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568"/>
        <w:gridCol w:w="2766"/>
      </w:tblGrid>
      <w:tr w:rsidR="00E46A2B" w:rsidRPr="00F84E72" w14:paraId="379F91AD" w14:textId="77777777" w:rsidTr="00E46A2B">
        <w:tc>
          <w:tcPr>
            <w:tcW w:w="2736" w:type="dxa"/>
            <w:vAlign w:val="center"/>
          </w:tcPr>
          <w:p w14:paraId="28A75600" w14:textId="70749240" w:rsidR="00E46A2B" w:rsidRPr="00F84E72" w:rsidRDefault="00E46A2B" w:rsidP="00E46A2B">
            <w:pPr>
              <w:pStyle w:val="Heading1"/>
              <w:spacing w:before="100" w:beforeAutospacing="1" w:after="100" w:afterAutospacing="1" w:line="240" w:lineRule="auto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BF98D3D" wp14:editId="09E6A5D5">
                  <wp:extent cx="1596206" cy="1122680"/>
                  <wp:effectExtent l="0" t="0" r="4445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92" r="7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82" cy="1123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vAlign w:val="center"/>
          </w:tcPr>
          <w:p w14:paraId="766D0A98" w14:textId="2F2EF853" w:rsidR="00E46A2B" w:rsidRPr="00F84E72" w:rsidRDefault="00E46A2B" w:rsidP="00126576">
            <w:pPr>
              <w:pStyle w:val="Heading1"/>
              <w:spacing w:before="100" w:beforeAutospacing="1" w:after="100" w:afterAutospacing="1" w:line="240" w:lineRule="auto"/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65C558" wp14:editId="26B8149A">
                  <wp:extent cx="1219200" cy="657225"/>
                  <wp:effectExtent l="0" t="0" r="0" b="0"/>
                  <wp:docPr id="27636720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67207" name="Picture 27636720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vAlign w:val="center"/>
          </w:tcPr>
          <w:p w14:paraId="503C629A" w14:textId="77777777" w:rsidR="00E46A2B" w:rsidRPr="00F84E72" w:rsidRDefault="00E46A2B" w:rsidP="00126576">
            <w:pPr>
              <w:pStyle w:val="Heading1"/>
              <w:spacing w:before="100" w:beforeAutospacing="1" w:after="100" w:afterAutospacing="1" w:line="240" w:lineRule="auto"/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b/>
                <w:noProof/>
                <w:color w:val="D9D9D9" w:themeColor="background1" w:themeShade="D9"/>
                <w:sz w:val="20"/>
              </w:rPr>
              <w:drawing>
                <wp:inline distT="0" distB="0" distL="0" distR="0" wp14:anchorId="5E8178C1" wp14:editId="28026F0A">
                  <wp:extent cx="1619250" cy="485775"/>
                  <wp:effectExtent l="0" t="0" r="0" b="0"/>
                  <wp:docPr id="110767556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A46A9E" w14:textId="77777777" w:rsidR="00AB6485" w:rsidRPr="00B40DEE" w:rsidRDefault="00F84E72" w:rsidP="00AB6485">
      <w:pPr>
        <w:pStyle w:val="Header1"/>
        <w:spacing w:before="100" w:beforeAutospacing="1" w:after="0" w:line="240" w:lineRule="auto"/>
        <w:jc w:val="left"/>
        <w:rPr>
          <w:color w:val="auto"/>
          <w:sz w:val="24"/>
          <w:szCs w:val="24"/>
        </w:rPr>
      </w:pPr>
      <w:r w:rsidRPr="00B40DEE">
        <w:rPr>
          <w:color w:val="auto"/>
          <w:sz w:val="24"/>
        </w:rPr>
        <w:t>COMUNICADO DE IMPRENSA</w:t>
      </w:r>
    </w:p>
    <w:p w14:paraId="619B2842" w14:textId="569414E1" w:rsidR="00F84E72" w:rsidRPr="00B40DEE" w:rsidRDefault="00F84E72" w:rsidP="00AB6485">
      <w:pPr>
        <w:pStyle w:val="Header1"/>
        <w:spacing w:before="0" w:after="100" w:afterAutospacing="1" w:line="240" w:lineRule="auto"/>
        <w:jc w:val="left"/>
        <w:rPr>
          <w:color w:val="auto"/>
          <w:sz w:val="24"/>
          <w:szCs w:val="24"/>
        </w:rPr>
      </w:pPr>
      <w:r w:rsidRPr="00B40DEE">
        <w:rPr>
          <w:b w:val="0"/>
          <w:color w:val="auto"/>
          <w:sz w:val="20"/>
        </w:rPr>
        <w:t>2025-</w:t>
      </w:r>
      <w:r w:rsidR="00B40DEE" w:rsidRPr="00B40DEE">
        <w:rPr>
          <w:b w:val="0"/>
          <w:color w:val="auto"/>
          <w:sz w:val="20"/>
        </w:rPr>
        <w:t>446</w:t>
      </w:r>
      <w:r w:rsidRPr="00B40DEE">
        <w:rPr>
          <w:b w:val="0"/>
          <w:color w:val="auto"/>
          <w:sz w:val="20"/>
        </w:rPr>
        <w:t>-PT</w:t>
      </w:r>
    </w:p>
    <w:p w14:paraId="1864455E" w14:textId="520FBE4E" w:rsidR="00F84E72" w:rsidRPr="00126576" w:rsidRDefault="00F84E72" w:rsidP="1A472779">
      <w:pPr>
        <w:pStyle w:val="Header1"/>
        <w:tabs>
          <w:tab w:val="left" w:pos="1583"/>
        </w:tabs>
        <w:spacing w:before="100" w:beforeAutospacing="1" w:after="100" w:afterAutospacing="1" w:line="240" w:lineRule="auto"/>
        <w:jc w:val="left"/>
        <w:rPr>
          <w:b w:val="0"/>
          <w:sz w:val="20"/>
          <w:szCs w:val="20"/>
        </w:rPr>
      </w:pPr>
      <w:r w:rsidRPr="1A472779">
        <w:rPr>
          <w:b w:val="0"/>
          <w:color w:val="auto"/>
          <w:sz w:val="20"/>
          <w:szCs w:val="20"/>
        </w:rPr>
        <w:t>1</w:t>
      </w:r>
      <w:r w:rsidR="019225B5" w:rsidRPr="1A472779">
        <w:rPr>
          <w:b w:val="0"/>
          <w:color w:val="auto"/>
          <w:sz w:val="20"/>
          <w:szCs w:val="20"/>
        </w:rPr>
        <w:t>1</w:t>
      </w:r>
      <w:r w:rsidRPr="1A472779">
        <w:rPr>
          <w:b w:val="0"/>
          <w:color w:val="auto"/>
          <w:sz w:val="20"/>
          <w:szCs w:val="20"/>
        </w:rPr>
        <w:t xml:space="preserve"> de novembro de 2025</w:t>
      </w:r>
    </w:p>
    <w:p w14:paraId="59C5F55F" w14:textId="08EE6D2D" w:rsidR="00F84E72" w:rsidRPr="00F84E72" w:rsidRDefault="00F84E72" w:rsidP="00126576">
      <w:pPr>
        <w:pStyle w:val="EIBtitle0"/>
        <w:spacing w:before="100" w:beforeAutospacing="1" w:after="100" w:afterAutospacing="1"/>
        <w:jc w:val="center"/>
        <w:rPr>
          <w:sz w:val="28"/>
          <w:szCs w:val="22"/>
        </w:rPr>
      </w:pPr>
      <w:r>
        <w:rPr>
          <w:sz w:val="28"/>
        </w:rPr>
        <w:t>Neoenergia e BEI anunciam acordo de financiamento verde de 300 milhões de EUR para modernizar a rede elétrica da Bahia</w:t>
      </w:r>
    </w:p>
    <w:p w14:paraId="1A632FA1" w14:textId="77777777" w:rsidR="00DF487B" w:rsidRDefault="00DF487B" w:rsidP="00F84E72">
      <w:pPr>
        <w:pStyle w:val="EIBbullets"/>
        <w:spacing w:before="100" w:beforeAutospacing="1" w:after="100" w:afterAutospacing="1"/>
      </w:pPr>
      <w:r>
        <w:t>O BEI e a Neoenergia assinaram, em julho de 2025, um contrato destinado a apoiar a modernização da rede elétrica no quinto maior estado do Brasil.</w:t>
      </w:r>
    </w:p>
    <w:p w14:paraId="6A26FF77" w14:textId="77777777" w:rsidR="00F84E72" w:rsidRDefault="00F84E72" w:rsidP="00E556E5">
      <w:pPr>
        <w:pStyle w:val="EIBbullets"/>
        <w:spacing w:before="100" w:beforeAutospacing="1" w:after="100" w:afterAutospacing="1"/>
      </w:pPr>
      <w:r>
        <w:t>A iniciativa apoia os objetivos climáticos do Brasil e a Estratégia Global Gateway da União Europeia.</w:t>
      </w:r>
    </w:p>
    <w:p w14:paraId="7523591C" w14:textId="3DDEFC36" w:rsidR="00E556E5" w:rsidRPr="00F84E72" w:rsidRDefault="00E556E5" w:rsidP="005A53FE">
      <w:pPr>
        <w:pStyle w:val="EIBbullets"/>
        <w:spacing w:before="100" w:beforeAutospacing="1" w:after="100" w:afterAutospacing="1"/>
      </w:pPr>
      <w:r>
        <w:t>O acordo foi anunciado durante a 30ª Conferência das Nações Unidas sobre Mudança do Clima (COP30) em Belém, no Brasil.</w:t>
      </w:r>
    </w:p>
    <w:p w14:paraId="681E820D" w14:textId="7D40D55A" w:rsidR="00F84E72" w:rsidRDefault="00F84E72" w:rsidP="00FE478F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Cs w:val="21"/>
        </w:rPr>
      </w:pPr>
      <w:r>
        <w:rPr>
          <w:color w:val="000000"/>
        </w:rPr>
        <w:t>A rede de distribuição de energia elétrica do estado da Bahia será modernizada com o apoio de um empréstimo de 300 milhões de EUR concedido pela EIB Global – a direção do Grupo Banco Europeu de Investimento dedicada ao desenvolvimento – à Neoenergia Coelba, distribuidora que serve mais de 6 milhões de clientes em 415 municípios baianos.</w:t>
      </w:r>
    </w:p>
    <w:p w14:paraId="757028BA" w14:textId="15F89F91" w:rsidR="00F84E72" w:rsidRDefault="00F84E72" w:rsidP="00FE478F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Cs w:val="21"/>
        </w:rPr>
      </w:pPr>
      <w:r>
        <w:rPr>
          <w:color w:val="000000"/>
        </w:rPr>
        <w:t>O financiamento será aplicado na ampliação da rede elétrica e na construção de novas ligações, além do investimento em equipamentos de automação, contribuindo para a modernização da rede de distribuição. A empresa utilizará o empréstimo concedido pela EIB Global para executar projetos que permitirão que mais pessoas, especialmente em comunidades de baixa renda, tenham acesso à energia limpa na Bahia, quinto maior estado do país, com população próxima de 15 milhões de habitantes. O projeto também está alinhado aos objetivos do Brasil de melhorar a eficiência energética e ampliar o use de fontes de energia renováveis ao longo da próxima década.</w:t>
      </w:r>
    </w:p>
    <w:p w14:paraId="6AD75902" w14:textId="432987F9" w:rsidR="00B476AC" w:rsidRPr="00B476AC" w:rsidRDefault="00B476AC" w:rsidP="00B476AC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Cs w:val="21"/>
        </w:rPr>
      </w:pPr>
      <w:r>
        <w:t>Além disso, o financiamento oferece condições comerciais competitivas e resulta de um rigoroso processo de due diligence técnica e ambiental, representando uma oportunidade estratégica disponível apenas para um grupo seleto de empresas brasileiras que atendem aos mais elevados padrões internacionais.</w:t>
      </w:r>
    </w:p>
    <w:p w14:paraId="627EA23A" w14:textId="2E7E8B8B" w:rsidR="00B476AC" w:rsidRPr="00F84E72" w:rsidRDefault="00B476AC" w:rsidP="00B476AC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Cs w:val="21"/>
        </w:rPr>
      </w:pPr>
      <w:r>
        <w:t>Durante a 30ª Conferência das Nações Unidas sobre Mudança do Clima (COP30), em Belém, no Brasil, representantes do BEI e da Neoenergia participaram de uma cerimônia para celebrar a parceria, cujo acordo foi assinado em julho deste ano, destacando o alinhamento do projeto com os objetivos climáticos do Brasil e com a Estratégia Global Gateway da União Europeia.</w:t>
      </w:r>
    </w:p>
    <w:p w14:paraId="2F2278B1" w14:textId="18C5322F" w:rsidR="00AB6485" w:rsidRDefault="008F76E9" w:rsidP="00B476AC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Cs w:val="21"/>
        </w:rPr>
      </w:pPr>
      <w:r>
        <w:rPr>
          <w:color w:val="000000"/>
        </w:rPr>
        <w:t>«Este investimento representa um passo crucial para reforçar a infraestrutura energética do Brasil, apoiando simultaneamente nosso compromisso global comum com a ação climática», afirmou</w:t>
      </w:r>
      <w:r>
        <w:rPr>
          <w:b/>
          <w:color w:val="000000"/>
        </w:rPr>
        <w:t xml:space="preserve"> Ambroise Fayolle</w:t>
      </w:r>
      <w:r>
        <w:rPr>
          <w:color w:val="000000"/>
        </w:rPr>
        <w:t>, vice-presidente do BEI. «Estamos satisfeitos com a oportunidade de apoiar um projeto que fortalece o setor privado, facilita a conexão das comunidades às energias renováveis e transmite uma mensagem clara sobre nossa parceria com a América Latina na construção de um futuro mais verde e mais resiliente.»</w:t>
      </w:r>
    </w:p>
    <w:p w14:paraId="587CEE2C" w14:textId="6022FD01" w:rsidR="00B476AC" w:rsidRPr="00F84E72" w:rsidRDefault="00B476AC" w:rsidP="00B476AC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Cs w:val="21"/>
        </w:rPr>
      </w:pPr>
      <w:r>
        <w:rPr>
          <w:color w:val="000000"/>
        </w:rPr>
        <w:t xml:space="preserve">«A cerimônia realizada durante a COP30 reforça o valor estratégico da parceria com o BEI e o alinhamento com os compromissos climáticos globais. Graças a este novo projeto, já em andamento, a Neoenergia poderá intensificar os seus investimentos na Bahia, com foco na modernização da rede de distribuição em todo o estado. Esta iniciativa será fundamental para garantir que as energias renováveis cheguem às comunidades da Bahia de forma segura e eficiente, fortalecendo também nosso objetivo de promover um acesso equitativo à energia limpa», explicou </w:t>
      </w:r>
      <w:r>
        <w:rPr>
          <w:b/>
          <w:color w:val="000000"/>
        </w:rPr>
        <w:t>Eduardo Capelastegui</w:t>
      </w:r>
      <w:r>
        <w:rPr>
          <w:color w:val="000000"/>
        </w:rPr>
        <w:t>, CEO da Neoenergia.</w:t>
      </w:r>
    </w:p>
    <w:p w14:paraId="4BC9FFF3" w14:textId="055F1047" w:rsidR="00653446" w:rsidRPr="005A53FE" w:rsidRDefault="00653446" w:rsidP="00B476AC">
      <w:pPr>
        <w:spacing w:before="100" w:beforeAutospacing="1" w:after="100" w:afterAutospacing="1" w:line="240" w:lineRule="auto"/>
        <w:jc w:val="both"/>
      </w:pPr>
      <w:r>
        <w:lastRenderedPageBreak/>
        <w:t>O projeto, que deverá ser executado ao longo dos próximos anos, faz parte do Pacto Ecológico firmado entre a União Europeia e o Brasil, assumindo ainda importância estratégica para a UE dentro do seu programa de investimento Global Gateway.</w:t>
      </w:r>
    </w:p>
    <w:p w14:paraId="1F6CF1AF" w14:textId="3D9C4E82" w:rsidR="00B476AC" w:rsidRPr="008F76E9" w:rsidRDefault="00B476AC" w:rsidP="00B476AC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Cs w:val="20"/>
        </w:rPr>
      </w:pPr>
      <w:r>
        <w:rPr>
          <w:color w:val="000000"/>
        </w:rPr>
        <w:t>O projeto reforça os compromissos assumidos pelo Brasil no âmbito do Acordo de Paris, assinado em 2015, para combater a mudança do clima, e contribui para a Agenda 2030 para o Desenvolvimento Sustentável, adotada pelas Nações Unidas.</w:t>
      </w:r>
    </w:p>
    <w:p w14:paraId="31808956" w14:textId="77777777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b/>
          <w:color w:val="000000"/>
          <w:sz w:val="20"/>
        </w:rPr>
        <w:t>Global Gateway </w:t>
      </w:r>
    </w:p>
    <w:p w14:paraId="2B217C03" w14:textId="6D147C2E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color w:val="000000"/>
          <w:sz w:val="20"/>
        </w:rPr>
        <w:t>A Global Gateway é a proposta positiva da União Europeia que busca reduzir as disparidades globais em termos de investimento, promover conexões inteligentes, limpas e seguras nos setores digital, de energia e de transportes, além de reforçar os sistemas de saúde, educação e pesquisa. </w:t>
      </w:r>
      <w:r>
        <w:rPr>
          <w:rStyle w:val="eop"/>
          <w:rFonts w:ascii="Arial" w:hAnsi="Arial"/>
          <w:color w:val="000000"/>
          <w:sz w:val="20"/>
        </w:rPr>
        <w:t xml:space="preserve"> </w:t>
      </w:r>
      <w:r>
        <w:rPr>
          <w:rStyle w:val="normaltextrun"/>
          <w:rFonts w:ascii="Arial" w:hAnsi="Arial"/>
          <w:color w:val="000000"/>
          <w:sz w:val="20"/>
        </w:rPr>
        <w:t>A Estratégia Global Gateway reúne a UE, os Estados-Membros e instituições europeias de financiamento ao desenvolvimento, que, em conjunto, pretendem mobilizar até 300 bilhões de EUR em investimentos públicos e privados entre 2021 e 2027. </w:t>
      </w:r>
    </w:p>
    <w:p w14:paraId="3E9F5BC7" w14:textId="77777777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b/>
          <w:color w:val="000000"/>
          <w:sz w:val="20"/>
        </w:rPr>
        <w:t>O Grupo BEI na COP30</w:t>
      </w:r>
    </w:p>
    <w:p w14:paraId="0290AF39" w14:textId="68A34007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color w:val="000000"/>
          <w:sz w:val="20"/>
        </w:rPr>
        <w:t>No </w:t>
      </w:r>
      <w:hyperlink r:id="rId14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site</w:t>
        </w:r>
      </w:hyperlink>
      <w:r>
        <w:rPr>
          <w:rStyle w:val="normaltextrun"/>
          <w:rFonts w:ascii="Arial" w:hAnsi="Arial"/>
          <w:color w:val="000000"/>
          <w:sz w:val="20"/>
        </w:rPr>
        <w:t xml:space="preserve"> da organização, está disponível uma visão geral das atividades do Grupo BEI na Conferência das Nações Unidas sobre Mudanças Climáticas, conhecida como COP30. O Grupo BEI compartilha um pavilhão com o grupo de bancos multilaterais de desenvolvimento. O programa completo pode ser consultado </w:t>
      </w:r>
      <w:hyperlink r:id="rId15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aqui</w:t>
        </w:r>
      </w:hyperlink>
      <w:r>
        <w:rPr>
          <w:rStyle w:val="normaltextrun"/>
          <w:rFonts w:ascii="Arial" w:hAnsi="Arial"/>
          <w:color w:val="000000"/>
          <w:sz w:val="20"/>
        </w:rPr>
        <w:t>.</w:t>
      </w:r>
    </w:p>
    <w:p w14:paraId="039ECD97" w14:textId="77777777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b/>
          <w:color w:val="000000"/>
          <w:sz w:val="20"/>
        </w:rPr>
        <w:t>Roteiro do Banco do Clima do Grupo BEI – Fase 2</w:t>
      </w:r>
    </w:p>
    <w:p w14:paraId="7E41CFF4" w14:textId="0DB0FC54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color w:val="000000"/>
          <w:sz w:val="20"/>
        </w:rPr>
        <w:t>O Grupo BEI está avançando com a segunda fase do seu inovador Roteiro do Banco do Clima, consolidando-se como principal financiador da revolução industrial verde, da segurança energética e da prosperidade compartilhada. Após o grande sucesso do Roteiro do Banco do Clima desde seu lançamento, em 2020, a</w:t>
      </w:r>
      <w:r>
        <w:t xml:space="preserve"> </w:t>
      </w:r>
      <w:hyperlink r:id="rId16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segunda fase do roteiro</w:t>
        </w:r>
      </w:hyperlink>
      <w:r>
        <w:rPr>
          <w:rStyle w:val="normaltextrun"/>
          <w:rFonts w:ascii="Arial" w:hAnsi="Arial"/>
          <w:color w:val="000000"/>
          <w:sz w:val="20"/>
        </w:rPr>
        <w:t xml:space="preserve"> define as prioridades do Grupo BEI até o final desta década, apoiando a competitividade, a segurança e a liderança tecnológica da Europa, dobrando o financiamento para medidas de adaptação e, ao mesmo tempo, simplificando  seus procedimentos para acelerar o investimento verde.</w:t>
      </w:r>
    </w:p>
    <w:p w14:paraId="3DD3BA05" w14:textId="77777777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normaltextrun"/>
          <w:rFonts w:ascii="Arial" w:hAnsi="Arial"/>
          <w:b/>
          <w:color w:val="000000"/>
          <w:sz w:val="20"/>
        </w:rPr>
        <w:t>Informações gerais</w:t>
      </w:r>
    </w:p>
    <w:p w14:paraId="7E941C37" w14:textId="6CF215A2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color w:val="000000"/>
          <w:sz w:val="20"/>
        </w:rPr>
        <w:t xml:space="preserve">O </w:t>
      </w:r>
      <w:hyperlink r:id="rId17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Banco Europeu de Investimento (BEI)</w:t>
        </w:r>
      </w:hyperlink>
      <w:r>
        <w:rPr>
          <w:rStyle w:val="normaltextrun"/>
          <w:rFonts w:ascii="Arial" w:hAnsi="Arial"/>
          <w:color w:val="000000"/>
          <w:sz w:val="20"/>
        </w:rPr>
        <w:t xml:space="preserve"> é a instituição de financiamento de longo prazo da União Europeia, cujo capital é detido pelos Estados-Membros. Financia investimentos que contribuem para a concretização dos </w:t>
      </w:r>
      <w:hyperlink r:id="rId18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objetivos estratégicos</w:t>
        </w:r>
      </w:hyperlink>
      <w:r>
        <w:t xml:space="preserve"> </w:t>
      </w:r>
      <w:r>
        <w:rPr>
          <w:rStyle w:val="normaltextrun"/>
          <w:rFonts w:ascii="Arial" w:hAnsi="Arial"/>
          <w:color w:val="000000"/>
          <w:sz w:val="20"/>
        </w:rPr>
        <w:t xml:space="preserve">da UE, com base em </w:t>
      </w:r>
      <w:hyperlink r:id="rId19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oito prioridades fundamentais</w:t>
        </w:r>
      </w:hyperlink>
      <w:r>
        <w:rPr>
          <w:rStyle w:val="normaltextrun"/>
          <w:rFonts w:ascii="Arial" w:hAnsi="Arial"/>
          <w:color w:val="000000"/>
          <w:sz w:val="20"/>
        </w:rPr>
        <w:t>: ação climática e meio ambiente, digitalização e inovação tecnológica, segurança e defesa, coesão, agricultura e bioeconomia, infraestruturas sociais, uma Europa mais forte em um mundo mais pacífico e próspero, e a União dos Mercados de Capitais.</w:t>
      </w:r>
    </w:p>
    <w:p w14:paraId="130B7859" w14:textId="2D4597AA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color w:val="000000"/>
          <w:sz w:val="20"/>
        </w:rPr>
        <w:t>O Grupo BEI, qu</w:t>
      </w:r>
      <w:r w:rsidR="00BC178D">
        <w:rPr>
          <w:rStyle w:val="normaltextrun"/>
          <w:rFonts w:ascii="Arial" w:hAnsi="Arial"/>
          <w:color w:val="000000"/>
          <w:sz w:val="20"/>
        </w:rPr>
        <w:t>e</w:t>
      </w:r>
      <w:r>
        <w:rPr>
          <w:rStyle w:val="normaltextrun"/>
          <w:rFonts w:ascii="Arial" w:hAnsi="Arial"/>
          <w:color w:val="000000"/>
          <w:sz w:val="20"/>
        </w:rPr>
        <w:t xml:space="preserve"> também inclui o </w:t>
      </w:r>
      <w:hyperlink r:id="rId20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Fundo Europeu de Investimento (FEI)</w:t>
        </w:r>
      </w:hyperlink>
      <w:r>
        <w:rPr>
          <w:rStyle w:val="normaltextrun"/>
          <w:rFonts w:ascii="Arial" w:hAnsi="Arial"/>
          <w:color w:val="000000"/>
          <w:sz w:val="20"/>
        </w:rPr>
        <w:t>, contratou quase 89 bilhões de EUR em novos financiamentos destinados a mais de 900 </w:t>
      </w:r>
      <w:hyperlink r:id="rId21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projetos de alto impacto</w:t>
        </w:r>
      </w:hyperlink>
      <w:r>
        <w:rPr>
          <w:rStyle w:val="normaltextrun"/>
          <w:rFonts w:ascii="Arial" w:hAnsi="Arial"/>
          <w:color w:val="000000"/>
          <w:sz w:val="20"/>
        </w:rPr>
        <w:t xml:space="preserve"> em 2024, reforçando a competitividade e a segurança da Europa.</w:t>
      </w:r>
    </w:p>
    <w:p w14:paraId="3A14A64E" w14:textId="61D82501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color w:val="000000"/>
          <w:sz w:val="20"/>
        </w:rPr>
        <w:t xml:space="preserve">Cerca de metade do financiamento do BEI na UE é destinado às regiões de coesão, que apresentam renda </w:t>
      </w:r>
      <w:r w:rsidRPr="00BC178D">
        <w:rPr>
          <w:rStyle w:val="normaltextrun"/>
          <w:rFonts w:ascii="Arial" w:hAnsi="Arial"/>
          <w:iCs/>
          <w:color w:val="000000"/>
          <w:sz w:val="20"/>
        </w:rPr>
        <w:t>per capita</w:t>
      </w:r>
      <w:r>
        <w:rPr>
          <w:rStyle w:val="normaltextrun"/>
          <w:rFonts w:ascii="Arial" w:hAnsi="Arial"/>
          <w:color w:val="000000"/>
          <w:sz w:val="20"/>
        </w:rPr>
        <w:t xml:space="preserve"> inferior à média da UE, enquanto cerca de 60 % dos investimentos anuais do Grupo BEI apoiam a ação climática e a sustentabilidade ambiental.</w:t>
      </w:r>
    </w:p>
    <w:p w14:paraId="453CCC1D" w14:textId="60EA25FF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hyperlink r:id="rId22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Aqui</w:t>
        </w:r>
      </w:hyperlink>
      <w:r>
        <w:rPr>
          <w:rStyle w:val="normaltextrun"/>
          <w:rFonts w:ascii="Arial" w:hAnsi="Arial"/>
          <w:color w:val="000000"/>
          <w:sz w:val="20"/>
        </w:rPr>
        <w:t>, estão disponíveis fotografias atuais de alta qualidade da sede do Grupo BEI para uso pelos meios de comunicação social.</w:t>
      </w:r>
    </w:p>
    <w:p w14:paraId="486F3CD7" w14:textId="77777777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b/>
          <w:color w:val="000000"/>
          <w:sz w:val="20"/>
        </w:rPr>
        <w:t>Sobre a EIB Global</w:t>
      </w:r>
    </w:p>
    <w:p w14:paraId="6E7DE8CE" w14:textId="76E8D16A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color w:val="000000"/>
          <w:sz w:val="20"/>
        </w:rPr>
        <w:t>A</w:t>
      </w:r>
      <w:r>
        <w:t xml:space="preserve"> </w:t>
      </w:r>
      <w:hyperlink r:id="rId23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EIB Global</w:t>
        </w:r>
      </w:hyperlink>
      <w:r>
        <w:rPr>
          <w:rStyle w:val="normaltextrun"/>
          <w:rFonts w:ascii="Arial" w:hAnsi="Arial"/>
          <w:color w:val="000000"/>
          <w:sz w:val="20"/>
        </w:rPr>
        <w:t xml:space="preserve"> é a direção especializada do Grupo BEI, cuja missão é reforçar o impacto das parcerias internacionais e do financiamento ao desenvolvimento.  Seu objetivo é promover a criação de parcerias sólidas, focadas em metas específicas, no âmbito da </w:t>
      </w:r>
      <w:hyperlink r:id="rId24" w:anchor="_blank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Equipe Europa</w:t>
        </w:r>
      </w:hyperlink>
      <w:r>
        <w:rPr>
          <w:rStyle w:val="normaltextrun"/>
          <w:rFonts w:ascii="Arial" w:hAnsi="Arial"/>
          <w:color w:val="000000"/>
          <w:sz w:val="20"/>
        </w:rPr>
        <w:t>, juntamente com instituições congêneres de financiamento ao desenvolvimento e a sociedade civil. A EIB Global aproxima o Grupo BEI das pessoas, empresas e instituições locais por meio de seus </w:t>
      </w:r>
      <w:hyperlink r:id="rId25" w:tgtFrame="_blank" w:history="1">
        <w:r>
          <w:rPr>
            <w:rStyle w:val="normaltextrun"/>
            <w:rFonts w:ascii="Arial" w:hAnsi="Arial"/>
            <w:color w:val="1F497D"/>
            <w:sz w:val="20"/>
            <w:u w:val="single"/>
          </w:rPr>
          <w:t>escritórios espalhados pelo mundo</w:t>
        </w:r>
      </w:hyperlink>
      <w:r>
        <w:rPr>
          <w:rStyle w:val="normaltextrun"/>
          <w:rFonts w:ascii="Arial" w:hAnsi="Arial"/>
          <w:color w:val="000000"/>
          <w:sz w:val="20"/>
        </w:rPr>
        <w:t>.</w:t>
      </w:r>
    </w:p>
    <w:p w14:paraId="6F592BD5" w14:textId="77777777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b/>
          <w:color w:val="000000"/>
          <w:sz w:val="20"/>
        </w:rPr>
        <w:lastRenderedPageBreak/>
        <w:t>Sobre a EIB Global no Brasil</w:t>
      </w:r>
    </w:p>
    <w:p w14:paraId="4AF3741A" w14:textId="7B88D2C4" w:rsidR="00AB6485" w:rsidRDefault="008F76E9" w:rsidP="008F76E9">
      <w:pPr>
        <w:pStyle w:val="paragraph"/>
        <w:spacing w:before="0" w:after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/>
          <w:color w:val="000000"/>
          <w:sz w:val="20"/>
        </w:rPr>
        <w:t>O Brasil é o maior beneficiário de financiamento do BEI na América Latina. Desde que iniciou suas operações no país, em 1997, o BEI disponibilizou mais de 5,7 bilhões de EUR para financiar investimentos, o que representa cerca de 35 % da sua carteira na América Latina. </w:t>
      </w:r>
    </w:p>
    <w:p w14:paraId="78B9EEAC" w14:textId="77777777" w:rsidR="00146062" w:rsidRPr="00F84E72" w:rsidRDefault="007D66DC" w:rsidP="00146062">
      <w:pPr>
        <w:spacing w:before="100" w:beforeAutospacing="1" w:after="100" w:afterAutospacing="1" w:line="240" w:lineRule="auto"/>
        <w:jc w:val="both"/>
        <w:rPr>
          <w:b/>
          <w:bCs/>
        </w:rPr>
      </w:pPr>
      <w:r>
        <w:rPr>
          <w:b/>
        </w:rPr>
        <w:t>Sobre a Neoenergia</w:t>
      </w:r>
    </w:p>
    <w:p w14:paraId="10062589" w14:textId="3CC2C5D8" w:rsidR="007D66DC" w:rsidRDefault="007D66DC" w:rsidP="007D66DC">
      <w:pPr>
        <w:spacing w:before="100" w:beforeAutospacing="1" w:after="100" w:afterAutospacing="1" w:line="240" w:lineRule="auto"/>
        <w:jc w:val="both"/>
      </w:pPr>
      <w:r>
        <w:t>A Neoenergia é uma sociedade anônima cujas ações (NEOE3) são negociadas na Bolsa de Valores de São Paulo. Integrada ao grupo espanhol Iberdrola, a empresa atua no Brasil desde 1997, sendo atualmente uma das líderes do setor elétrico no país. Presente em 18 estados e no Distrito Federal, atua nas áreas de geração, transmissão, distribuição e comercialização de energia. Suas distribuidoras – Neoenergia Coelba (BA), Neoenergia Pernambuco (PE), Neoenergia Cosern (RN), Neoenergia Elektro (SP/MS) e Neoenergia Brasília (DF) – atendem aproximadamente 17 milhões de clientes, o que equivale a uma população de quase 40 milhões de pessoas.</w:t>
      </w:r>
    </w:p>
    <w:p w14:paraId="56DAC5B8" w14:textId="21B07111" w:rsidR="007D66DC" w:rsidRPr="00F84E72" w:rsidRDefault="007D66DC" w:rsidP="007D66DC">
      <w:pPr>
        <w:spacing w:before="100" w:beforeAutospacing="1" w:after="100" w:afterAutospacing="1" w:line="240" w:lineRule="auto"/>
        <w:jc w:val="both"/>
      </w:pPr>
      <w:r>
        <w:t>A Neoenergia possui capacidade de geração instalada de 4,2 GW, dos quais 87 % correspondem a fontes renováveis. Na área de transmissão, dispõe de 5 700 km de linhas em operação e 2 600 km em fase de construção. Por meio do Instituto Neoenergia, promove ações socioambientais que contribuem para melhorar a qualidade de vida das comunidades onde atua, especialmente das pessoas mais vulneráveis, sempre com foco no desenvolvimento sustentável. No âmbito do seu compromisso de aumentar a participação das mulheres na sociedade, a Neoenergia é parceira oficial do Comitê Olímpico do Brasil (COB), beneficiando sobretudo as atletas que representam o Time Brasil. Desde janeiro de 2021, faz parte da carteira do Índice de Sustentabilidade Empresarial B3 – Brasil, Bolsa, Balcão –, que reúne empresas com as melhores práticas de governança corporativa e sustentabilidade.</w:t>
      </w:r>
    </w:p>
    <w:p w14:paraId="21E01297" w14:textId="77777777" w:rsidR="00AB6485" w:rsidRDefault="007D66DC" w:rsidP="00834CC8">
      <w:pPr>
        <w:tabs>
          <w:tab w:val="left" w:pos="5805"/>
        </w:tabs>
        <w:spacing w:before="100" w:beforeAutospacing="1" w:after="100" w:afterAutospacing="1" w:line="240" w:lineRule="auto"/>
        <w:jc w:val="both"/>
        <w:rPr>
          <w:rFonts w:cs="Arial"/>
          <w:b/>
          <w:color w:val="000000"/>
          <w:sz w:val="22"/>
        </w:rPr>
      </w:pPr>
      <w:r>
        <w:rPr>
          <w:b/>
          <w:color w:val="000000"/>
          <w:sz w:val="22"/>
        </w:rPr>
        <w:t>Contactos de imprensa</w:t>
      </w:r>
    </w:p>
    <w:p w14:paraId="2C35F02A" w14:textId="77777777" w:rsidR="00AB6485" w:rsidRPr="00AB6485" w:rsidRDefault="00530DF9" w:rsidP="00530DF9">
      <w:pPr>
        <w:spacing w:before="0" w:after="0" w:line="240" w:lineRule="auto"/>
        <w:rPr>
          <w:rFonts w:cs="Arial"/>
          <w:szCs w:val="20"/>
        </w:rPr>
      </w:pPr>
      <w:bookmarkStart w:id="0" w:name="_Hlk164686829"/>
      <w:r>
        <w:rPr>
          <w:b/>
        </w:rPr>
        <w:t>Bruno Hoyer</w:t>
      </w:r>
      <w:r>
        <w:t xml:space="preserve"> | </w:t>
      </w:r>
      <w:hyperlink r:id="rId26" w:tgtFrame="_blank" w:history="1">
        <w:r>
          <w:rPr>
            <w:rStyle w:val="Hyperlink"/>
          </w:rPr>
          <w:t>b.hoyer@eib.org</w:t>
        </w:r>
      </w:hyperlink>
      <w:r>
        <w:t xml:space="preserve"> | +352 621 886 056</w:t>
      </w:r>
    </w:p>
    <w:p w14:paraId="2C4B55C6" w14:textId="77777777" w:rsidR="00AB6485" w:rsidRDefault="007D09BD" w:rsidP="00B0629A">
      <w:pPr>
        <w:spacing w:before="0" w:after="0" w:line="240" w:lineRule="auto"/>
        <w:rPr>
          <w:rStyle w:val="ListParagraphChar"/>
          <w:szCs w:val="20"/>
        </w:rPr>
      </w:pPr>
      <w:r>
        <w:t xml:space="preserve">Sítio Web: </w:t>
      </w:r>
      <w:hyperlink r:id="rId27" w:history="1">
        <w:r>
          <w:rPr>
            <w:rStyle w:val="Hyperlink"/>
          </w:rPr>
          <w:t>www.eib.org/press</w:t>
        </w:r>
      </w:hyperlink>
      <w:r>
        <w:rPr>
          <w:rStyle w:val="ListParagraphChar"/>
        </w:rPr>
        <w:t xml:space="preserve"> </w:t>
      </w:r>
      <w:r>
        <w:t xml:space="preserve">– Gabinete de Imprensa: </w:t>
      </w:r>
      <w:hyperlink r:id="rId28" w:history="1">
        <w:r>
          <w:rPr>
            <w:rStyle w:val="Hyperlink"/>
          </w:rPr>
          <w:t>press@eib.org</w:t>
        </w:r>
      </w:hyperlink>
    </w:p>
    <w:bookmarkEnd w:id="0"/>
    <w:p w14:paraId="61265097" w14:textId="77777777" w:rsidR="00181799" w:rsidRPr="00F84E72" w:rsidRDefault="001F0244" w:rsidP="00B0629A">
      <w:pPr>
        <w:pStyle w:val="EIBTitle"/>
      </w:pPr>
      <w:r w:rsidRPr="00F84E72">
        <w:fldChar w:fldCharType="begin"/>
      </w:r>
      <w:r w:rsidRPr="00F84E72">
        <w:instrText>HYPERLINK "http://www.linkedin.com/company/9360"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 w:rsidRPr="00F84E72">
        <w:fldChar w:fldCharType="begin"/>
      </w:r>
      <w:r w:rsidRPr="00F84E72">
        <w:instrText xml:space="preserve"> INCLUDEPICTURE  "cid:image007.png@01D4A773.FF9D17F0" \* MERGEFORMATINET </w:instrText>
      </w:r>
      <w:r w:rsidRPr="00F84E72"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>
        <w:fldChar w:fldCharType="begin"/>
      </w:r>
      <w:r>
        <w:instrText xml:space="preserve"> INCLUDEPICTURE  "cid:image007.png@01D4A773.FF9D17F0" \* MERGEFORMATINET </w:instrText>
      </w:r>
      <w:r>
        <w:fldChar w:fldCharType="separate"/>
      </w:r>
      <w:r w:rsidR="00175E49">
        <w:fldChar w:fldCharType="begin"/>
      </w:r>
      <w:r w:rsidR="00175E49">
        <w:instrText xml:space="preserve"> INCLUDEPICTURE  "cid:image007.png@01D4A773.FF9D17F0" \* MERGEFORMATINET </w:instrText>
      </w:r>
      <w:r w:rsidR="00175E49">
        <w:fldChar w:fldCharType="separate"/>
      </w:r>
      <w:r w:rsidR="00000000">
        <w:fldChar w:fldCharType="begin"/>
      </w:r>
      <w:r w:rsidR="00000000">
        <w:instrText xml:space="preserve"> INCLUDEPICTURE  "cid:image007.png@01D4A773.FF9D17F0" \* MERGEFORMATINET </w:instrText>
      </w:r>
      <w:r w:rsidR="00000000">
        <w:fldChar w:fldCharType="separate"/>
      </w:r>
      <w:r w:rsidR="00000000">
        <w:pict w14:anchorId="006A8D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kedin icon hyperlink" style="width:11.25pt;height:11.25pt;visibility:visible">
            <v:imagedata r:id="rId29" r:href="rId30"/>
          </v:shape>
        </w:pict>
      </w:r>
      <w:r w:rsidR="00000000">
        <w:fldChar w:fldCharType="end"/>
      </w:r>
      <w:r w:rsidR="00175E49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 w:rsidRPr="00F84E72">
        <w:fldChar w:fldCharType="end"/>
      </w:r>
      <w:r>
        <w:t xml:space="preserve">  </w:t>
      </w:r>
      <w:r>
        <w:rPr>
          <w:noProof/>
        </w:rPr>
        <w:drawing>
          <wp:inline distT="0" distB="0" distL="0" distR="0" wp14:anchorId="12CFC487" wp14:editId="47B31F99">
            <wp:extent cx="147955" cy="147955"/>
            <wp:effectExtent l="0" t="0" r="4445" b="4445"/>
            <wp:docPr id="1826033660" name="Picture 17" descr="Instagram icon hyperlink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nstagram icon hyperlink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D00A89" wp14:editId="7130F2BF">
            <wp:extent cx="142875" cy="142875"/>
            <wp:effectExtent l="0" t="0" r="9525" b="9525"/>
            <wp:docPr id="1162395891" name="Picture 16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DD8670" wp14:editId="367B7D09">
            <wp:extent cx="142875" cy="142875"/>
            <wp:effectExtent l="0" t="0" r="9525" b="9525"/>
            <wp:docPr id="1928896147" name="Picture 15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A788FF9" wp14:editId="3E3804CC">
            <wp:extent cx="147955" cy="147955"/>
            <wp:effectExtent l="0" t="0" r="4445" b="4445"/>
            <wp:docPr id="1961960690" name="Picture 14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04659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1CC893" wp14:editId="1947674D">
            <wp:extent cx="147955" cy="147955"/>
            <wp:effectExtent l="0" t="0" r="4445" b="4445"/>
            <wp:docPr id="1838510824" name="Picture 13" descr="Facebook icon hyperlink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acebook icon hyperlink"/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52BBC7" wp14:editId="77FAB414">
            <wp:extent cx="142875" cy="142875"/>
            <wp:effectExtent l="0" t="0" r="9525" b="9525"/>
            <wp:docPr id="1343636036" name="Picture 12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62012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DB6DF5" wp14:editId="6816323C">
            <wp:extent cx="147955" cy="147955"/>
            <wp:effectExtent l="0" t="0" r="4445" b="4445"/>
            <wp:docPr id="749235577" name="Picture 11" descr="Youtube icon hyperlink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Youtube icon hyperlink"/>
                    <pic:cNvPicPr>
                      <a:picLocks noChangeAspect="1" noChangeArrowheads="1"/>
                    </pic:cNvPicPr>
                  </pic:nvPicPr>
                  <pic:blipFill>
                    <a:blip r:embed="rId46" r:link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69206A8" wp14:editId="1B163339">
            <wp:extent cx="147955" cy="147955"/>
            <wp:effectExtent l="0" t="0" r="4445" b="4445"/>
            <wp:docPr id="282062270" name="Picture 10" descr="Rss news icon hyperlink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Rss news icon hyperlink"/>
                    <pic:cNvPicPr>
                      <a:picLocks noChangeAspect="1" noChangeArrowheads="1"/>
                    </pic:cNvPicPr>
                  </pic:nvPicPr>
                  <pic:blipFill>
                    <a:blip r:embed="rId49" r:link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E8B86" w14:textId="77777777" w:rsidR="001F0244" w:rsidRPr="00BC178D" w:rsidRDefault="001F0244" w:rsidP="00B0629A">
      <w:pPr>
        <w:pStyle w:val="EIBTitle"/>
        <w:rPr>
          <w:lang w:val="pt-PT"/>
        </w:rPr>
      </w:pPr>
    </w:p>
    <w:p w14:paraId="7B6B3EE9" w14:textId="77777777" w:rsidR="00C33DFB" w:rsidRPr="00F84E72" w:rsidRDefault="00C33DFB" w:rsidP="001F0244">
      <w:pPr>
        <w:pStyle w:val="EIBTitle"/>
        <w:rPr>
          <w:sz w:val="20"/>
        </w:rPr>
      </w:pPr>
      <w:r>
        <w:rPr>
          <w:sz w:val="20"/>
        </w:rPr>
        <w:t>Neoenergia</w:t>
      </w:r>
    </w:p>
    <w:p w14:paraId="5C59696D" w14:textId="77777777" w:rsidR="00C33DFB" w:rsidRPr="00BC178D" w:rsidRDefault="00C33DFB" w:rsidP="001F0244">
      <w:pPr>
        <w:pStyle w:val="EIBTitle"/>
        <w:rPr>
          <w:sz w:val="20"/>
          <w:lang w:val="pt-PT"/>
        </w:rPr>
      </w:pPr>
    </w:p>
    <w:p w14:paraId="6D2E734E" w14:textId="77777777" w:rsidR="001F0244" w:rsidRPr="00F84E72" w:rsidRDefault="001F0244" w:rsidP="001F0244">
      <w:pPr>
        <w:pStyle w:val="EIBTitle"/>
        <w:rPr>
          <w:b w:val="0"/>
          <w:bCs w:val="0"/>
          <w:sz w:val="20"/>
        </w:rPr>
      </w:pPr>
      <w:r>
        <w:rPr>
          <w:b w:val="0"/>
          <w:sz w:val="20"/>
        </w:rPr>
        <w:t>Milena Cosmo</w:t>
      </w:r>
    </w:p>
    <w:p w14:paraId="2A0A6914" w14:textId="77777777" w:rsidR="001F0244" w:rsidRPr="00F84E72" w:rsidRDefault="007D66DC" w:rsidP="001F0244">
      <w:pPr>
        <w:pStyle w:val="EIBTitle"/>
        <w:rPr>
          <w:b w:val="0"/>
          <w:bCs w:val="0"/>
          <w:sz w:val="20"/>
        </w:rPr>
      </w:pPr>
      <w:r>
        <w:rPr>
          <w:b w:val="0"/>
          <w:sz w:val="20"/>
        </w:rPr>
        <w:t>Superintendente de Comunicação Externa</w:t>
      </w:r>
    </w:p>
    <w:p w14:paraId="6C6DF3E9" w14:textId="77777777" w:rsidR="001F0244" w:rsidRPr="00F84E72" w:rsidRDefault="001F0244" w:rsidP="001F0244">
      <w:pPr>
        <w:pStyle w:val="EIBTitle"/>
        <w:rPr>
          <w:b w:val="0"/>
          <w:bCs w:val="0"/>
          <w:sz w:val="20"/>
        </w:rPr>
      </w:pPr>
      <w:r>
        <w:rPr>
          <w:b w:val="0"/>
          <w:sz w:val="20"/>
        </w:rPr>
        <w:t>+55 (21) 992694170</w:t>
      </w:r>
    </w:p>
    <w:p w14:paraId="51333511" w14:textId="77777777" w:rsidR="001F0244" w:rsidRPr="00F84E72" w:rsidRDefault="001F0244" w:rsidP="001F0244">
      <w:pPr>
        <w:pStyle w:val="EIBTitle"/>
        <w:rPr>
          <w:b w:val="0"/>
          <w:bCs w:val="0"/>
          <w:sz w:val="20"/>
        </w:rPr>
      </w:pPr>
      <w:hyperlink r:id="rId51" w:history="1">
        <w:r>
          <w:rPr>
            <w:rStyle w:val="Hyperlink"/>
            <w:b w:val="0"/>
          </w:rPr>
          <w:t>milena.cosmo@neoenergia.com</w:t>
        </w:r>
      </w:hyperlink>
    </w:p>
    <w:p w14:paraId="3487BE18" w14:textId="77777777" w:rsidR="001F0244" w:rsidRPr="00F84E72" w:rsidRDefault="001F0244" w:rsidP="001F0244">
      <w:pPr>
        <w:pStyle w:val="EIBTitle"/>
        <w:rPr>
          <w:b w:val="0"/>
          <w:bCs w:val="0"/>
          <w:sz w:val="2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  <w:gridCol w:w="580"/>
        <w:gridCol w:w="580"/>
        <w:gridCol w:w="580"/>
      </w:tblGrid>
      <w:tr w:rsidR="001F0244" w:rsidRPr="00F84E72" w14:paraId="486EA7AC" w14:textId="77777777" w:rsidTr="007F053D">
        <w:trPr>
          <w:trHeight w:val="569"/>
        </w:trPr>
        <w:tc>
          <w:tcPr>
            <w:tcW w:w="580" w:type="dxa"/>
            <w:hideMark/>
          </w:tcPr>
          <w:p w14:paraId="56946E4B" w14:textId="77777777" w:rsidR="001F0244" w:rsidRPr="00F84E72" w:rsidRDefault="001F0244" w:rsidP="001F0244">
            <w:pPr>
              <w:pStyle w:val="EIBTitle"/>
            </w:pPr>
            <w:r>
              <w:rPr>
                <w:noProof/>
              </w:rPr>
              <w:drawing>
                <wp:inline distT="0" distB="0" distL="0" distR="0" wp14:anchorId="3DB7E387" wp14:editId="52A0995E">
                  <wp:extent cx="368300" cy="368300"/>
                  <wp:effectExtent l="0" t="0" r="0" b="0"/>
                  <wp:docPr id="676423807" name="Imagem 15" descr="Ícone&#10;&#10;O conteúdo gerado por IA pode estar incorreto.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423807" name="Imagem 15" descr="Ícone&#10;&#10;O conteúdo gerado por IA pode estar incorreto.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hideMark/>
          </w:tcPr>
          <w:p w14:paraId="17580957" w14:textId="77777777" w:rsidR="001F0244" w:rsidRPr="00F84E72" w:rsidRDefault="001F0244" w:rsidP="001F0244">
            <w:pPr>
              <w:pStyle w:val="EIBTitle"/>
            </w:pPr>
            <w:r>
              <w:rPr>
                <w:noProof/>
              </w:rPr>
              <w:drawing>
                <wp:inline distT="0" distB="0" distL="0" distR="0" wp14:anchorId="7628977E" wp14:editId="0E48AFA4">
                  <wp:extent cx="368300" cy="368300"/>
                  <wp:effectExtent l="0" t="0" r="0" b="0"/>
                  <wp:docPr id="1008350365" name="Imagem 14" descr="Image">
                    <a:hlinkClick xmlns:a="http://schemas.openxmlformats.org/drawingml/2006/main" r:id="rId54" tooltip="&quot;https://www.neoenergia.com/pt-br/Paginas/default.aspx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Image">
                            <a:hlinkClick r:id="rId54" tooltip="&quot;https://www.neoenergia.com/pt-br/Paginas/default.aspx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hideMark/>
          </w:tcPr>
          <w:p w14:paraId="276B1D22" w14:textId="77777777" w:rsidR="001F0244" w:rsidRPr="00F84E72" w:rsidRDefault="001F0244" w:rsidP="001F0244">
            <w:pPr>
              <w:pStyle w:val="EIBTitle"/>
            </w:pPr>
            <w:r>
              <w:rPr>
                <w:noProof/>
              </w:rPr>
              <w:drawing>
                <wp:inline distT="0" distB="0" distL="0" distR="0" wp14:anchorId="1586EB97" wp14:editId="7408BE7E">
                  <wp:extent cx="368300" cy="368300"/>
                  <wp:effectExtent l="0" t="0" r="0" b="0"/>
                  <wp:docPr id="2013605144" name="Imagem 13" descr="Image">
                    <a:hlinkClick xmlns:a="http://schemas.openxmlformats.org/drawingml/2006/main" r:id="rId56" tooltip="&quot;https://www.facebook.com/neoenergia/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Image">
                            <a:hlinkClick r:id="rId56" tooltip="&quot;https://www.facebook.com/neoenergia/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hideMark/>
          </w:tcPr>
          <w:p w14:paraId="5349629D" w14:textId="77777777" w:rsidR="001F0244" w:rsidRPr="00F84E72" w:rsidRDefault="001F0244" w:rsidP="001F0244">
            <w:pPr>
              <w:pStyle w:val="EIBTitle"/>
            </w:pPr>
            <w:r>
              <w:rPr>
                <w:noProof/>
              </w:rPr>
              <w:drawing>
                <wp:inline distT="0" distB="0" distL="0" distR="0" wp14:anchorId="0E80E249" wp14:editId="369B18B6">
                  <wp:extent cx="368300" cy="368300"/>
                  <wp:effectExtent l="0" t="0" r="0" b="0"/>
                  <wp:docPr id="316760525" name="Imagem 12" descr="Ícone&#10;&#10;Descrição gerada automaticamente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Ícone&#10;&#10;Descrição gerada automaticamente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hideMark/>
          </w:tcPr>
          <w:p w14:paraId="415902E4" w14:textId="77777777" w:rsidR="001F0244" w:rsidRPr="00F84E72" w:rsidRDefault="001F0244" w:rsidP="001F0244">
            <w:pPr>
              <w:pStyle w:val="EIBTitle"/>
            </w:pPr>
            <w:r>
              <w:rPr>
                <w:noProof/>
              </w:rPr>
              <w:drawing>
                <wp:inline distT="0" distB="0" distL="0" distR="0" wp14:anchorId="1CEFB258" wp14:editId="3299ADF7">
                  <wp:extent cx="368300" cy="368300"/>
                  <wp:effectExtent l="0" t="0" r="0" b="0"/>
                  <wp:docPr id="1487679662" name="Imagem 11" descr="Image">
                    <a:hlinkClick xmlns:a="http://schemas.openxmlformats.org/drawingml/2006/main" r:id="rId60" tooltip="&quot;https://www.instagram.com/neoenergia_oficial/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Image">
                            <a:hlinkClick r:id="rId60" tooltip="&quot;https://www.instagram.com/neoenergia_oficial/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hideMark/>
          </w:tcPr>
          <w:p w14:paraId="0ED0C736" w14:textId="77777777" w:rsidR="001F0244" w:rsidRPr="00F84E72" w:rsidRDefault="001F0244" w:rsidP="001F0244">
            <w:pPr>
              <w:pStyle w:val="EIBTitle"/>
            </w:pPr>
            <w:r>
              <w:rPr>
                <w:noProof/>
              </w:rPr>
              <w:drawing>
                <wp:inline distT="0" distB="0" distL="0" distR="0" wp14:anchorId="4CB3B376" wp14:editId="24F88614">
                  <wp:extent cx="368300" cy="368300"/>
                  <wp:effectExtent l="0" t="0" r="0" b="0"/>
                  <wp:docPr id="126466349" name="Imagem 10" descr="Image">
                    <a:hlinkClick xmlns:a="http://schemas.openxmlformats.org/drawingml/2006/main" r:id="rId62" tooltip="&quot;https://www.youtube.com/channel/UCevlRLr5YmH6kHC5qMgcEw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Image">
                            <a:hlinkClick r:id="rId62" tooltip="&quot;https://www.youtube.com/channel/UCevlRLr5YmH6kHC5qMgcEw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hideMark/>
          </w:tcPr>
          <w:p w14:paraId="7A77290C" w14:textId="77777777" w:rsidR="001F0244" w:rsidRPr="00F84E72" w:rsidRDefault="001F0244" w:rsidP="001F0244">
            <w:pPr>
              <w:pStyle w:val="EIBTitle"/>
            </w:pPr>
            <w:r>
              <w:rPr>
                <w:noProof/>
              </w:rPr>
              <w:drawing>
                <wp:inline distT="0" distB="0" distL="0" distR="0" wp14:anchorId="6D3C8514" wp14:editId="45CA4BF9">
                  <wp:extent cx="368300" cy="368300"/>
                  <wp:effectExtent l="0" t="0" r="0" b="0"/>
                  <wp:docPr id="1848447657" name="Imagem 9" descr="Logotipo&#10;&#10;Descrição gerada automaticamente">
                    <a:hlinkClick xmlns:a="http://schemas.openxmlformats.org/drawingml/2006/main" r:id="rId64" tooltip="&quot;https://www.tiktok.com/@neoenerg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Logotipo&#10;&#10;Descrição gerada automaticamente">
                            <a:hlinkClick r:id="rId64" tooltip="&quot;https://www.tiktok.com/@neoenerg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34421" w14:textId="77777777" w:rsidR="001F0244" w:rsidRPr="00F84E72" w:rsidRDefault="001F0244" w:rsidP="00B0629A">
      <w:pPr>
        <w:pStyle w:val="EIBTitle"/>
        <w:rPr>
          <w:lang w:val="en-US"/>
        </w:rPr>
      </w:pPr>
    </w:p>
    <w:sectPr w:rsidR="001F0244" w:rsidRPr="00F84E72" w:rsidSect="0001214C">
      <w:headerReference w:type="default" r:id="rId66"/>
      <w:footerReference w:type="even" r:id="rId67"/>
      <w:footerReference w:type="default" r:id="rId68"/>
      <w:footerReference w:type="first" r:id="rId6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621D" w14:textId="77777777" w:rsidR="007134B3" w:rsidRDefault="007134B3" w:rsidP="001C2CE7">
      <w:pPr>
        <w:spacing w:before="0" w:after="0" w:line="240" w:lineRule="auto"/>
      </w:pPr>
      <w:r>
        <w:separator/>
      </w:r>
    </w:p>
  </w:endnote>
  <w:endnote w:type="continuationSeparator" w:id="0">
    <w:p w14:paraId="1161538A" w14:textId="77777777" w:rsidR="007134B3" w:rsidRDefault="007134B3" w:rsidP="001C2C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C2D4" w14:textId="77777777" w:rsidR="00C33DFB" w:rsidRDefault="00C33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339FD4" wp14:editId="01874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80" cy="508635"/>
              <wp:effectExtent l="0" t="0" r="7620" b="0"/>
              <wp:wrapNone/>
              <wp:docPr id="942086420" name="Caixa de Texto 17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B8AAA" w14:textId="77777777" w:rsidR="00C33DFB" w:rsidRPr="00C33DFB" w:rsidRDefault="00C33DFB" w:rsidP="00C33DFB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8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AA14F68">
              <v:stroke joinstyle="miter"/>
              <v:path gradientshapeok="t" o:connecttype="rect"/>
            </v:shapetype>
            <v:shape id="Caixa de Texto 17" style="position:absolute;margin-left:0;margin-top:0;width:59.4pt;height:40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 Us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">
              <v:textbox style="mso-fit-shape-to-text:t" inset="0,0,0,15pt">
                <w:txbxContent>
                  <w:p w:rsidRPr="00C33DFB" w:rsidR="00C33DFB" w:rsidP="00C33DFB" w:rsidRDefault="00C33DFB" w14:paraId="1C3DF994" w14:textId="109C5139">
                    <w:pPr>
                      <w:spacing w:after="0"/>
                      <w:rPr>
                        <w:noProof/>
                        <w:color w:val="008000"/>
                        <w:sz w:val="24"/>
                        <w:rFonts w:ascii="Calibri" w:hAnsi="Calibri" w:eastAsia="Calibri"/>
                      </w:rPr>
                    </w:pPr>
                    <w:r>
                      <w:rPr>
                        <w:color w:val="008000"/>
                        <w:sz w:val="24"/>
                        <w:rFonts w:ascii="Calibri" w:hAnsi="Calibri"/>
                      </w:rPr>
                      <w:t xml:space="preserve"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71F0" w14:textId="48D6A213" w:rsidR="001C2CE7" w:rsidRPr="00BC178D" w:rsidRDefault="00C33DFB" w:rsidP="00802B4B">
    <w:pPr>
      <w:pStyle w:val="Footer"/>
      <w:jc w:val="center"/>
      <w:rPr>
        <w:lang w:val="de-DE"/>
      </w:rPr>
    </w:pPr>
    <w:bookmarkStart w:id="1" w:name="_Hlk125015833"/>
    <w:bookmarkStart w:id="2" w:name="_Hlk125015834"/>
    <w:r w:rsidRPr="00BC178D">
      <w:rPr>
        <w:color w:val="A6A6A6" w:themeColor="background1" w:themeShade="A6"/>
        <w:sz w:val="16"/>
        <w:lang w:val="de-DE"/>
      </w:rPr>
      <w:t xml:space="preserve">98-100, </w:t>
    </w:r>
    <w:proofErr w:type="spellStart"/>
    <w:r w:rsidRPr="00BC178D">
      <w:rPr>
        <w:color w:val="A6A6A6" w:themeColor="background1" w:themeShade="A6"/>
        <w:sz w:val="16"/>
        <w:lang w:val="de-DE"/>
      </w:rPr>
      <w:t>boulevard</w:t>
    </w:r>
    <w:proofErr w:type="spellEnd"/>
    <w:r w:rsidRPr="00BC178D">
      <w:rPr>
        <w:color w:val="A6A6A6" w:themeColor="background1" w:themeShade="A6"/>
        <w:sz w:val="16"/>
        <w:lang w:val="de-DE"/>
      </w:rPr>
      <w:t xml:space="preserve"> Konrad Adenauer L-2950 Luxembourg – www.eib.org/press – press@eib.org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4A1C" w14:textId="77777777" w:rsidR="00C33DFB" w:rsidRDefault="00C33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9D0436" wp14:editId="57B76F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80" cy="508635"/>
              <wp:effectExtent l="0" t="0" r="7620" b="0"/>
              <wp:wrapNone/>
              <wp:docPr id="1795853820" name="Caixa de Texto 16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10557" w14:textId="77777777" w:rsidR="00C33DFB" w:rsidRPr="00C33DFB" w:rsidRDefault="00C33DFB" w:rsidP="00C33DFB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8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F814C62">
              <v:stroke joinstyle="miter"/>
              <v:path gradientshapeok="t" o:connecttype="rect"/>
            </v:shapetype>
            <v:shape id="Caixa de Texto 16" style="position:absolute;margin-left:0;margin-top:0;width:59.4pt;height:40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 Use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">
              <v:textbox style="mso-fit-shape-to-text:t" inset="0,0,0,15pt">
                <w:txbxContent>
                  <w:p w:rsidRPr="00C33DFB" w:rsidR="00C33DFB" w:rsidP="00C33DFB" w:rsidRDefault="00C33DFB" w14:paraId="30779E7F" w14:textId="78082CEC">
                    <w:pPr>
                      <w:spacing w:after="0"/>
                      <w:rPr>
                        <w:noProof/>
                        <w:color w:val="008000"/>
                        <w:sz w:val="24"/>
                        <w:rFonts w:ascii="Calibri" w:hAnsi="Calibri" w:eastAsia="Calibri"/>
                      </w:rPr>
                    </w:pPr>
                    <w:r>
                      <w:rPr>
                        <w:color w:val="008000"/>
                        <w:sz w:val="24"/>
                        <w:rFonts w:ascii="Calibri" w:hAnsi="Calibri"/>
                      </w:rPr>
                      <w:t xml:space="preserve"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3574" w14:textId="77777777" w:rsidR="007134B3" w:rsidRDefault="007134B3" w:rsidP="001C2CE7">
      <w:pPr>
        <w:spacing w:before="0" w:after="0" w:line="240" w:lineRule="auto"/>
      </w:pPr>
      <w:r>
        <w:separator/>
      </w:r>
    </w:p>
  </w:footnote>
  <w:footnote w:type="continuationSeparator" w:id="0">
    <w:p w14:paraId="49A5E1B7" w14:textId="77777777" w:rsidR="007134B3" w:rsidRDefault="007134B3" w:rsidP="001C2C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588D" w14:textId="77777777" w:rsidR="001C2CE7" w:rsidRDefault="001C2C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CDE0BB" wp14:editId="7D33403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89c2496dbeacf0f42e18f709" descr="{&quot;HashCode&quot;:19403718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5D976" w14:textId="77777777" w:rsidR="001C2CE7" w:rsidRPr="001C2CE7" w:rsidRDefault="001C2CE7" w:rsidP="001C2CE7">
                          <w:pPr>
                            <w:spacing w:before="0" w:after="0"/>
                            <w:jc w:val="center"/>
                            <w:rPr>
                              <w:rFonts w:ascii="Calibri" w:hAnsi="Calibri"/>
                              <w:color w:val="808080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B29321E">
              <v:stroke joinstyle="miter"/>
              <v:path gradientshapeok="t" o:connecttype="rect"/>
            </v:shapetype>
            <v:shape id="MSIPCM89c2496dbeacf0f42e18f709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940371815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1C2CE7" w:rsidR="001C2CE7" w:rsidP="001C2CE7" w:rsidRDefault="001C2CE7" w14:paraId="42035743" w14:textId="38AFF2A1">
                    <w:pPr>
                      <w:spacing w:before="0" w:after="0"/>
                      <w:jc w:val="center"/>
                      <w:rPr>
                        <w:color w:val="808080"/>
                        <w:rFonts w:ascii="Calibri" w:hAnsi="Calibri"/>
                      </w:rPr>
                    </w:pPr>
                    <w:r>
                      <w:rPr>
                        <w:color w:val="808080"/>
                        <w:rFonts w:ascii="Calibri" w:hAnsi="Calibri"/>
                      </w:rPr>
                      <w:t xml:space="preserve"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F05"/>
    <w:multiLevelType w:val="hybridMultilevel"/>
    <w:tmpl w:val="FA94C2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C6220"/>
    <w:multiLevelType w:val="multilevel"/>
    <w:tmpl w:val="C2BC4940"/>
    <w:lvl w:ilvl="0">
      <w:start w:val="1"/>
      <w:numFmt w:val="bullet"/>
      <w:pStyle w:val="EIB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8338717">
    <w:abstractNumId w:val="1"/>
  </w:num>
  <w:num w:numId="2" w16cid:durableId="382799864">
    <w:abstractNumId w:val="1"/>
  </w:num>
  <w:num w:numId="3" w16cid:durableId="843055292">
    <w:abstractNumId w:val="1"/>
  </w:num>
  <w:num w:numId="4" w16cid:durableId="951975944">
    <w:abstractNumId w:val="1"/>
  </w:num>
  <w:num w:numId="5" w16cid:durableId="48890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E7"/>
    <w:rsid w:val="00007DA3"/>
    <w:rsid w:val="0001214C"/>
    <w:rsid w:val="0001302F"/>
    <w:rsid w:val="000375CF"/>
    <w:rsid w:val="00055416"/>
    <w:rsid w:val="00064065"/>
    <w:rsid w:val="00070633"/>
    <w:rsid w:val="00082D9C"/>
    <w:rsid w:val="000934CB"/>
    <w:rsid w:val="000B50CD"/>
    <w:rsid w:val="000B7E41"/>
    <w:rsid w:val="000C7FD0"/>
    <w:rsid w:val="000D2A7E"/>
    <w:rsid w:val="000D2EA8"/>
    <w:rsid w:val="000D3923"/>
    <w:rsid w:val="000E2D62"/>
    <w:rsid w:val="000E54C3"/>
    <w:rsid w:val="000E7673"/>
    <w:rsid w:val="000E7FA7"/>
    <w:rsid w:val="00102DDE"/>
    <w:rsid w:val="001079FC"/>
    <w:rsid w:val="00123224"/>
    <w:rsid w:val="00124E98"/>
    <w:rsid w:val="00126576"/>
    <w:rsid w:val="001378A2"/>
    <w:rsid w:val="001416E8"/>
    <w:rsid w:val="00146062"/>
    <w:rsid w:val="00175E49"/>
    <w:rsid w:val="00181799"/>
    <w:rsid w:val="001834CA"/>
    <w:rsid w:val="001908B7"/>
    <w:rsid w:val="00192803"/>
    <w:rsid w:val="001A083A"/>
    <w:rsid w:val="001C1E86"/>
    <w:rsid w:val="001C2CE7"/>
    <w:rsid w:val="001C56E6"/>
    <w:rsid w:val="001C5A35"/>
    <w:rsid w:val="001C6F33"/>
    <w:rsid w:val="001D475D"/>
    <w:rsid w:val="001D7B2B"/>
    <w:rsid w:val="001E4B2E"/>
    <w:rsid w:val="001F0244"/>
    <w:rsid w:val="0020140B"/>
    <w:rsid w:val="00201CE1"/>
    <w:rsid w:val="00213834"/>
    <w:rsid w:val="00213B13"/>
    <w:rsid w:val="002179E4"/>
    <w:rsid w:val="00231840"/>
    <w:rsid w:val="0023799B"/>
    <w:rsid w:val="00241E0E"/>
    <w:rsid w:val="00251208"/>
    <w:rsid w:val="002527BF"/>
    <w:rsid w:val="00255992"/>
    <w:rsid w:val="0025796A"/>
    <w:rsid w:val="00273DEE"/>
    <w:rsid w:val="002759DD"/>
    <w:rsid w:val="0028183C"/>
    <w:rsid w:val="00283684"/>
    <w:rsid w:val="002862E8"/>
    <w:rsid w:val="002A3A1F"/>
    <w:rsid w:val="002A7128"/>
    <w:rsid w:val="002C07E7"/>
    <w:rsid w:val="002D582B"/>
    <w:rsid w:val="002D5D53"/>
    <w:rsid w:val="002E0339"/>
    <w:rsid w:val="002E195C"/>
    <w:rsid w:val="002E324D"/>
    <w:rsid w:val="002E712A"/>
    <w:rsid w:val="00317992"/>
    <w:rsid w:val="00317FBD"/>
    <w:rsid w:val="0033682A"/>
    <w:rsid w:val="00337D4C"/>
    <w:rsid w:val="00341980"/>
    <w:rsid w:val="00361CAA"/>
    <w:rsid w:val="003649B4"/>
    <w:rsid w:val="00385952"/>
    <w:rsid w:val="00387EC6"/>
    <w:rsid w:val="0039692C"/>
    <w:rsid w:val="003A0EB9"/>
    <w:rsid w:val="003B7FBF"/>
    <w:rsid w:val="003E4926"/>
    <w:rsid w:val="003E505D"/>
    <w:rsid w:val="003F6C72"/>
    <w:rsid w:val="004037DA"/>
    <w:rsid w:val="0040454F"/>
    <w:rsid w:val="004108A8"/>
    <w:rsid w:val="004124B8"/>
    <w:rsid w:val="004164FE"/>
    <w:rsid w:val="004200DA"/>
    <w:rsid w:val="0043066E"/>
    <w:rsid w:val="004560D9"/>
    <w:rsid w:val="00461F9B"/>
    <w:rsid w:val="00467E4C"/>
    <w:rsid w:val="00471AB8"/>
    <w:rsid w:val="00472320"/>
    <w:rsid w:val="0047439E"/>
    <w:rsid w:val="004809DA"/>
    <w:rsid w:val="00482BA0"/>
    <w:rsid w:val="00494292"/>
    <w:rsid w:val="00495F8B"/>
    <w:rsid w:val="00496066"/>
    <w:rsid w:val="004A41E3"/>
    <w:rsid w:val="004C0CFA"/>
    <w:rsid w:val="004C6B5B"/>
    <w:rsid w:val="004C76DB"/>
    <w:rsid w:val="004D73B8"/>
    <w:rsid w:val="004E7029"/>
    <w:rsid w:val="00512761"/>
    <w:rsid w:val="00516460"/>
    <w:rsid w:val="00530DF9"/>
    <w:rsid w:val="00536065"/>
    <w:rsid w:val="00546BA6"/>
    <w:rsid w:val="00553826"/>
    <w:rsid w:val="00565D6E"/>
    <w:rsid w:val="005708B6"/>
    <w:rsid w:val="0057249D"/>
    <w:rsid w:val="00573DD3"/>
    <w:rsid w:val="005829BD"/>
    <w:rsid w:val="00592469"/>
    <w:rsid w:val="00593FDE"/>
    <w:rsid w:val="005A0B20"/>
    <w:rsid w:val="005A53FE"/>
    <w:rsid w:val="005B2E4F"/>
    <w:rsid w:val="005E2B49"/>
    <w:rsid w:val="005F3446"/>
    <w:rsid w:val="005F7BA6"/>
    <w:rsid w:val="00605DF1"/>
    <w:rsid w:val="006118AB"/>
    <w:rsid w:val="00613B15"/>
    <w:rsid w:val="00613CD6"/>
    <w:rsid w:val="00614156"/>
    <w:rsid w:val="0063116D"/>
    <w:rsid w:val="006478AF"/>
    <w:rsid w:val="006500E2"/>
    <w:rsid w:val="00653446"/>
    <w:rsid w:val="00666686"/>
    <w:rsid w:val="00676808"/>
    <w:rsid w:val="00682357"/>
    <w:rsid w:val="00695A20"/>
    <w:rsid w:val="006A3676"/>
    <w:rsid w:val="006A582E"/>
    <w:rsid w:val="006A5C51"/>
    <w:rsid w:val="006C30A1"/>
    <w:rsid w:val="006C5BEC"/>
    <w:rsid w:val="006D5D9E"/>
    <w:rsid w:val="006E4EC6"/>
    <w:rsid w:val="006E5537"/>
    <w:rsid w:val="0070232D"/>
    <w:rsid w:val="00705FA8"/>
    <w:rsid w:val="00706217"/>
    <w:rsid w:val="007134B3"/>
    <w:rsid w:val="00722499"/>
    <w:rsid w:val="00724765"/>
    <w:rsid w:val="00726B78"/>
    <w:rsid w:val="007373C1"/>
    <w:rsid w:val="0074275D"/>
    <w:rsid w:val="007448B4"/>
    <w:rsid w:val="00745638"/>
    <w:rsid w:val="00753B78"/>
    <w:rsid w:val="00756746"/>
    <w:rsid w:val="00762B5E"/>
    <w:rsid w:val="00787A36"/>
    <w:rsid w:val="007912D1"/>
    <w:rsid w:val="007952B0"/>
    <w:rsid w:val="00796D21"/>
    <w:rsid w:val="007C52C9"/>
    <w:rsid w:val="007D09BD"/>
    <w:rsid w:val="007D507F"/>
    <w:rsid w:val="007D66DC"/>
    <w:rsid w:val="007E6D1C"/>
    <w:rsid w:val="007F053D"/>
    <w:rsid w:val="007F4722"/>
    <w:rsid w:val="007F6D9D"/>
    <w:rsid w:val="00802B4B"/>
    <w:rsid w:val="00821642"/>
    <w:rsid w:val="0083007E"/>
    <w:rsid w:val="00834CC8"/>
    <w:rsid w:val="0084059D"/>
    <w:rsid w:val="00856097"/>
    <w:rsid w:val="00872BFC"/>
    <w:rsid w:val="00873643"/>
    <w:rsid w:val="00873700"/>
    <w:rsid w:val="00874D28"/>
    <w:rsid w:val="00876FC8"/>
    <w:rsid w:val="00880E30"/>
    <w:rsid w:val="00880F23"/>
    <w:rsid w:val="008B5DF0"/>
    <w:rsid w:val="008E0FEE"/>
    <w:rsid w:val="008E690D"/>
    <w:rsid w:val="008E7CAD"/>
    <w:rsid w:val="008F158F"/>
    <w:rsid w:val="008F76E9"/>
    <w:rsid w:val="00930784"/>
    <w:rsid w:val="00931997"/>
    <w:rsid w:val="009469B5"/>
    <w:rsid w:val="00956C3E"/>
    <w:rsid w:val="009574BC"/>
    <w:rsid w:val="0097101C"/>
    <w:rsid w:val="00982FC0"/>
    <w:rsid w:val="009871A1"/>
    <w:rsid w:val="00990668"/>
    <w:rsid w:val="009A18FC"/>
    <w:rsid w:val="009A4E0B"/>
    <w:rsid w:val="009A6B0D"/>
    <w:rsid w:val="009C197A"/>
    <w:rsid w:val="009D025F"/>
    <w:rsid w:val="009D04A3"/>
    <w:rsid w:val="009F0894"/>
    <w:rsid w:val="00A0285B"/>
    <w:rsid w:val="00A35FC3"/>
    <w:rsid w:val="00A47CC0"/>
    <w:rsid w:val="00A531AD"/>
    <w:rsid w:val="00A532CB"/>
    <w:rsid w:val="00A53606"/>
    <w:rsid w:val="00A55DB8"/>
    <w:rsid w:val="00A602EB"/>
    <w:rsid w:val="00A623EC"/>
    <w:rsid w:val="00A6557C"/>
    <w:rsid w:val="00A82575"/>
    <w:rsid w:val="00A97541"/>
    <w:rsid w:val="00AB067C"/>
    <w:rsid w:val="00AB5D0E"/>
    <w:rsid w:val="00AB6485"/>
    <w:rsid w:val="00AC506B"/>
    <w:rsid w:val="00AF0BEA"/>
    <w:rsid w:val="00AF2C00"/>
    <w:rsid w:val="00B0629A"/>
    <w:rsid w:val="00B12960"/>
    <w:rsid w:val="00B15E74"/>
    <w:rsid w:val="00B202F5"/>
    <w:rsid w:val="00B21A88"/>
    <w:rsid w:val="00B2267B"/>
    <w:rsid w:val="00B24AB1"/>
    <w:rsid w:val="00B37912"/>
    <w:rsid w:val="00B40DEE"/>
    <w:rsid w:val="00B43351"/>
    <w:rsid w:val="00B476AC"/>
    <w:rsid w:val="00B50C38"/>
    <w:rsid w:val="00B64ABB"/>
    <w:rsid w:val="00B66CF2"/>
    <w:rsid w:val="00B77421"/>
    <w:rsid w:val="00B90E0E"/>
    <w:rsid w:val="00B96A8A"/>
    <w:rsid w:val="00BA09DA"/>
    <w:rsid w:val="00BA15E7"/>
    <w:rsid w:val="00BB0DA5"/>
    <w:rsid w:val="00BB7FB1"/>
    <w:rsid w:val="00BC178D"/>
    <w:rsid w:val="00BC6B1A"/>
    <w:rsid w:val="00BD0D85"/>
    <w:rsid w:val="00BD7948"/>
    <w:rsid w:val="00C20116"/>
    <w:rsid w:val="00C208F3"/>
    <w:rsid w:val="00C234FE"/>
    <w:rsid w:val="00C31D28"/>
    <w:rsid w:val="00C33DFB"/>
    <w:rsid w:val="00C430DA"/>
    <w:rsid w:val="00C57211"/>
    <w:rsid w:val="00C60FFF"/>
    <w:rsid w:val="00C76563"/>
    <w:rsid w:val="00C91960"/>
    <w:rsid w:val="00CB0ADD"/>
    <w:rsid w:val="00CB206F"/>
    <w:rsid w:val="00CC71EA"/>
    <w:rsid w:val="00CC7C73"/>
    <w:rsid w:val="00CD26D7"/>
    <w:rsid w:val="00CE1A80"/>
    <w:rsid w:val="00CF31AE"/>
    <w:rsid w:val="00CF31BE"/>
    <w:rsid w:val="00CF6761"/>
    <w:rsid w:val="00D1449F"/>
    <w:rsid w:val="00D33690"/>
    <w:rsid w:val="00D365CA"/>
    <w:rsid w:val="00D45F39"/>
    <w:rsid w:val="00D54A31"/>
    <w:rsid w:val="00D55949"/>
    <w:rsid w:val="00D62C70"/>
    <w:rsid w:val="00D63ADD"/>
    <w:rsid w:val="00D76D61"/>
    <w:rsid w:val="00D83421"/>
    <w:rsid w:val="00D84B21"/>
    <w:rsid w:val="00DA56AC"/>
    <w:rsid w:val="00DA695A"/>
    <w:rsid w:val="00DC0458"/>
    <w:rsid w:val="00DD25C4"/>
    <w:rsid w:val="00DD3916"/>
    <w:rsid w:val="00DF1048"/>
    <w:rsid w:val="00DF1390"/>
    <w:rsid w:val="00DF343A"/>
    <w:rsid w:val="00DF487B"/>
    <w:rsid w:val="00DF4C5C"/>
    <w:rsid w:val="00E0216E"/>
    <w:rsid w:val="00E107E3"/>
    <w:rsid w:val="00E46A2B"/>
    <w:rsid w:val="00E556E5"/>
    <w:rsid w:val="00E71327"/>
    <w:rsid w:val="00E85893"/>
    <w:rsid w:val="00E85B67"/>
    <w:rsid w:val="00EA653A"/>
    <w:rsid w:val="00EB4D55"/>
    <w:rsid w:val="00EB4E63"/>
    <w:rsid w:val="00EC2A08"/>
    <w:rsid w:val="00EC3676"/>
    <w:rsid w:val="00EC4910"/>
    <w:rsid w:val="00EC79FB"/>
    <w:rsid w:val="00ED158B"/>
    <w:rsid w:val="00EE5492"/>
    <w:rsid w:val="00F02E42"/>
    <w:rsid w:val="00F05EE4"/>
    <w:rsid w:val="00F33243"/>
    <w:rsid w:val="00F45042"/>
    <w:rsid w:val="00F452B0"/>
    <w:rsid w:val="00F605F5"/>
    <w:rsid w:val="00F84E72"/>
    <w:rsid w:val="00F95F81"/>
    <w:rsid w:val="00F97D39"/>
    <w:rsid w:val="00FA3B32"/>
    <w:rsid w:val="00FA3C26"/>
    <w:rsid w:val="00FB16CB"/>
    <w:rsid w:val="00FC2889"/>
    <w:rsid w:val="00FD0AC5"/>
    <w:rsid w:val="00FD30B1"/>
    <w:rsid w:val="00FD5360"/>
    <w:rsid w:val="00FD6602"/>
    <w:rsid w:val="00FE478F"/>
    <w:rsid w:val="00FE734D"/>
    <w:rsid w:val="019225B5"/>
    <w:rsid w:val="04229017"/>
    <w:rsid w:val="1A472779"/>
    <w:rsid w:val="1AB0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7FE3A1"/>
  <w15:chartTrackingRefBased/>
  <w15:docId w15:val="{70B55165-EE2B-4B45-BAB1-67569865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E7"/>
    <w:pPr>
      <w:spacing w:before="120" w:after="120" w:line="312" w:lineRule="auto"/>
    </w:pPr>
    <w:rPr>
      <w:rFonts w:ascii="Arial" w:eastAsiaTheme="minorHAnsi" w:hAnsi="Arial" w:cs="Calibri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5F5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IB">
    <w:name w:val="EIB"/>
    <w:basedOn w:val="Normal"/>
    <w:link w:val="EIBChar"/>
    <w:autoRedefine/>
    <w:qFormat/>
    <w:rsid w:val="00676808"/>
    <w:pPr>
      <w:shd w:val="clear" w:color="auto" w:fill="FFFFFF"/>
      <w:spacing w:before="0" w:after="0" w:line="240" w:lineRule="auto"/>
      <w:jc w:val="both"/>
    </w:pPr>
    <w:rPr>
      <w:rFonts w:eastAsia="Times New Roman" w:cs="Arial"/>
      <w:color w:val="000000"/>
      <w:szCs w:val="21"/>
      <w:lang w:eastAsia="en-GB"/>
    </w:rPr>
  </w:style>
  <w:style w:type="character" w:customStyle="1" w:styleId="EIBChar">
    <w:name w:val="EIB Char"/>
    <w:basedOn w:val="DefaultParagraphFont"/>
    <w:link w:val="EIB"/>
    <w:rsid w:val="00676808"/>
    <w:rPr>
      <w:rFonts w:ascii="Arial" w:eastAsia="Times New Roman" w:hAnsi="Arial" w:cs="Arial"/>
      <w:color w:val="000000"/>
      <w:szCs w:val="21"/>
      <w:shd w:val="clear" w:color="auto" w:fill="FFFFFF"/>
      <w:lang w:eastAsia="en-GB"/>
    </w:rPr>
  </w:style>
  <w:style w:type="paragraph" w:customStyle="1" w:styleId="EIBTitle">
    <w:name w:val="EIB Title"/>
    <w:basedOn w:val="Normal"/>
    <w:link w:val="EIBTitleChar"/>
    <w:qFormat/>
    <w:rsid w:val="00676808"/>
    <w:pPr>
      <w:spacing w:before="0" w:after="0" w:line="240" w:lineRule="auto"/>
      <w:jc w:val="both"/>
    </w:pPr>
    <w:rPr>
      <w:rFonts w:eastAsia="Times New Roman" w:cs="Arial"/>
      <w:b/>
      <w:bCs/>
      <w:color w:val="auto"/>
      <w:sz w:val="24"/>
      <w:szCs w:val="20"/>
    </w:rPr>
  </w:style>
  <w:style w:type="character" w:customStyle="1" w:styleId="EIBTitleChar">
    <w:name w:val="EIB Title Char"/>
    <w:basedOn w:val="DefaultParagraphFont"/>
    <w:link w:val="EIBTitle"/>
    <w:rsid w:val="00676808"/>
    <w:rPr>
      <w:rFonts w:ascii="Arial" w:eastAsia="Times New Roman" w:hAnsi="Arial" w:cs="Arial"/>
      <w:b/>
      <w:bCs/>
      <w:sz w:val="24"/>
    </w:rPr>
  </w:style>
  <w:style w:type="paragraph" w:customStyle="1" w:styleId="EIBbullets">
    <w:name w:val="EIB bullets"/>
    <w:basedOn w:val="Normal"/>
    <w:link w:val="EIBbulletsChar"/>
    <w:qFormat/>
    <w:rsid w:val="00676808"/>
    <w:pPr>
      <w:numPr>
        <w:numId w:val="3"/>
      </w:numPr>
      <w:spacing w:before="0" w:after="0" w:line="240" w:lineRule="auto"/>
      <w:jc w:val="both"/>
    </w:pPr>
    <w:rPr>
      <w:rFonts w:eastAsia="Times New Roman" w:cs="Arial"/>
      <w:b/>
      <w:color w:val="000000"/>
      <w:sz w:val="21"/>
      <w:szCs w:val="21"/>
    </w:rPr>
  </w:style>
  <w:style w:type="character" w:customStyle="1" w:styleId="EIBbulletsChar">
    <w:name w:val="EIB bullets Char"/>
    <w:basedOn w:val="DefaultParagraphFont"/>
    <w:link w:val="EIBbullets"/>
    <w:rsid w:val="00676808"/>
    <w:rPr>
      <w:rFonts w:ascii="Arial" w:eastAsia="Times New Roman" w:hAnsi="Arial" w:cs="Arial"/>
      <w:b/>
      <w:color w:val="000000"/>
      <w:sz w:val="21"/>
      <w:szCs w:val="21"/>
      <w:lang w:val="pt-BR"/>
    </w:rPr>
  </w:style>
  <w:style w:type="paragraph" w:customStyle="1" w:styleId="EIBBackgroundContacts">
    <w:name w:val="EIB Background+Contacts"/>
    <w:basedOn w:val="Normal"/>
    <w:link w:val="EIBBackgroundContactsChar"/>
    <w:qFormat/>
    <w:rsid w:val="00676808"/>
    <w:pPr>
      <w:spacing w:before="0" w:after="0" w:line="240" w:lineRule="auto"/>
      <w:jc w:val="both"/>
    </w:pPr>
    <w:rPr>
      <w:rFonts w:eastAsia="Times New Roman" w:cs="Arial"/>
      <w:b/>
      <w:color w:val="000000"/>
      <w:sz w:val="22"/>
      <w:szCs w:val="22"/>
    </w:rPr>
  </w:style>
  <w:style w:type="character" w:customStyle="1" w:styleId="EIBBackgroundContactsChar">
    <w:name w:val="EIB Background+Contacts Char"/>
    <w:basedOn w:val="DefaultParagraphFont"/>
    <w:link w:val="EIBBackgroundContacts"/>
    <w:rsid w:val="00676808"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05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character" w:styleId="Strong">
    <w:name w:val="Strong"/>
    <w:qFormat/>
    <w:rsid w:val="00F605F5"/>
    <w:rPr>
      <w:b/>
      <w:bCs/>
    </w:rPr>
  </w:style>
  <w:style w:type="paragraph" w:styleId="ListParagraph">
    <w:name w:val="List Paragraph"/>
    <w:aliases w:val="Numbered Paragraph,# pharagraph,123 List Paragraph,Main numbered paragraph,References,Numbered List Paragraph,Bullets,List Paragraph (numbered (a)),List Paragraph nowy,Liste 1,List_Paragraph,Multilevel para_II,List Paragraph1"/>
    <w:basedOn w:val="Normal"/>
    <w:link w:val="ListParagraphChar"/>
    <w:uiPriority w:val="34"/>
    <w:qFormat/>
    <w:rsid w:val="00F605F5"/>
    <w:pPr>
      <w:spacing w:after="200" w:line="276" w:lineRule="auto"/>
      <w:ind w:left="720"/>
      <w:contextualSpacing/>
    </w:pPr>
    <w:rPr>
      <w:rFonts w:cs="Arial"/>
      <w:lang w:eastAsia="en-GB"/>
    </w:rPr>
  </w:style>
  <w:style w:type="character" w:customStyle="1" w:styleId="ListParagraphChar">
    <w:name w:val="List Paragraph Char"/>
    <w:aliases w:val="Numbered Paragraph Char,# pharagraph Char,123 List Paragraph Char,Main numbered paragraph Char,References Char,Numbered List Paragraph Char,Bullets Char,List Paragraph (numbered (a)) Char,List Paragraph nowy Char,Liste 1 Char"/>
    <w:link w:val="ListParagraph"/>
    <w:uiPriority w:val="34"/>
    <w:qFormat/>
    <w:locked/>
    <w:rsid w:val="00F605F5"/>
    <w:rPr>
      <w:rFonts w:ascii="Arial" w:hAnsi="Arial" w:cs="Arial"/>
      <w:lang w:eastAsia="en-GB"/>
    </w:rPr>
  </w:style>
  <w:style w:type="table" w:styleId="TableGrid">
    <w:name w:val="Table Grid"/>
    <w:basedOn w:val="TableNormal"/>
    <w:uiPriority w:val="59"/>
    <w:rsid w:val="001C2CE7"/>
    <w:pPr>
      <w:spacing w:line="312" w:lineRule="auto"/>
    </w:pPr>
    <w:rPr>
      <w:rFonts w:asciiTheme="minorHAnsi" w:eastAsiaTheme="minorHAnsi" w:hAnsiTheme="minorHAnsi" w:cstheme="minorBidi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qFormat/>
    <w:rsid w:val="001C2CE7"/>
    <w:pPr>
      <w:spacing w:before="360"/>
      <w:jc w:val="right"/>
    </w:pPr>
    <w:rPr>
      <w:b/>
      <w:color w:val="1F497D" w:themeColor="text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C2C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E7"/>
    <w:rPr>
      <w:rFonts w:ascii="Arial" w:eastAsiaTheme="minorHAnsi" w:hAnsi="Arial" w:cs="Calibri"/>
      <w:color w:val="000000" w:themeColor="text1"/>
      <w:szCs w:val="24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1C2C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E7"/>
    <w:rPr>
      <w:rFonts w:ascii="Arial" w:eastAsiaTheme="minorHAnsi" w:hAnsi="Arial" w:cs="Calibri"/>
      <w:color w:val="000000" w:themeColor="text1"/>
      <w:szCs w:val="24"/>
      <w:lang w:val="pt-BR"/>
    </w:rPr>
  </w:style>
  <w:style w:type="character" w:styleId="Hyperlink">
    <w:name w:val="Hyperlink"/>
    <w:basedOn w:val="DefaultParagraphFont"/>
    <w:uiPriority w:val="99"/>
    <w:unhideWhenUsed/>
    <w:rsid w:val="00676808"/>
    <w:rPr>
      <w:color w:val="1F497D" w:themeColor="text2"/>
      <w:sz w:val="20"/>
      <w:u w:val="single"/>
    </w:rPr>
  </w:style>
  <w:style w:type="paragraph" w:styleId="NormalWeb">
    <w:name w:val="Normal (Web)"/>
    <w:basedOn w:val="Normal"/>
    <w:uiPriority w:val="99"/>
    <w:unhideWhenUsed/>
    <w:rsid w:val="00676808"/>
    <w:rPr>
      <w:rFonts w:ascii="Times New Roman" w:hAnsi="Times New Roman" w:cs="Times New Roman"/>
    </w:rPr>
  </w:style>
  <w:style w:type="paragraph" w:customStyle="1" w:styleId="Default">
    <w:name w:val="Default"/>
    <w:rsid w:val="00676808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6808"/>
    <w:rPr>
      <w:color w:val="605E5C"/>
      <w:shd w:val="clear" w:color="auto" w:fill="E1DFDD"/>
    </w:rPr>
  </w:style>
  <w:style w:type="character" w:customStyle="1" w:styleId="EIBtitleChar0">
    <w:name w:val="EIB title Char"/>
    <w:basedOn w:val="DefaultParagraphFont"/>
    <w:link w:val="EIBtitle0"/>
    <w:locked/>
    <w:rsid w:val="00361CAA"/>
    <w:rPr>
      <w:rFonts w:ascii="Arial" w:eastAsia="Times New Roman" w:hAnsi="Arial" w:cs="Arial"/>
      <w:b/>
      <w:bCs/>
      <w:sz w:val="24"/>
      <w:lang w:val="pt-BR"/>
    </w:rPr>
  </w:style>
  <w:style w:type="paragraph" w:customStyle="1" w:styleId="EIBtitle0">
    <w:name w:val="EIB title"/>
    <w:basedOn w:val="Normal"/>
    <w:link w:val="EIBtitleChar0"/>
    <w:qFormat/>
    <w:rsid w:val="00361CAA"/>
    <w:pPr>
      <w:spacing w:before="0" w:after="0" w:line="240" w:lineRule="auto"/>
    </w:pPr>
    <w:rPr>
      <w:rFonts w:eastAsia="Times New Roman" w:cs="Arial"/>
      <w:b/>
      <w:bCs/>
      <w:color w:val="auto"/>
      <w:sz w:val="24"/>
      <w:szCs w:val="20"/>
    </w:rPr>
  </w:style>
  <w:style w:type="paragraph" w:styleId="Revision">
    <w:name w:val="Revision"/>
    <w:hidden/>
    <w:uiPriority w:val="99"/>
    <w:semiHidden/>
    <w:rsid w:val="0001302F"/>
    <w:rPr>
      <w:rFonts w:ascii="Arial" w:eastAsiaTheme="minorHAnsi" w:hAnsi="Arial" w:cs="Calibri"/>
      <w:color w:val="000000" w:themeColor="text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A0"/>
    <w:rPr>
      <w:rFonts w:ascii="Arial" w:eastAsiaTheme="minorHAnsi" w:hAnsi="Arial" w:cs="Calibri"/>
      <w:color w:val="000000" w:themeColor="text1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BA0"/>
    <w:rPr>
      <w:rFonts w:ascii="Arial" w:eastAsiaTheme="minorHAnsi" w:hAnsi="Arial" w:cs="Calibri"/>
      <w:b/>
      <w:bCs/>
      <w:color w:val="000000" w:themeColor="text1"/>
      <w:lang w:val="pt-BR"/>
    </w:rPr>
  </w:style>
  <w:style w:type="paragraph" w:customStyle="1" w:styleId="paragraph">
    <w:name w:val="paragraph"/>
    <w:basedOn w:val="Normal"/>
    <w:rsid w:val="008F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8F76E9"/>
  </w:style>
  <w:style w:type="character" w:customStyle="1" w:styleId="eop">
    <w:name w:val="eop"/>
    <w:basedOn w:val="DefaultParagraphFont"/>
    <w:rsid w:val="008F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.hoyer@eib.org" TargetMode="External"/><Relationship Id="rId21" Type="http://schemas.openxmlformats.org/officeDocument/2006/relationships/hyperlink" Target="https://www.eib.org/about/key-figures/index" TargetMode="External"/><Relationship Id="rId42" Type="http://schemas.openxmlformats.org/officeDocument/2006/relationships/image" Target="cid:image003.png@01D4A773.FF9D17F0" TargetMode="External"/><Relationship Id="rId47" Type="http://schemas.openxmlformats.org/officeDocument/2006/relationships/image" Target="cid:image005.png@01D4A773.FF9D17F0" TargetMode="External"/><Relationship Id="rId63" Type="http://schemas.openxmlformats.org/officeDocument/2006/relationships/image" Target="media/image18.gif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b.org/press/all/2025-353-eib-group-to-accelerate-and-simplify-green-investment-boosting-european-competitiveness-energy-security-and-tech-leadership" TargetMode="External"/><Relationship Id="rId29" Type="http://schemas.openxmlformats.org/officeDocument/2006/relationships/image" Target="media/image4.png"/><Relationship Id="rId11" Type="http://schemas.openxmlformats.org/officeDocument/2006/relationships/image" Target="media/image1.jpeg"/><Relationship Id="rId24" Type="http://schemas.openxmlformats.org/officeDocument/2006/relationships/hyperlink" Target="https://europa.eu/capacity4dev/wbt-team-europe" TargetMode="External"/><Relationship Id="rId32" Type="http://schemas.openxmlformats.org/officeDocument/2006/relationships/image" Target="media/image5.gif"/><Relationship Id="rId37" Type="http://schemas.openxmlformats.org/officeDocument/2006/relationships/image" Target="media/image7.gif"/><Relationship Id="rId40" Type="http://schemas.openxmlformats.org/officeDocument/2006/relationships/hyperlink" Target="http://www.facebook.com/EuropeanInvestmentBank" TargetMode="External"/><Relationship Id="rId45" Type="http://schemas.openxmlformats.org/officeDocument/2006/relationships/hyperlink" Target="https://www.youtube.com/user/EIBtheEUbank" TargetMode="External"/><Relationship Id="rId53" Type="http://schemas.openxmlformats.org/officeDocument/2006/relationships/image" Target="media/image13.png"/><Relationship Id="rId58" Type="http://schemas.openxmlformats.org/officeDocument/2006/relationships/hyperlink" Target="https://x.com/neoenergiabr" TargetMode="External"/><Relationship Id="rId66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image" Target="media/image17.gif"/><Relationship Id="rId19" Type="http://schemas.openxmlformats.org/officeDocument/2006/relationships/hyperlink" Target="https://www.eib.org/about/at-a-glance/eib-core-strategic-priorities" TargetMode="External"/><Relationship Id="rId14" Type="http://schemas.openxmlformats.org/officeDocument/2006/relationships/hyperlink" Target="https://www.eib.org/events/eib-united-nations-climate-change-conference-cop30" TargetMode="External"/><Relationship Id="rId22" Type="http://schemas.openxmlformats.org/officeDocument/2006/relationships/hyperlink" Target="https://www.eib.org/media-centre/photos/our-buildings" TargetMode="External"/><Relationship Id="rId27" Type="http://schemas.openxmlformats.org/officeDocument/2006/relationships/hyperlink" Target="http://www.eib.org/press" TargetMode="External"/><Relationship Id="rId30" Type="http://schemas.openxmlformats.org/officeDocument/2006/relationships/image" Target="cid:image007.png@01D4A773.FF9D17F0" TargetMode="External"/><Relationship Id="rId35" Type="http://schemas.openxmlformats.org/officeDocument/2006/relationships/image" Target="media/image6.gif"/><Relationship Id="rId43" Type="http://schemas.openxmlformats.org/officeDocument/2006/relationships/hyperlink" Target="https://x.com/EIB" TargetMode="External"/><Relationship Id="rId48" Type="http://schemas.openxmlformats.org/officeDocument/2006/relationships/hyperlink" Target="http://www.eib.org/infocentre/rss/index.htm" TargetMode="External"/><Relationship Id="rId56" Type="http://schemas.openxmlformats.org/officeDocument/2006/relationships/hyperlink" Target="https://www.facebook.com/neoenergia/" TargetMode="External"/><Relationship Id="rId64" Type="http://schemas.openxmlformats.org/officeDocument/2006/relationships/hyperlink" Target="https://www.tiktok.com/%40neoenergia" TargetMode="External"/><Relationship Id="rId6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file:///C:\Users\U612137\AppData\Local\Microsoft\Windows\INetCache\Content.Outlook\A4FB9CK9\milena.cosmo%40neoenergia.com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eib.org/" TargetMode="External"/><Relationship Id="rId25" Type="http://schemas.openxmlformats.org/officeDocument/2006/relationships/hyperlink" Target="https://www.eib.org/infocentre/contact/offices/index.htm" TargetMode="External"/><Relationship Id="rId33" Type="http://schemas.openxmlformats.org/officeDocument/2006/relationships/image" Target="cid:image004.png@01D4A773.FF9D17F0" TargetMode="External"/><Relationship Id="rId38" Type="http://schemas.openxmlformats.org/officeDocument/2006/relationships/hyperlink" Target="https://whatsapp.com/channel/0029VaAMHR12kNFwddDgU20r" TargetMode="External"/><Relationship Id="rId46" Type="http://schemas.openxmlformats.org/officeDocument/2006/relationships/image" Target="media/image11.gif"/><Relationship Id="rId59" Type="http://schemas.openxmlformats.org/officeDocument/2006/relationships/image" Target="media/image16.png"/><Relationship Id="rId67" Type="http://schemas.openxmlformats.org/officeDocument/2006/relationships/footer" Target="footer1.xml"/><Relationship Id="rId20" Type="http://schemas.openxmlformats.org/officeDocument/2006/relationships/hyperlink" Target="https://www.eif.org/index" TargetMode="External"/><Relationship Id="rId41" Type="http://schemas.openxmlformats.org/officeDocument/2006/relationships/image" Target="media/image9.gif"/><Relationship Id="rId54" Type="http://schemas.openxmlformats.org/officeDocument/2006/relationships/hyperlink" Target="https://www.neoenergia.com/pt-br/Paginas/default.aspx" TargetMode="External"/><Relationship Id="rId62" Type="http://schemas.openxmlformats.org/officeDocument/2006/relationships/hyperlink" Target="https://www.youtube.com/channel/UCevlRLr5YmH6kHC5qMgcEwA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cloud.mail.iadb.org/MDB's-Eng" TargetMode="External"/><Relationship Id="rId23" Type="http://schemas.openxmlformats.org/officeDocument/2006/relationships/hyperlink" Target="https://www.eib.org/global/index.htm" TargetMode="External"/><Relationship Id="rId28" Type="http://schemas.openxmlformats.org/officeDocument/2006/relationships/hyperlink" Target="mailto:press@eib.org" TargetMode="External"/><Relationship Id="rId36" Type="http://schemas.openxmlformats.org/officeDocument/2006/relationships/hyperlink" Target="https://www.threads.net/%40europeaninvestmentbank" TargetMode="External"/><Relationship Id="rId49" Type="http://schemas.openxmlformats.org/officeDocument/2006/relationships/image" Target="media/image12.gif"/><Relationship Id="rId57" Type="http://schemas.openxmlformats.org/officeDocument/2006/relationships/image" Target="media/image15.gif"/><Relationship Id="rId10" Type="http://schemas.openxmlformats.org/officeDocument/2006/relationships/endnotes" Target="endnotes.xml"/><Relationship Id="rId31" Type="http://schemas.openxmlformats.org/officeDocument/2006/relationships/hyperlink" Target="https://www.instagram.com/europeaninvestmentbank/" TargetMode="External"/><Relationship Id="rId44" Type="http://schemas.openxmlformats.org/officeDocument/2006/relationships/image" Target="media/image10.gif"/><Relationship Id="rId52" Type="http://schemas.openxmlformats.org/officeDocument/2006/relationships/hyperlink" Target="https://www.linkedin.com/company/neoenergia/posts/?feedView=all" TargetMode="External"/><Relationship Id="rId60" Type="http://schemas.openxmlformats.org/officeDocument/2006/relationships/hyperlink" Target="https://www.instagram.com/neoenergia_oficial/" TargetMode="External"/><Relationship Id="rId65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www.eib.org/about/at-a-glance/index.htm" TargetMode="External"/><Relationship Id="rId39" Type="http://schemas.openxmlformats.org/officeDocument/2006/relationships/image" Target="media/image8.gif"/><Relationship Id="rId34" Type="http://schemas.openxmlformats.org/officeDocument/2006/relationships/hyperlink" Target="https://bsky.app/profile/eib.org" TargetMode="External"/><Relationship Id="rId50" Type="http://schemas.openxmlformats.org/officeDocument/2006/relationships/image" Target="cid:image006.png@01D4A773.FF9D17F0" TargetMode="External"/><Relationship Id="rId55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ab71760-5bf0-43fa-bbd3-92495903ff24" xsi:nil="true"/>
    <lcf76f155ced4ddcb4097134ff3c332f xmlns="b88a794c-53af-46f8-bf42-80b7c5c5d17a">
      <Terms xmlns="http://schemas.microsoft.com/office/infopath/2007/PartnerControls"/>
    </lcf76f155ced4ddcb4097134ff3c332f>
    <Priority xmlns="b88a794c-53af-46f8-bf42-80b7c5c5d17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236739B56194F8ED8CDA6118C2021" ma:contentTypeVersion="28" ma:contentTypeDescription="Create a new document." ma:contentTypeScope="" ma:versionID="1cea1713ca9849c9e3ab69cd3fee885b">
  <xsd:schema xmlns:xsd="http://www.w3.org/2001/XMLSchema" xmlns:xs="http://www.w3.org/2001/XMLSchema" xmlns:p="http://schemas.microsoft.com/office/2006/metadata/properties" xmlns:ns1="http://schemas.microsoft.com/sharepoint/v3" xmlns:ns2="b88a794c-53af-46f8-bf42-80b7c5c5d17a" xmlns:ns3="fab71760-5bf0-43fa-bbd3-92495903ff24" targetNamespace="http://schemas.microsoft.com/office/2006/metadata/properties" ma:root="true" ma:fieldsID="d38029b17d14549b5ffbf3645c9ebe7d" ns1:_="" ns2:_="" ns3:_="">
    <xsd:import namespace="http://schemas.microsoft.com/sharepoint/v3"/>
    <xsd:import namespace="b88a794c-53af-46f8-bf42-80b7c5c5d17a"/>
    <xsd:import namespace="fab71760-5bf0-43fa-bbd3-92495903f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794c-53af-46f8-bf42-80b7c5c5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be2620-ddc3-491e-8f12-d8e8b62f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ority" ma:index="26" nillable="true" ma:displayName="Priority" ma:format="Dropdown" ma:internalName="Priority">
      <xsd:simpleType>
        <xsd:restriction base="dms:Choice">
          <xsd:enumeration value="Agriculture &amp; Bioeconomy"/>
          <xsd:enumeration value="Climate"/>
          <xsd:enumeration value="Innovation &amp; digitalisation"/>
          <xsd:enumeration value="Cohesion"/>
          <xsd:enumeration value="Capital Markets Union"/>
          <xsd:enumeration value="Global"/>
          <xsd:enumeration value="Security &amp; Defence"/>
          <xsd:enumeration value="Social infrastructure"/>
          <xsd:enumeration value="Multip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1760-5bf0-43fa-bbd3-92495903ff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8149251-e70e-4af5-887f-4f49b9d5847a}" ma:internalName="TaxCatchAll" ma:showField="CatchAllData" ma:web="fab71760-5bf0-43fa-bbd3-92495903f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2B96B-433B-48A6-98E5-D7CD3C981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61F07-9B47-4CE8-B43D-380688152C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b71760-5bf0-43fa-bbd3-92495903ff24"/>
    <ds:schemaRef ds:uri="b88a794c-53af-46f8-bf42-80b7c5c5d17a"/>
  </ds:schemaRefs>
</ds:datastoreItem>
</file>

<file path=customXml/itemProps3.xml><?xml version="1.0" encoding="utf-8"?>
<ds:datastoreItem xmlns:ds="http://schemas.openxmlformats.org/officeDocument/2006/customXml" ds:itemID="{F980B79A-134B-4E90-B653-496A3592D1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C9E922-AA5E-4BCF-90E4-46730AE6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a794c-53af-46f8-bf42-80b7c5c5d17a"/>
    <ds:schemaRef ds:uri="fab71760-5bf0-43fa-bbd3-92495903f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1808</Words>
  <Characters>10310</Characters>
  <Application>Microsoft Office Word</Application>
  <DocSecurity>0</DocSecurity>
  <Lines>85</Lines>
  <Paragraphs>24</Paragraphs>
  <ScaleCrop>false</ScaleCrop>
  <Company>European Investment Bank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HENRY Nadine</cp:lastModifiedBy>
  <cp:revision>3</cp:revision>
  <dcterms:created xsi:type="dcterms:W3CDTF">2025-11-10T20:39:00Z</dcterms:created>
  <dcterms:modified xsi:type="dcterms:W3CDTF">2025-11-10T20:39:00Z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b66c57-0888-49c5-9c42-f8765a044c7f_Enabled">
    <vt:lpwstr>true</vt:lpwstr>
  </property>
  <property fmtid="{D5CDD505-2E9C-101B-9397-08002B2CF9AE}" pid="3" name="MSIP_Label_a2b66c57-0888-49c5-9c42-f8765a044c7f_SetDate">
    <vt:lpwstr>2023-05-17T08:34:24Z</vt:lpwstr>
  </property>
  <property fmtid="{D5CDD505-2E9C-101B-9397-08002B2CF9AE}" pid="4" name="MSIP_Label_a2b66c57-0888-49c5-9c42-f8765a044c7f_Method">
    <vt:lpwstr>Privileged</vt:lpwstr>
  </property>
  <property fmtid="{D5CDD505-2E9C-101B-9397-08002B2CF9AE}" pid="5" name="MSIP_Label_a2b66c57-0888-49c5-9c42-f8765a044c7f_Name">
    <vt:lpwstr>Default Public</vt:lpwstr>
  </property>
  <property fmtid="{D5CDD505-2E9C-101B-9397-08002B2CF9AE}" pid="6" name="MSIP_Label_a2b66c57-0888-49c5-9c42-f8765a044c7f_SiteId">
    <vt:lpwstr>0b96d5d2-d153-4370-a2c7-8a926f24c8a1</vt:lpwstr>
  </property>
  <property fmtid="{D5CDD505-2E9C-101B-9397-08002B2CF9AE}" pid="7" name="MSIP_Label_a2b66c57-0888-49c5-9c42-f8765a044c7f_ActionId">
    <vt:lpwstr>9a939bb8-aab8-4a17-ac5c-66ec1fab0cfa</vt:lpwstr>
  </property>
  <property fmtid="{D5CDD505-2E9C-101B-9397-08002B2CF9AE}" pid="8" name="MSIP_Label_a2b66c57-0888-49c5-9c42-f8765a044c7f_ContentBits">
    <vt:lpwstr>1</vt:lpwstr>
  </property>
  <property fmtid="{D5CDD505-2E9C-101B-9397-08002B2CF9AE}" pid="9" name="ContentTypeId">
    <vt:lpwstr>0x0101002D6236739B56194F8ED8CDA6118C2021</vt:lpwstr>
  </property>
  <property fmtid="{D5CDD505-2E9C-101B-9397-08002B2CF9AE}" pid="10" name="GrammarlyDocumentId">
    <vt:lpwstr>793c65a4-2bb9-48e1-992b-25d02aff421d</vt:lpwstr>
  </property>
  <property fmtid="{D5CDD505-2E9C-101B-9397-08002B2CF9AE}" pid="11" name="ClassificationContentMarkingFooterShapeIds">
    <vt:lpwstr>6b0a8dfc,38271914,f0b1aa3</vt:lpwstr>
  </property>
  <property fmtid="{D5CDD505-2E9C-101B-9397-08002B2CF9AE}" pid="12" name="ClassificationContentMarkingFooterFontProps">
    <vt:lpwstr>#008000,12,Calibri</vt:lpwstr>
  </property>
  <property fmtid="{D5CDD505-2E9C-101B-9397-08002B2CF9AE}" pid="13" name="ClassificationContentMarkingFooterText">
    <vt:lpwstr>Internal Use</vt:lpwstr>
  </property>
  <property fmtid="{D5CDD505-2E9C-101B-9397-08002B2CF9AE}" pid="14" name="MSIP_Label_019c027e-33b7-45fc-a572-8ffa5d09ec36_Enabled">
    <vt:lpwstr>true</vt:lpwstr>
  </property>
  <property fmtid="{D5CDD505-2E9C-101B-9397-08002B2CF9AE}" pid="15" name="MSIP_Label_019c027e-33b7-45fc-a572-8ffa5d09ec36_SetDate">
    <vt:lpwstr>2025-10-23T21:40:07Z</vt:lpwstr>
  </property>
  <property fmtid="{D5CDD505-2E9C-101B-9397-08002B2CF9AE}" pid="16" name="MSIP_Label_019c027e-33b7-45fc-a572-8ffa5d09ec36_Method">
    <vt:lpwstr>Standard</vt:lpwstr>
  </property>
  <property fmtid="{D5CDD505-2E9C-101B-9397-08002B2CF9AE}" pid="17" name="MSIP_Label_019c027e-33b7-45fc-a572-8ffa5d09ec36_Name">
    <vt:lpwstr>Internal Use</vt:lpwstr>
  </property>
  <property fmtid="{D5CDD505-2E9C-101B-9397-08002B2CF9AE}" pid="18" name="MSIP_Label_019c027e-33b7-45fc-a572-8ffa5d09ec36_SiteId">
    <vt:lpwstr>031a09bc-a2bf-44df-888e-4e09355b7a24</vt:lpwstr>
  </property>
  <property fmtid="{D5CDD505-2E9C-101B-9397-08002B2CF9AE}" pid="19" name="MSIP_Label_019c027e-33b7-45fc-a572-8ffa5d09ec36_ActionId">
    <vt:lpwstr>df6f8885-bc7b-4ce0-b097-cbdbc236ad5d</vt:lpwstr>
  </property>
  <property fmtid="{D5CDD505-2E9C-101B-9397-08002B2CF9AE}" pid="20" name="MSIP_Label_019c027e-33b7-45fc-a572-8ffa5d09ec36_ContentBits">
    <vt:lpwstr>2</vt:lpwstr>
  </property>
  <property fmtid="{D5CDD505-2E9C-101B-9397-08002B2CF9AE}" pid="21" name="MSIP_Label_019c027e-33b7-45fc-a572-8ffa5d09ec36_Tag">
    <vt:lpwstr>10, 3, 0, 1</vt:lpwstr>
  </property>
  <property fmtid="{D5CDD505-2E9C-101B-9397-08002B2CF9AE}" pid="22" name="MediaServiceImageTags">
    <vt:lpwstr/>
  </property>
</Properties>
</file>