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8C6" w:rsidRDefault="00385C5A" w:rsidP="009E38C6">
      <w:pPr>
        <w:keepNext/>
        <w:spacing w:before="240" w:after="60"/>
        <w:rPr>
          <w:rFonts w:cs="Arial"/>
          <w:b/>
          <w:bCs/>
          <w:color w:val="FF0000"/>
          <w:sz w:val="22"/>
          <w:szCs w:val="22"/>
          <w:u w:val="single"/>
          <w:lang w:eastAsia="en-US"/>
        </w:rPr>
      </w:pPr>
      <w:r>
        <w:rPr>
          <w:noProof/>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-106680</wp:posOffset>
                </wp:positionV>
                <wp:extent cx="7602855" cy="492125"/>
                <wp:effectExtent l="10795" t="6985" r="635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2855" cy="492125"/>
                        </a:xfrm>
                        <a:prstGeom prst="rect">
                          <a:avLst/>
                        </a:prstGeom>
                        <a:solidFill>
                          <a:srgbClr val="98002E"/>
                        </a:solidFill>
                        <a:ln w="0">
                          <a:solidFill>
                            <a:srgbClr val="FFFFFF"/>
                          </a:solidFill>
                          <a:miter lim="800000"/>
                          <a:headEnd/>
                          <a:tailEnd/>
                        </a:ln>
                      </wps:spPr>
                      <wps:txbx>
                        <w:txbxContent>
                          <w:p w:rsidR="00617780" w:rsidRPr="00807831" w:rsidRDefault="008A61B7" w:rsidP="00C16275">
                            <w:pPr>
                              <w:pStyle w:val="PressreleaseMainpageheading"/>
                              <w:rPr>
                                <w:sz w:val="48"/>
                                <w:szCs w:val="48"/>
                              </w:rPr>
                            </w:pPr>
                            <w:r>
                              <w:rPr>
                                <w:sz w:val="48"/>
                                <w:szCs w:val="48"/>
                              </w:rPr>
                              <w:t>News Release</w:t>
                            </w:r>
                          </w:p>
                          <w:p w:rsidR="00617780" w:rsidRDefault="006177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3.8pt;margin-top:-8.4pt;width:598.65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" fillcolor="#98002e" strokecolor="white" strokeweight="0">
                <v:textbox>
                  <w:txbxContent>
                    <w:p w:rsidR="00617780" w:rsidRPr="00807831" w:rsidRDefault="008A61B7" w:rsidP="00C16275">
                      <w:pPr>
                        <w:pStyle w:val="PressreleaseMainpageheading"/>
                        <w:rPr>
                          <w:sz w:val="48"/>
                          <w:szCs w:val="48"/>
                        </w:rPr>
                      </w:pPr>
                      <w:r>
                        <w:rPr>
                          <w:sz w:val="48"/>
                          <w:szCs w:val="48"/>
                        </w:rPr>
                        <w:t>News Release</w:t>
                      </w:r>
                    </w:p>
                    <w:p w:rsidR="00617780" w:rsidRDefault="00617780"/>
                  </w:txbxContent>
                </v:textbox>
              </v:shape>
            </w:pict>
          </mc:Fallback>
        </mc:AlternateContent>
      </w:r>
    </w:p>
    <w:p w:rsidR="00385BCC" w:rsidRPr="006B5FA7" w:rsidRDefault="00385BCC" w:rsidP="00EC2313">
      <w:pPr>
        <w:pStyle w:val="Pressreleaserefnoanddate"/>
        <w:spacing w:line="240" w:lineRule="auto"/>
        <w:jc w:val="both"/>
        <w:rPr>
          <w:b w:val="0"/>
          <w:bCs w:val="0"/>
          <w:color w:val="auto"/>
          <w:sz w:val="24"/>
          <w:szCs w:val="24"/>
        </w:rPr>
      </w:pPr>
    </w:p>
    <w:p w:rsidR="00AE097D" w:rsidRPr="00550946" w:rsidRDefault="003623E4" w:rsidP="00AE097D">
      <w:pPr>
        <w:pStyle w:val="PressreleaseEmbargo"/>
        <w:rPr>
          <w:sz w:val="26"/>
          <w:szCs w:val="26"/>
          <w:u w:val="none"/>
        </w:rPr>
      </w:pPr>
      <w:bookmarkStart w:id="0" w:name="_GoBack"/>
      <w:bookmarkEnd w:id="0"/>
      <w:r>
        <w:rPr>
          <w:sz w:val="26"/>
          <w:szCs w:val="26"/>
          <w:u w:val="none"/>
        </w:rPr>
        <w:t>FRIDAY</w:t>
      </w:r>
      <w:r w:rsidR="00857D0C">
        <w:rPr>
          <w:sz w:val="26"/>
          <w:szCs w:val="26"/>
          <w:u w:val="none"/>
        </w:rPr>
        <w:t xml:space="preserve"> 2</w:t>
      </w:r>
      <w:r>
        <w:rPr>
          <w:sz w:val="26"/>
          <w:szCs w:val="26"/>
          <w:u w:val="none"/>
        </w:rPr>
        <w:t>3</w:t>
      </w:r>
      <w:r w:rsidR="00D3592F">
        <w:rPr>
          <w:sz w:val="26"/>
          <w:szCs w:val="26"/>
          <w:u w:val="none"/>
        </w:rPr>
        <w:t xml:space="preserve"> MARCH </w:t>
      </w:r>
      <w:r w:rsidR="001A575C" w:rsidRPr="00550946">
        <w:rPr>
          <w:sz w:val="26"/>
          <w:szCs w:val="26"/>
          <w:u w:val="none"/>
        </w:rPr>
        <w:t>201</w:t>
      </w:r>
      <w:r w:rsidR="00550946" w:rsidRPr="00550946">
        <w:rPr>
          <w:sz w:val="26"/>
          <w:szCs w:val="26"/>
          <w:u w:val="none"/>
        </w:rPr>
        <w:t>8</w:t>
      </w:r>
    </w:p>
    <w:p w:rsidR="00837B68" w:rsidRPr="00EC2313" w:rsidRDefault="00837B68" w:rsidP="006B5FA7">
      <w:pPr>
        <w:pStyle w:val="PressreleaseEmbargo"/>
        <w:spacing w:line="240" w:lineRule="auto"/>
        <w:rPr>
          <w:sz w:val="24"/>
          <w:szCs w:val="24"/>
          <w:u w:val="none"/>
        </w:rPr>
      </w:pPr>
    </w:p>
    <w:p w:rsidR="000B1D2A" w:rsidRDefault="00AE3208" w:rsidP="000B1D2A">
      <w:pPr>
        <w:jc w:val="center"/>
        <w:rPr>
          <w:rFonts w:cs="Arial"/>
          <w:b/>
          <w:sz w:val="36"/>
          <w:szCs w:val="36"/>
        </w:rPr>
      </w:pPr>
      <w:r>
        <w:rPr>
          <w:rFonts w:cs="Arial"/>
          <w:b/>
          <w:sz w:val="36"/>
          <w:szCs w:val="36"/>
        </w:rPr>
        <w:t>Parts of the West Midlands illuminated red for   World Tuberculosis (TB) Day</w:t>
      </w:r>
    </w:p>
    <w:p w:rsidR="00AE3208" w:rsidRPr="00AE3208" w:rsidRDefault="00AE3208" w:rsidP="00AE3208">
      <w:pPr>
        <w:jc w:val="center"/>
        <w:rPr>
          <w:rFonts w:cs="Arial"/>
          <w:b/>
          <w:sz w:val="24"/>
          <w:szCs w:val="24"/>
        </w:rPr>
      </w:pPr>
    </w:p>
    <w:p w:rsidR="00AE3208" w:rsidRPr="00AE3208" w:rsidRDefault="007D598B" w:rsidP="000B1D2A">
      <w:pPr>
        <w:jc w:val="center"/>
        <w:rPr>
          <w:b/>
          <w:i/>
          <w:sz w:val="28"/>
          <w:szCs w:val="28"/>
        </w:rPr>
      </w:pPr>
      <w:r>
        <w:rPr>
          <w:rFonts w:cs="Arial"/>
          <w:b/>
          <w:i/>
          <w:sz w:val="28"/>
          <w:szCs w:val="28"/>
        </w:rPr>
        <w:t xml:space="preserve">TB cases fall by over a third in last 6 years but we still need </w:t>
      </w:r>
      <w:r w:rsidR="00AE3208">
        <w:rPr>
          <w:rFonts w:cs="Arial"/>
          <w:b/>
          <w:i/>
          <w:sz w:val="28"/>
          <w:szCs w:val="28"/>
        </w:rPr>
        <w:t>t</w:t>
      </w:r>
      <w:r w:rsidR="00AE3208" w:rsidRPr="00AE3208">
        <w:rPr>
          <w:rFonts w:cs="Arial"/>
          <w:b/>
          <w:i/>
          <w:sz w:val="28"/>
          <w:szCs w:val="28"/>
        </w:rPr>
        <w:t>o raise awareness of one of the world’s leading causes of death</w:t>
      </w:r>
    </w:p>
    <w:p w:rsidR="000B1D2A" w:rsidRPr="00905F97" w:rsidRDefault="000B1D2A" w:rsidP="000E0586">
      <w:pPr>
        <w:pStyle w:val="Heading1"/>
        <w:spacing w:line="276" w:lineRule="auto"/>
        <w:jc w:val="center"/>
        <w:rPr>
          <w:rFonts w:cs="Arial"/>
          <w:b w:val="0"/>
          <w:sz w:val="32"/>
          <w:szCs w:val="32"/>
        </w:rPr>
      </w:pPr>
    </w:p>
    <w:p w:rsidR="00A16EC5" w:rsidRDefault="00A16EC5" w:rsidP="00A16EC5">
      <w:pPr>
        <w:pStyle w:val="NoSpacing"/>
        <w:spacing w:line="320" w:lineRule="exact"/>
        <w:jc w:val="both"/>
        <w:rPr>
          <w:rFonts w:ascii="Arial" w:hAnsi="Arial" w:cs="Arial"/>
          <w:sz w:val="24"/>
          <w:szCs w:val="24"/>
        </w:rPr>
      </w:pPr>
      <w:r>
        <w:rPr>
          <w:rFonts w:ascii="Arial" w:hAnsi="Arial" w:cs="Arial"/>
          <w:sz w:val="24"/>
          <w:szCs w:val="24"/>
        </w:rPr>
        <w:t>New PHE data released for World TB day shows a 9.3% decline in cases of TB in 2017</w:t>
      </w:r>
      <w:r>
        <w:rPr>
          <w:rStyle w:val="FootnoteReference"/>
          <w:rFonts w:ascii="Arial" w:hAnsi="Arial" w:cs="Arial"/>
          <w:sz w:val="24"/>
          <w:szCs w:val="24"/>
        </w:rPr>
        <w:footnoteReference w:customMarkFollows="1" w:id="1"/>
        <w:t>[1]</w:t>
      </w:r>
      <w:r>
        <w:rPr>
          <w:rFonts w:ascii="Arial" w:hAnsi="Arial" w:cs="Arial"/>
          <w:sz w:val="24"/>
          <w:szCs w:val="24"/>
        </w:rPr>
        <w:t xml:space="preserve">. This represents the lowest rate of TB in 35 years and contributes to the 38% decline in the number of people with TB in England over the last 6 years. However there is still more work to do. </w:t>
      </w:r>
    </w:p>
    <w:p w:rsidR="00A16EC5" w:rsidRDefault="00A16EC5" w:rsidP="00A16EC5">
      <w:pPr>
        <w:pStyle w:val="NoSpacing"/>
        <w:spacing w:line="320" w:lineRule="exact"/>
        <w:jc w:val="both"/>
        <w:rPr>
          <w:rFonts w:ascii="Arial" w:hAnsi="Arial" w:cs="Arial"/>
          <w:sz w:val="24"/>
          <w:szCs w:val="24"/>
        </w:rPr>
      </w:pPr>
    </w:p>
    <w:p w:rsidR="00A16EC5" w:rsidRDefault="00A16EC5" w:rsidP="00A16EC5">
      <w:pPr>
        <w:pStyle w:val="NoSpacing"/>
        <w:spacing w:line="320" w:lineRule="exact"/>
        <w:jc w:val="both"/>
        <w:rPr>
          <w:rFonts w:ascii="Arial" w:hAnsi="Arial" w:cs="Arial"/>
          <w:sz w:val="24"/>
          <w:szCs w:val="24"/>
        </w:rPr>
      </w:pPr>
      <w:r>
        <w:rPr>
          <w:rFonts w:ascii="Arial" w:hAnsi="Arial" w:cs="Arial"/>
          <w:sz w:val="24"/>
          <w:szCs w:val="24"/>
        </w:rPr>
        <w:t xml:space="preserve">To mark World </w:t>
      </w:r>
      <w:r>
        <w:rPr>
          <w:rFonts w:ascii="Arial" w:hAnsi="Arial" w:cs="Arial"/>
          <w:b/>
          <w:bCs/>
          <w:sz w:val="24"/>
          <w:szCs w:val="24"/>
        </w:rPr>
        <w:t>TB Day on Saturday March 24</w:t>
      </w:r>
      <w:r>
        <w:rPr>
          <w:rFonts w:ascii="Arial" w:hAnsi="Arial" w:cs="Arial"/>
          <w:sz w:val="24"/>
          <w:szCs w:val="24"/>
        </w:rPr>
        <w:t xml:space="preserve">, Public Health England (PHE) and its partners are supporting the international Stop TB Partnership and World Health Organization campaign to </w:t>
      </w:r>
      <w:r>
        <w:rPr>
          <w:rFonts w:ascii="Arial" w:hAnsi="Arial" w:cs="Arial"/>
          <w:i/>
          <w:iCs/>
          <w:sz w:val="24"/>
          <w:szCs w:val="24"/>
        </w:rPr>
        <w:t xml:space="preserve">‘Light up the World for TB’ </w:t>
      </w:r>
      <w:r>
        <w:rPr>
          <w:rFonts w:ascii="Arial" w:hAnsi="Arial" w:cs="Arial"/>
          <w:sz w:val="24"/>
          <w:szCs w:val="24"/>
        </w:rPr>
        <w:t xml:space="preserve">– to illuminate buildings and landmarks across the world in red. This will occur in various locations – including the Godiva statue and Broadgate in Coventry, and the ‘Welcome to Sandwell’ sign on </w:t>
      </w:r>
      <w:proofErr w:type="spellStart"/>
      <w:r>
        <w:rPr>
          <w:rFonts w:ascii="Arial" w:hAnsi="Arial" w:cs="Arial"/>
          <w:sz w:val="24"/>
          <w:szCs w:val="24"/>
        </w:rPr>
        <w:t>Birchley</w:t>
      </w:r>
      <w:proofErr w:type="spellEnd"/>
      <w:r>
        <w:rPr>
          <w:rFonts w:ascii="Arial" w:hAnsi="Arial" w:cs="Arial"/>
          <w:sz w:val="24"/>
          <w:szCs w:val="24"/>
        </w:rPr>
        <w:t xml:space="preserve"> Island – during the weekend (March 23-25). The activity will highlight the continued focus required to meet the ultimate ambition of making England TB-free. </w:t>
      </w:r>
    </w:p>
    <w:p w:rsidR="00A16EC5" w:rsidRDefault="00A16EC5" w:rsidP="00A16EC5">
      <w:pPr>
        <w:pStyle w:val="NoSpacing"/>
        <w:spacing w:line="320" w:lineRule="exact"/>
        <w:jc w:val="both"/>
        <w:rPr>
          <w:rFonts w:ascii="Arial" w:hAnsi="Arial" w:cs="Arial"/>
          <w:sz w:val="24"/>
          <w:szCs w:val="24"/>
        </w:rPr>
      </w:pPr>
    </w:p>
    <w:p w:rsidR="00A16EC5" w:rsidRDefault="00A16EC5" w:rsidP="00A16EC5">
      <w:pPr>
        <w:pStyle w:val="NoSpacing"/>
        <w:spacing w:line="320" w:lineRule="exact"/>
        <w:jc w:val="both"/>
        <w:rPr>
          <w:rFonts w:ascii="Arial" w:hAnsi="Arial" w:cs="Arial"/>
          <w:sz w:val="24"/>
          <w:szCs w:val="24"/>
        </w:rPr>
      </w:pPr>
      <w:r>
        <w:rPr>
          <w:rFonts w:ascii="Arial" w:hAnsi="Arial" w:cs="Arial"/>
          <w:sz w:val="24"/>
          <w:szCs w:val="24"/>
        </w:rPr>
        <w:t>TB is one of the leading infectious causes of death worldwide and England still has one of the highest rates of TB in Western Europe, with over 5,600 people affected by TB in 2016. In the West Midlands region there were 721 cases of TB in 2016, at a rate of 12.4 per 100,000 head of population.</w:t>
      </w:r>
    </w:p>
    <w:p w:rsidR="00A16EC5" w:rsidRDefault="00A16EC5" w:rsidP="00A16EC5">
      <w:pPr>
        <w:pStyle w:val="ListParagraph"/>
        <w:spacing w:after="0" w:line="320" w:lineRule="exact"/>
        <w:ind w:left="0"/>
        <w:jc w:val="both"/>
        <w:rPr>
          <w:szCs w:val="24"/>
        </w:rPr>
      </w:pPr>
    </w:p>
    <w:p w:rsidR="00A16EC5" w:rsidRDefault="00A16EC5" w:rsidP="00A16EC5">
      <w:pPr>
        <w:spacing w:line="320" w:lineRule="exact"/>
        <w:jc w:val="both"/>
        <w:rPr>
          <w:sz w:val="24"/>
          <w:szCs w:val="24"/>
        </w:rPr>
      </w:pPr>
      <w:r>
        <w:rPr>
          <w:b/>
          <w:bCs/>
          <w:sz w:val="24"/>
          <w:szCs w:val="24"/>
        </w:rPr>
        <w:t xml:space="preserve">Dr Nic Coetzee, TB lead consultant in communicable disease control with PHE West Midlands, said: </w:t>
      </w:r>
      <w:r>
        <w:rPr>
          <w:sz w:val="24"/>
          <w:szCs w:val="24"/>
        </w:rPr>
        <w:t xml:space="preserve">“We are pleased to announce that we have seen a 9.3% fall in TB cases in the last year. This continues the declining trend of the last 6 years and is the lowest rate of TB we have seen in 35 years. In the West Midlands we have seen a decrease from a high of 1,076 cases in the region in 2012, at a rate of 19.1 per 100,000 head of population, to 721 cases in 2016 at a rate of 12.4. </w:t>
      </w:r>
    </w:p>
    <w:p w:rsidR="00A16EC5" w:rsidRDefault="00A16EC5" w:rsidP="00A16EC5">
      <w:pPr>
        <w:spacing w:line="320" w:lineRule="exact"/>
        <w:jc w:val="both"/>
        <w:rPr>
          <w:sz w:val="24"/>
          <w:szCs w:val="24"/>
        </w:rPr>
      </w:pPr>
      <w:r>
        <w:rPr>
          <w:sz w:val="24"/>
          <w:szCs w:val="24"/>
        </w:rPr>
        <w:lastRenderedPageBreak/>
        <w:t>“People often think that TB is a Victorian disease that is no longer a problem in England but in fact it still affects over 5,000 people a year and there is still a lot to do until the target to eliminate TB is met. We urge everyone to join the fight to confine TB to history. World TB Day is an opportunity for people everywhere to be informed about TB, educate others and urge governments to take action. This global movement will make a powerful statement and show solidarity for people who have been affected by TB.”</w:t>
      </w:r>
    </w:p>
    <w:p w:rsidR="00A16EC5" w:rsidRDefault="00A16EC5" w:rsidP="00A16EC5">
      <w:pPr>
        <w:spacing w:line="320" w:lineRule="exact"/>
        <w:jc w:val="both"/>
        <w:rPr>
          <w:sz w:val="24"/>
          <w:szCs w:val="24"/>
        </w:rPr>
      </w:pPr>
    </w:p>
    <w:p w:rsidR="00A16EC5" w:rsidRDefault="00A16EC5" w:rsidP="00A16EC5">
      <w:pPr>
        <w:spacing w:line="320" w:lineRule="exact"/>
        <w:jc w:val="both"/>
        <w:rPr>
          <w:sz w:val="24"/>
          <w:szCs w:val="24"/>
        </w:rPr>
      </w:pPr>
      <w:r>
        <w:rPr>
          <w:sz w:val="24"/>
          <w:szCs w:val="24"/>
        </w:rPr>
        <w:t>Much work has been done by PHE West Midlands in partnership with the local authorities and NHS on projects to target people at higher risk of catching TB.</w:t>
      </w:r>
    </w:p>
    <w:p w:rsidR="00A16EC5" w:rsidRDefault="00A16EC5" w:rsidP="00A16EC5">
      <w:pPr>
        <w:spacing w:line="320" w:lineRule="exact"/>
        <w:jc w:val="both"/>
        <w:rPr>
          <w:sz w:val="24"/>
          <w:szCs w:val="24"/>
        </w:rPr>
      </w:pPr>
    </w:p>
    <w:p w:rsidR="00A16EC5" w:rsidRDefault="00A16EC5" w:rsidP="00A16EC5">
      <w:pPr>
        <w:spacing w:line="320" w:lineRule="exact"/>
        <w:jc w:val="both"/>
        <w:rPr>
          <w:sz w:val="24"/>
          <w:szCs w:val="24"/>
        </w:rPr>
      </w:pPr>
      <w:r>
        <w:rPr>
          <w:b/>
          <w:bCs/>
          <w:sz w:val="24"/>
          <w:szCs w:val="24"/>
        </w:rPr>
        <w:t>Kate Duffield, TB Programme Manager for PHE West Midlands, said:</w:t>
      </w:r>
      <w:r>
        <w:rPr>
          <w:sz w:val="24"/>
          <w:szCs w:val="24"/>
        </w:rPr>
        <w:t xml:space="preserve"> “We have been working in partnership targeting higher risk groups to help prevent the spread of TB and help people access and complete treatment. Between 2014 and 2017 we were notified of seven TB incidents in seven different prisons in the region. We have therefore organised a TB Link Nurse Network, to increase awareness of TB across the prison estate and to ensure prompt referral of suspected cases. There are also issues surrounding homelessness, which can make it more difficult for patients to complete lengthy treatment programmes, thereby increasing the risk of transmission and poor treatment outcomes. So we are currently working on a West Midlands ‘pathway to accommodation’ for TB patients, to support their continued treatment.”</w:t>
      </w:r>
    </w:p>
    <w:p w:rsidR="00A16EC5" w:rsidRDefault="00A16EC5" w:rsidP="00A16EC5">
      <w:pPr>
        <w:spacing w:line="320" w:lineRule="exact"/>
        <w:jc w:val="both"/>
        <w:rPr>
          <w:sz w:val="24"/>
          <w:szCs w:val="24"/>
        </w:rPr>
      </w:pPr>
    </w:p>
    <w:p w:rsidR="00A16EC5" w:rsidRDefault="00A16EC5" w:rsidP="00A16EC5">
      <w:pPr>
        <w:spacing w:line="320" w:lineRule="exact"/>
        <w:jc w:val="both"/>
        <w:rPr>
          <w:sz w:val="24"/>
          <w:szCs w:val="24"/>
          <w:lang w:val="en-US"/>
        </w:rPr>
      </w:pPr>
      <w:r>
        <w:rPr>
          <w:sz w:val="24"/>
          <w:szCs w:val="24"/>
        </w:rPr>
        <w:t xml:space="preserve">In a world-first in March 2017, Public Health England (PHE) in the West Midlands began using Whole Genome Sequencing (WGS) to identify different strains of tuberculosis. This was the first time that WGS had been used as a diagnostic solution for managing a disease on this scale anywhere in the world. The technique, developed in conjunction with the University of Oxford and carried out at PHE’s laboratory in Birmingham, allows faster and more accurate diagnoses, meaning patients can be treated with precisely the right medication more quickly. Where previously it could take up to a month to confirm a diagnosis of TB, </w:t>
      </w:r>
      <w:r>
        <w:rPr>
          <w:sz w:val="24"/>
          <w:szCs w:val="24"/>
          <w:lang w:val="en-US"/>
        </w:rPr>
        <w:t>confirm the treatment choices and to detect spread between cases;</w:t>
      </w:r>
      <w:r>
        <w:rPr>
          <w:sz w:val="24"/>
          <w:szCs w:val="24"/>
        </w:rPr>
        <w:t xml:space="preserve"> this could now be done in just over a week by at the Birmingham lab. This slows the spread of the disease and boosts the fight against anti-microbial resistance (AMR). </w:t>
      </w:r>
    </w:p>
    <w:p w:rsidR="00A16EC5" w:rsidRDefault="00A16EC5" w:rsidP="00A16EC5">
      <w:pPr>
        <w:spacing w:line="320" w:lineRule="exact"/>
        <w:jc w:val="both"/>
        <w:rPr>
          <w:sz w:val="24"/>
          <w:szCs w:val="24"/>
        </w:rPr>
      </w:pPr>
    </w:p>
    <w:p w:rsidR="00A16EC5" w:rsidRDefault="00A11D09" w:rsidP="00A16EC5">
      <w:pPr>
        <w:spacing w:line="320" w:lineRule="exact"/>
        <w:jc w:val="both"/>
        <w:rPr>
          <w:color w:val="1F497D"/>
          <w:sz w:val="24"/>
          <w:szCs w:val="24"/>
          <w:lang w:val="en-US"/>
        </w:rPr>
      </w:pPr>
      <w:proofErr w:type="spellStart"/>
      <w:r>
        <w:rPr>
          <w:b/>
          <w:bCs/>
          <w:sz w:val="24"/>
          <w:szCs w:val="24"/>
          <w:lang w:val="en-US"/>
        </w:rPr>
        <w:t>Dr</w:t>
      </w:r>
      <w:proofErr w:type="spellEnd"/>
      <w:r>
        <w:rPr>
          <w:b/>
          <w:bCs/>
          <w:sz w:val="24"/>
          <w:szCs w:val="24"/>
          <w:lang w:val="en-US"/>
        </w:rPr>
        <w:t xml:space="preserve"> Grace Smith, PHE </w:t>
      </w:r>
      <w:r w:rsidR="00A16EC5">
        <w:rPr>
          <w:b/>
          <w:bCs/>
          <w:sz w:val="24"/>
          <w:szCs w:val="24"/>
          <w:lang w:val="en-US"/>
        </w:rPr>
        <w:t>Director National Mycobacterial Reference Service,</w:t>
      </w:r>
      <w:r w:rsidR="00A16EC5">
        <w:rPr>
          <w:b/>
          <w:bCs/>
          <w:sz w:val="24"/>
          <w:szCs w:val="24"/>
        </w:rPr>
        <w:t xml:space="preserve"> National Infection Service (based at the Birmingham laboratory), said: </w:t>
      </w:r>
      <w:r w:rsidR="00A16EC5">
        <w:rPr>
          <w:sz w:val="24"/>
          <w:szCs w:val="24"/>
        </w:rPr>
        <w:t>“The use of whole genome sequencing to diagnose, detect drug resistance and very accurately type TB was a world first for any disease on this scale. By working closely with our partners, we were able to use cutting edge science to effectively treat these patients with the right medicines quickly. We are immensely proud of the contribution this makes to the prospects of better treatment of TB globally. This approach will also increasingly be used for many other infectious diseases. Our ambition is to achieve this as quickly as possible so many infections can be better diagnosed and treated.”</w:t>
      </w:r>
    </w:p>
    <w:p w:rsidR="00A16EC5" w:rsidRDefault="00A16EC5" w:rsidP="00A16EC5">
      <w:pPr>
        <w:pStyle w:val="Pressreleasecontactdetails"/>
        <w:spacing w:line="240" w:lineRule="auto"/>
        <w:jc w:val="both"/>
        <w:rPr>
          <w:sz w:val="28"/>
          <w:szCs w:val="28"/>
        </w:rPr>
      </w:pPr>
    </w:p>
    <w:p w:rsidR="000B1D2A" w:rsidRPr="00906DD5" w:rsidRDefault="000B1D2A" w:rsidP="000B1D2A">
      <w:pPr>
        <w:pStyle w:val="Pressreleasecontactdetails"/>
        <w:spacing w:line="240" w:lineRule="auto"/>
        <w:jc w:val="both"/>
        <w:rPr>
          <w:sz w:val="28"/>
          <w:szCs w:val="28"/>
        </w:rPr>
      </w:pPr>
      <w:r w:rsidRPr="0086651C">
        <w:rPr>
          <w:sz w:val="28"/>
          <w:szCs w:val="28"/>
        </w:rPr>
        <w:t>For more information contact PHE West Midlands press office on 0121 232 9223</w:t>
      </w:r>
      <w:r>
        <w:rPr>
          <w:sz w:val="28"/>
          <w:szCs w:val="28"/>
        </w:rPr>
        <w:t>/4 Out Of Hours 07834 311 393</w:t>
      </w:r>
    </w:p>
    <w:p w:rsidR="000B1D2A" w:rsidRPr="00C5680C" w:rsidRDefault="000B1D2A" w:rsidP="000B1D2A">
      <w:pPr>
        <w:spacing w:line="276" w:lineRule="auto"/>
        <w:rPr>
          <w:rFonts w:cs="Arial"/>
          <w:b/>
          <w:bCs/>
          <w:sz w:val="22"/>
          <w:szCs w:val="22"/>
        </w:rPr>
      </w:pPr>
      <w:r w:rsidRPr="00C5680C">
        <w:rPr>
          <w:rFonts w:cs="Arial"/>
          <w:b/>
          <w:bCs/>
          <w:sz w:val="22"/>
          <w:szCs w:val="22"/>
        </w:rPr>
        <w:lastRenderedPageBreak/>
        <w:t>Notes to Editors</w:t>
      </w:r>
    </w:p>
    <w:p w:rsidR="000B1D2A" w:rsidRPr="00C5680C" w:rsidRDefault="000B1D2A" w:rsidP="000B1D2A">
      <w:pPr>
        <w:spacing w:line="276" w:lineRule="auto"/>
        <w:rPr>
          <w:rFonts w:cs="Arial"/>
          <w:bCs/>
          <w:sz w:val="22"/>
          <w:szCs w:val="22"/>
        </w:rPr>
      </w:pPr>
    </w:p>
    <w:p w:rsidR="001D1925" w:rsidRPr="00C5680C" w:rsidRDefault="001D1925" w:rsidP="00857D0C">
      <w:pPr>
        <w:pStyle w:val="Pressreleasenotestoedstext"/>
        <w:numPr>
          <w:ilvl w:val="0"/>
          <w:numId w:val="32"/>
        </w:numPr>
        <w:spacing w:line="240" w:lineRule="auto"/>
        <w:jc w:val="both"/>
        <w:rPr>
          <w:sz w:val="22"/>
          <w:szCs w:val="22"/>
        </w:rPr>
      </w:pPr>
      <w:r w:rsidRPr="00C5680C">
        <w:rPr>
          <w:sz w:val="22"/>
          <w:szCs w:val="22"/>
        </w:rPr>
        <w:t>Public Health England exists to protect and improve the nation’s health and wellbeing, and reduce health inequalities. We do this through world-leading science, knowledge and intelligence, advocacy, partnerships and the delivery of specialist public health services. We are an executive agency of the Department of Health and Social Care, and a distinct delivery organisation with operational autonomy. We provide government, local government, the NHS, Parliament, industry and the public with evidence-based professional, scientific and delivery expertise and support.</w:t>
      </w:r>
    </w:p>
    <w:p w:rsidR="00F75D44" w:rsidRPr="00C5680C" w:rsidRDefault="00F75D44" w:rsidP="00F75D44">
      <w:pPr>
        <w:pStyle w:val="Pressreleasenotestoedstext"/>
        <w:numPr>
          <w:ilvl w:val="0"/>
          <w:numId w:val="0"/>
        </w:numPr>
        <w:spacing w:line="240" w:lineRule="auto"/>
        <w:jc w:val="both"/>
        <w:rPr>
          <w:sz w:val="22"/>
          <w:szCs w:val="22"/>
        </w:rPr>
      </w:pPr>
    </w:p>
    <w:p w:rsidR="00F75D44" w:rsidRPr="00C5680C" w:rsidRDefault="00F75D44" w:rsidP="00F75D44">
      <w:pPr>
        <w:pStyle w:val="ListParagraph"/>
        <w:spacing w:after="0" w:line="240" w:lineRule="auto"/>
        <w:ind w:left="357"/>
        <w:jc w:val="both"/>
        <w:rPr>
          <w:sz w:val="22"/>
        </w:rPr>
      </w:pPr>
      <w:r w:rsidRPr="00C5680C">
        <w:rPr>
          <w:sz w:val="22"/>
        </w:rPr>
        <w:t>Website: www.gov.uk/phe   Facebook: www.facebook.com/PublicHealthEngland</w:t>
      </w:r>
    </w:p>
    <w:p w:rsidR="00F75D44" w:rsidRPr="00C5680C" w:rsidRDefault="00F75D44" w:rsidP="00F75D44">
      <w:pPr>
        <w:pStyle w:val="ListParagraph"/>
        <w:spacing w:after="0" w:line="240" w:lineRule="auto"/>
        <w:ind w:left="357"/>
        <w:jc w:val="both"/>
        <w:rPr>
          <w:sz w:val="22"/>
        </w:rPr>
      </w:pPr>
      <w:r w:rsidRPr="00C5680C">
        <w:rPr>
          <w:sz w:val="22"/>
        </w:rPr>
        <w:t>Follow us on Twitter @PHE_UK   @PHE_WestMids</w:t>
      </w:r>
    </w:p>
    <w:p w:rsidR="00F75D44" w:rsidRPr="00C5680C" w:rsidRDefault="00F75D44" w:rsidP="00F75D44">
      <w:pPr>
        <w:pStyle w:val="Pressreleasenotestoedstext"/>
        <w:numPr>
          <w:ilvl w:val="0"/>
          <w:numId w:val="0"/>
        </w:numPr>
        <w:spacing w:line="240" w:lineRule="auto"/>
        <w:jc w:val="both"/>
        <w:rPr>
          <w:sz w:val="22"/>
          <w:szCs w:val="22"/>
        </w:rPr>
      </w:pPr>
    </w:p>
    <w:p w:rsidR="00C5680C" w:rsidRDefault="00C5680C" w:rsidP="00C5680C">
      <w:pPr>
        <w:pStyle w:val="Pressreleasenotestoedstext"/>
        <w:numPr>
          <w:ilvl w:val="0"/>
          <w:numId w:val="32"/>
        </w:numPr>
        <w:spacing w:line="240" w:lineRule="auto"/>
        <w:jc w:val="both"/>
        <w:rPr>
          <w:sz w:val="22"/>
          <w:szCs w:val="22"/>
        </w:rPr>
      </w:pPr>
      <w:r w:rsidRPr="00C5680C">
        <w:rPr>
          <w:sz w:val="22"/>
          <w:szCs w:val="22"/>
        </w:rPr>
        <w:t>The latest data for TB in the West Midlands shows that there were 721 cases of TB in 2016, at a rate of 12.4 per 100,000 head of population. In 2015 there were 700 cases of TB in 2015, at a rate of 12.2 per 100,000 head of population, down from 775 cases in 2014, at a rate of 13.6 per 100,000 head of population. This was a further decrease from 979 cases in 2013, at a rate of 17.3 cases per 100,000 people.</w:t>
      </w:r>
    </w:p>
    <w:p w:rsidR="002E5A7F" w:rsidRDefault="002E5A7F" w:rsidP="002E5A7F">
      <w:pPr>
        <w:pStyle w:val="Pressreleasenotestoedstext"/>
        <w:numPr>
          <w:ilvl w:val="0"/>
          <w:numId w:val="0"/>
        </w:numPr>
        <w:spacing w:line="240" w:lineRule="auto"/>
        <w:ind w:left="360"/>
        <w:jc w:val="both"/>
        <w:rPr>
          <w:sz w:val="22"/>
          <w:szCs w:val="22"/>
        </w:rPr>
      </w:pPr>
    </w:p>
    <w:p w:rsidR="002E5A7F" w:rsidRPr="002E5A7F" w:rsidRDefault="002E5A7F" w:rsidP="002E5A7F">
      <w:pPr>
        <w:pStyle w:val="Pressreleasenotestoedstext"/>
        <w:numPr>
          <w:ilvl w:val="0"/>
          <w:numId w:val="32"/>
        </w:numPr>
        <w:spacing w:line="240" w:lineRule="auto"/>
        <w:jc w:val="both"/>
        <w:rPr>
          <w:sz w:val="22"/>
          <w:szCs w:val="22"/>
        </w:rPr>
      </w:pPr>
      <w:r w:rsidRPr="002E5A7F">
        <w:t xml:space="preserve">Better treatment, prevention and ultimately eliminating TB is one of Public Health England’s key priorities.  Diagnosis using WGS </w:t>
      </w:r>
      <w:r>
        <w:t>helps</w:t>
      </w:r>
      <w:r w:rsidRPr="002E5A7F">
        <w:t xml:space="preserve"> with better identification and treatment of the disease. The number of cases of </w:t>
      </w:r>
      <w:r>
        <w:t xml:space="preserve">TB in England has declined by over a </w:t>
      </w:r>
      <w:r w:rsidRPr="002E5A7F">
        <w:t xml:space="preserve">third </w:t>
      </w:r>
      <w:r>
        <w:t>in the last 6 years</w:t>
      </w:r>
      <w:r w:rsidRPr="002E5A7F">
        <w:t>. PHE aims to continue this decrease by focussing on areas where incidence is highest and the greatest reductions can be achieved. This will ultimately meet the World Health Organisation goal of eliminating TB as a public health problem by 2035.</w:t>
      </w:r>
    </w:p>
    <w:p w:rsidR="002E5A7F" w:rsidRPr="002E5A7F" w:rsidRDefault="002E5A7F" w:rsidP="002E5A7F">
      <w:pPr>
        <w:pStyle w:val="Pressreleasenotestoedstext"/>
        <w:numPr>
          <w:ilvl w:val="0"/>
          <w:numId w:val="0"/>
        </w:numPr>
        <w:spacing w:line="240" w:lineRule="auto"/>
        <w:jc w:val="both"/>
        <w:rPr>
          <w:sz w:val="22"/>
          <w:szCs w:val="22"/>
        </w:rPr>
      </w:pPr>
    </w:p>
    <w:p w:rsidR="002E5A7F" w:rsidRPr="002E5A7F" w:rsidRDefault="002E5A7F" w:rsidP="002E5A7F">
      <w:pPr>
        <w:pStyle w:val="Pressreleasenotestoedstext"/>
        <w:numPr>
          <w:ilvl w:val="0"/>
          <w:numId w:val="32"/>
        </w:numPr>
        <w:spacing w:after="120" w:line="240" w:lineRule="auto"/>
        <w:jc w:val="both"/>
        <w:rPr>
          <w:sz w:val="22"/>
          <w:szCs w:val="22"/>
        </w:rPr>
      </w:pPr>
      <w:r w:rsidRPr="002E5A7F">
        <w:rPr>
          <w:b/>
          <w:sz w:val="22"/>
          <w:szCs w:val="22"/>
        </w:rPr>
        <w:t>About the National Mycobacterial Reference Whole Genome Sequencing service</w:t>
      </w:r>
    </w:p>
    <w:p w:rsidR="002E5A7F" w:rsidRPr="002E5A7F" w:rsidRDefault="002E5A7F" w:rsidP="002E5A7F">
      <w:pPr>
        <w:pStyle w:val="NoSpacing"/>
        <w:spacing w:after="120"/>
        <w:ind w:left="360"/>
        <w:jc w:val="both"/>
        <w:rPr>
          <w:rFonts w:ascii="Arial" w:hAnsi="Arial" w:cs="Arial"/>
        </w:rPr>
      </w:pPr>
      <w:r w:rsidRPr="002E5A7F">
        <w:rPr>
          <w:rFonts w:ascii="Arial" w:hAnsi="Arial" w:cs="Arial"/>
        </w:rPr>
        <w:t>By implementing WG</w:t>
      </w:r>
      <w:r>
        <w:rPr>
          <w:rFonts w:ascii="Arial" w:hAnsi="Arial" w:cs="Arial"/>
        </w:rPr>
        <w:t xml:space="preserve">S, the </w:t>
      </w:r>
      <w:r w:rsidRPr="002E5A7F">
        <w:rPr>
          <w:rFonts w:ascii="Arial" w:hAnsi="Arial" w:cs="Arial"/>
        </w:rPr>
        <w:t>service revolutionises the diagnosis and treatment of TB and play</w:t>
      </w:r>
      <w:r>
        <w:rPr>
          <w:rFonts w:ascii="Arial" w:hAnsi="Arial" w:cs="Arial"/>
        </w:rPr>
        <w:t>s</w:t>
      </w:r>
      <w:r w:rsidRPr="002E5A7F">
        <w:rPr>
          <w:rFonts w:ascii="Arial" w:hAnsi="Arial" w:cs="Arial"/>
        </w:rPr>
        <w:t xml:space="preserve"> a significant role in delivering England’s TB strategy. It supports the NHS and the patients it is responsible for by: </w:t>
      </w:r>
    </w:p>
    <w:p w:rsidR="002E5A7F" w:rsidRPr="002E5A7F" w:rsidRDefault="002E5A7F" w:rsidP="002E5A7F">
      <w:pPr>
        <w:pStyle w:val="NoSpacing"/>
        <w:numPr>
          <w:ilvl w:val="0"/>
          <w:numId w:val="34"/>
        </w:numPr>
        <w:spacing w:after="120"/>
        <w:jc w:val="both"/>
        <w:rPr>
          <w:rFonts w:ascii="Arial" w:hAnsi="Arial" w:cs="Arial"/>
        </w:rPr>
      </w:pPr>
      <w:r w:rsidRPr="002E5A7F">
        <w:rPr>
          <w:rFonts w:ascii="Arial" w:hAnsi="Arial" w:cs="Arial"/>
        </w:rPr>
        <w:t xml:space="preserve">providing universal access to high-quality diagnostics, with fast and accurate identification of mycobacterial species, and with prediction of drug resistance within days, rather than weeks </w:t>
      </w:r>
    </w:p>
    <w:p w:rsidR="002E5A7F" w:rsidRPr="002E5A7F" w:rsidRDefault="002E5A7F" w:rsidP="002E5A7F">
      <w:pPr>
        <w:pStyle w:val="NoSpacing"/>
        <w:numPr>
          <w:ilvl w:val="0"/>
          <w:numId w:val="34"/>
        </w:numPr>
        <w:spacing w:after="120"/>
        <w:jc w:val="both"/>
        <w:rPr>
          <w:rFonts w:ascii="Arial" w:hAnsi="Arial" w:cs="Arial"/>
        </w:rPr>
      </w:pPr>
      <w:r w:rsidRPr="002E5A7F">
        <w:rPr>
          <w:rFonts w:ascii="Arial" w:hAnsi="Arial" w:cs="Arial"/>
        </w:rPr>
        <w:t xml:space="preserve">reducing drug-resistant TB by early detection of drug-resistant mutations, supporting early change to appropriate treatment for drug-resistant cases </w:t>
      </w:r>
    </w:p>
    <w:p w:rsidR="002E5A7F" w:rsidRPr="002E5A7F" w:rsidRDefault="002E5A7F" w:rsidP="002E5A7F">
      <w:pPr>
        <w:pStyle w:val="NoSpacing"/>
        <w:numPr>
          <w:ilvl w:val="0"/>
          <w:numId w:val="34"/>
        </w:numPr>
        <w:spacing w:after="120"/>
        <w:jc w:val="both"/>
        <w:rPr>
          <w:rFonts w:ascii="Arial" w:hAnsi="Arial" w:cs="Arial"/>
        </w:rPr>
      </w:pPr>
      <w:r w:rsidRPr="002E5A7F">
        <w:rPr>
          <w:rFonts w:ascii="Arial" w:hAnsi="Arial" w:cs="Arial"/>
        </w:rPr>
        <w:t xml:space="preserve">improving contact tracing and strengthening surveillance and monitoring and with more accurate and rapid determination of relatedness between strains to detect transmission </w:t>
      </w:r>
    </w:p>
    <w:p w:rsidR="002E5A7F" w:rsidRPr="002E5A7F" w:rsidRDefault="002E5A7F" w:rsidP="002E5A7F">
      <w:pPr>
        <w:pStyle w:val="NoSpacing"/>
        <w:numPr>
          <w:ilvl w:val="0"/>
          <w:numId w:val="34"/>
        </w:numPr>
        <w:spacing w:after="120"/>
        <w:jc w:val="both"/>
        <w:rPr>
          <w:rFonts w:ascii="Arial" w:hAnsi="Arial" w:cs="Arial"/>
        </w:rPr>
      </w:pPr>
      <w:r w:rsidRPr="002E5A7F">
        <w:rPr>
          <w:rFonts w:ascii="Arial" w:hAnsi="Arial" w:cs="Arial"/>
        </w:rPr>
        <w:t xml:space="preserve">improving the accuracy of information for incident and outbreak investigation, focusing efforts and resources based on links identified by WGS, potentially leading to earlier treatment of infectious patients and their contacts </w:t>
      </w:r>
    </w:p>
    <w:p w:rsidR="002E5A7F" w:rsidRPr="002E5A7F" w:rsidRDefault="002E5A7F" w:rsidP="002E5A7F">
      <w:pPr>
        <w:pStyle w:val="NoSpacing"/>
        <w:numPr>
          <w:ilvl w:val="0"/>
          <w:numId w:val="34"/>
        </w:numPr>
        <w:spacing w:after="120"/>
        <w:ind w:left="714" w:hanging="357"/>
        <w:jc w:val="both"/>
        <w:rPr>
          <w:rFonts w:ascii="Arial" w:hAnsi="Arial" w:cs="Arial"/>
        </w:rPr>
      </w:pPr>
      <w:r w:rsidRPr="002E5A7F">
        <w:rPr>
          <w:rFonts w:ascii="Arial" w:hAnsi="Arial" w:cs="Arial"/>
        </w:rPr>
        <w:t xml:space="preserve">ensuring better integration of TB reference services with clinical and public health management by providing timely, detailed information for action </w:t>
      </w:r>
    </w:p>
    <w:p w:rsidR="002E5A7F" w:rsidRPr="002E5A7F" w:rsidRDefault="002E5A7F" w:rsidP="002E5A7F">
      <w:pPr>
        <w:pStyle w:val="NoSpacing"/>
        <w:spacing w:after="120"/>
        <w:ind w:left="357"/>
        <w:jc w:val="both"/>
        <w:rPr>
          <w:rFonts w:ascii="Arial" w:hAnsi="Arial" w:cs="Arial"/>
        </w:rPr>
      </w:pPr>
      <w:r>
        <w:rPr>
          <w:rFonts w:ascii="Arial" w:hAnsi="Arial" w:cs="Arial"/>
        </w:rPr>
        <w:t xml:space="preserve">The </w:t>
      </w:r>
      <w:r w:rsidRPr="002E5A7F">
        <w:rPr>
          <w:rFonts w:ascii="Arial" w:hAnsi="Arial" w:cs="Arial"/>
        </w:rPr>
        <w:t>PHE National Mycobacterial Reference Service operates from Birmingham and provides services directly to the NHS</w:t>
      </w:r>
      <w:r>
        <w:rPr>
          <w:rFonts w:ascii="Arial" w:hAnsi="Arial" w:cs="Arial"/>
        </w:rPr>
        <w:t>.  The Birmingham laboratory pioneered</w:t>
      </w:r>
      <w:r w:rsidRPr="002E5A7F">
        <w:rPr>
          <w:rFonts w:ascii="Arial" w:hAnsi="Arial" w:cs="Arial"/>
        </w:rPr>
        <w:t xml:space="preserve"> WGS testing.</w:t>
      </w:r>
    </w:p>
    <w:p w:rsidR="002E5A7F" w:rsidRDefault="002E5A7F" w:rsidP="002E5A7F">
      <w:pPr>
        <w:pStyle w:val="NoSpacing"/>
        <w:ind w:left="357"/>
        <w:jc w:val="both"/>
        <w:rPr>
          <w:rFonts w:ascii="Arial" w:hAnsi="Arial" w:cs="Arial"/>
        </w:rPr>
      </w:pPr>
    </w:p>
    <w:p w:rsidR="002E5A7F" w:rsidRDefault="002E5A7F" w:rsidP="002E5A7F">
      <w:pPr>
        <w:pStyle w:val="NoSpacing"/>
        <w:ind w:left="357"/>
        <w:jc w:val="both"/>
        <w:rPr>
          <w:rFonts w:ascii="Arial" w:hAnsi="Arial" w:cs="Arial"/>
        </w:rPr>
      </w:pPr>
    </w:p>
    <w:p w:rsidR="002E5A7F" w:rsidRDefault="002E5A7F" w:rsidP="002E5A7F">
      <w:pPr>
        <w:pStyle w:val="NoSpacing"/>
        <w:ind w:left="357"/>
        <w:jc w:val="both"/>
        <w:rPr>
          <w:rFonts w:ascii="Arial" w:hAnsi="Arial" w:cs="Arial"/>
        </w:rPr>
      </w:pPr>
    </w:p>
    <w:p w:rsidR="002E5A7F" w:rsidRDefault="002E5A7F" w:rsidP="002E5A7F">
      <w:pPr>
        <w:pStyle w:val="NoSpacing"/>
        <w:ind w:left="357"/>
        <w:jc w:val="both"/>
        <w:rPr>
          <w:rFonts w:ascii="Arial" w:hAnsi="Arial" w:cs="Arial"/>
        </w:rPr>
      </w:pPr>
    </w:p>
    <w:p w:rsidR="002E5A7F" w:rsidRDefault="002E5A7F" w:rsidP="002E5A7F">
      <w:pPr>
        <w:pStyle w:val="NoSpacing"/>
        <w:ind w:left="357"/>
        <w:jc w:val="both"/>
        <w:rPr>
          <w:rFonts w:ascii="Arial" w:hAnsi="Arial" w:cs="Arial"/>
        </w:rPr>
      </w:pPr>
    </w:p>
    <w:p w:rsidR="002E5A7F" w:rsidRDefault="002E5A7F" w:rsidP="002E5A7F">
      <w:pPr>
        <w:pStyle w:val="NoSpacing"/>
        <w:ind w:left="357"/>
        <w:jc w:val="both"/>
        <w:rPr>
          <w:rFonts w:ascii="Arial" w:hAnsi="Arial" w:cs="Arial"/>
        </w:rPr>
      </w:pPr>
    </w:p>
    <w:p w:rsidR="00C5680C" w:rsidRPr="002E5A7F" w:rsidRDefault="00C5680C" w:rsidP="002E5A7F">
      <w:pPr>
        <w:pStyle w:val="Pressreleasenotestoedstext"/>
        <w:numPr>
          <w:ilvl w:val="0"/>
          <w:numId w:val="32"/>
        </w:numPr>
        <w:spacing w:line="240" w:lineRule="auto"/>
        <w:jc w:val="both"/>
        <w:rPr>
          <w:sz w:val="22"/>
          <w:szCs w:val="22"/>
        </w:rPr>
      </w:pPr>
      <w:r w:rsidRPr="002E5A7F">
        <w:rPr>
          <w:b/>
          <w:sz w:val="22"/>
          <w:szCs w:val="22"/>
        </w:rPr>
        <w:lastRenderedPageBreak/>
        <w:t>About tuberculosis:</w:t>
      </w:r>
    </w:p>
    <w:p w:rsidR="00C5680C" w:rsidRPr="00C5680C" w:rsidRDefault="00C5680C" w:rsidP="00C5680C">
      <w:pPr>
        <w:jc w:val="both"/>
        <w:rPr>
          <w:b/>
          <w:sz w:val="22"/>
          <w:szCs w:val="22"/>
        </w:rPr>
      </w:pPr>
    </w:p>
    <w:p w:rsidR="00C5680C" w:rsidRPr="00C5680C" w:rsidRDefault="00C5680C" w:rsidP="00C5680C">
      <w:pPr>
        <w:ind w:left="360"/>
        <w:jc w:val="both"/>
        <w:rPr>
          <w:b/>
          <w:sz w:val="22"/>
          <w:szCs w:val="22"/>
        </w:rPr>
      </w:pPr>
      <w:r w:rsidRPr="00C5680C">
        <w:rPr>
          <w:b/>
          <w:sz w:val="22"/>
          <w:szCs w:val="22"/>
        </w:rPr>
        <w:t>What is TB?</w:t>
      </w:r>
    </w:p>
    <w:p w:rsidR="00C5680C" w:rsidRPr="00C5680C" w:rsidRDefault="00C5680C" w:rsidP="00C5680C">
      <w:pPr>
        <w:ind w:left="360"/>
        <w:jc w:val="both"/>
        <w:rPr>
          <w:sz w:val="22"/>
          <w:szCs w:val="22"/>
        </w:rPr>
      </w:pPr>
      <w:r w:rsidRPr="00C5680C">
        <w:rPr>
          <w:sz w:val="22"/>
          <w:szCs w:val="22"/>
        </w:rPr>
        <w:t xml:space="preserve">Tuberculosis (TB) is a disease caused by bacteria (a germ). TB usually affects the lungs, but can affect other parts of the body. Infection with the TB germ may not develop into TB disease. </w:t>
      </w:r>
    </w:p>
    <w:p w:rsidR="00C5680C" w:rsidRPr="00C5680C" w:rsidRDefault="00C5680C" w:rsidP="00C5680C">
      <w:pPr>
        <w:ind w:left="360"/>
        <w:jc w:val="both"/>
        <w:rPr>
          <w:rFonts w:eastAsia="Arial Unicode MS"/>
          <w:sz w:val="22"/>
          <w:szCs w:val="22"/>
        </w:rPr>
      </w:pPr>
    </w:p>
    <w:p w:rsidR="00C5680C" w:rsidRPr="00C5680C" w:rsidRDefault="00C5680C" w:rsidP="00C5680C">
      <w:pPr>
        <w:ind w:left="360"/>
        <w:jc w:val="both"/>
        <w:rPr>
          <w:b/>
          <w:sz w:val="22"/>
          <w:szCs w:val="22"/>
        </w:rPr>
      </w:pPr>
      <w:r w:rsidRPr="00C5680C">
        <w:rPr>
          <w:b/>
          <w:sz w:val="22"/>
          <w:szCs w:val="22"/>
        </w:rPr>
        <w:t>What is the difference between TB disease and TB infection?</w:t>
      </w:r>
    </w:p>
    <w:p w:rsidR="00C5680C" w:rsidRPr="00C5680C" w:rsidRDefault="00C5680C" w:rsidP="00C5680C">
      <w:pPr>
        <w:ind w:left="360"/>
        <w:jc w:val="both"/>
        <w:rPr>
          <w:sz w:val="22"/>
          <w:szCs w:val="22"/>
        </w:rPr>
      </w:pPr>
      <w:r w:rsidRPr="00C5680C">
        <w:rPr>
          <w:sz w:val="22"/>
          <w:szCs w:val="22"/>
        </w:rPr>
        <w:t>In most people who breathe in TB bacteria and become infected, the body is able to fight the bacteria to stop them from growing. The bacteria become inactive, but they remain alive in the body and can become active later. This is called TB infection.</w:t>
      </w:r>
    </w:p>
    <w:p w:rsidR="00C5680C" w:rsidRPr="00C5680C" w:rsidRDefault="00C5680C" w:rsidP="00C5680C">
      <w:pPr>
        <w:ind w:left="360"/>
        <w:jc w:val="both"/>
        <w:rPr>
          <w:sz w:val="22"/>
          <w:szCs w:val="22"/>
        </w:rPr>
      </w:pPr>
    </w:p>
    <w:p w:rsidR="00C5680C" w:rsidRPr="00C5680C" w:rsidRDefault="00C5680C" w:rsidP="00C5680C">
      <w:pPr>
        <w:ind w:left="360"/>
        <w:jc w:val="both"/>
        <w:rPr>
          <w:sz w:val="22"/>
          <w:szCs w:val="22"/>
        </w:rPr>
      </w:pPr>
      <w:r w:rsidRPr="00C5680C">
        <w:rPr>
          <w:sz w:val="22"/>
          <w:szCs w:val="22"/>
        </w:rPr>
        <w:t>People with TB infection: have no symptoms, don’t feel sick, can’t spread TB to others and usually have a positive skin test reaction. Most people who have TB infection will never develop TB disease.</w:t>
      </w:r>
    </w:p>
    <w:p w:rsidR="00C5680C" w:rsidRPr="00C5680C" w:rsidRDefault="00C5680C" w:rsidP="00C5680C">
      <w:pPr>
        <w:ind w:left="360"/>
        <w:jc w:val="both"/>
        <w:rPr>
          <w:sz w:val="22"/>
          <w:szCs w:val="22"/>
        </w:rPr>
      </w:pPr>
    </w:p>
    <w:p w:rsidR="00C5680C" w:rsidRPr="00C5680C" w:rsidRDefault="00C5680C" w:rsidP="00C5680C">
      <w:pPr>
        <w:ind w:left="360"/>
        <w:jc w:val="both"/>
        <w:rPr>
          <w:sz w:val="22"/>
          <w:szCs w:val="22"/>
        </w:rPr>
      </w:pPr>
      <w:r w:rsidRPr="00C5680C">
        <w:rPr>
          <w:sz w:val="22"/>
          <w:szCs w:val="22"/>
        </w:rPr>
        <w:t>In these people, the TB bacteria remain inactive for a lifetime without causing disease. But in other people (for example, those who have weak immune systems), the bacteria may become active and cause TB disease.</w:t>
      </w:r>
    </w:p>
    <w:p w:rsidR="00291FF1" w:rsidRDefault="00291FF1" w:rsidP="00C5680C">
      <w:pPr>
        <w:ind w:left="360"/>
        <w:jc w:val="both"/>
        <w:rPr>
          <w:b/>
          <w:sz w:val="22"/>
          <w:szCs w:val="22"/>
        </w:rPr>
      </w:pPr>
    </w:p>
    <w:p w:rsidR="00C5680C" w:rsidRPr="00C5680C" w:rsidRDefault="00C5680C" w:rsidP="00C5680C">
      <w:pPr>
        <w:ind w:left="360"/>
        <w:jc w:val="both"/>
        <w:rPr>
          <w:b/>
          <w:sz w:val="22"/>
          <w:szCs w:val="22"/>
        </w:rPr>
      </w:pPr>
      <w:r w:rsidRPr="00C5680C">
        <w:rPr>
          <w:b/>
          <w:sz w:val="22"/>
          <w:szCs w:val="22"/>
        </w:rPr>
        <w:t>What are the symptoms?</w:t>
      </w:r>
    </w:p>
    <w:p w:rsidR="00C5680C" w:rsidRPr="00C5680C" w:rsidRDefault="00C5680C" w:rsidP="00C5680C">
      <w:pPr>
        <w:ind w:left="360"/>
        <w:jc w:val="both"/>
        <w:rPr>
          <w:sz w:val="22"/>
          <w:szCs w:val="22"/>
        </w:rPr>
      </w:pPr>
      <w:r w:rsidRPr="00C5680C">
        <w:rPr>
          <w:sz w:val="22"/>
          <w:szCs w:val="22"/>
        </w:rPr>
        <w:t>Symptoms of TB can include</w:t>
      </w:r>
      <w:r w:rsidRPr="00C5680C">
        <w:rPr>
          <w:sz w:val="22"/>
          <w:szCs w:val="22"/>
          <w:lang w:val="en"/>
        </w:rPr>
        <w:t xml:space="preserve">: fever and night sweats, persistent cough, weight loss and blood in sputum. </w:t>
      </w:r>
      <w:r w:rsidRPr="00C5680C">
        <w:rPr>
          <w:sz w:val="22"/>
          <w:szCs w:val="22"/>
        </w:rPr>
        <w:t xml:space="preserve">Early diagnosis and appropriate treatment helps to make TB preventable and curable. Find more information online visit the PHE website: </w:t>
      </w:r>
      <w:hyperlink r:id="rId9" w:history="1">
        <w:r w:rsidRPr="00C5680C">
          <w:rPr>
            <w:rStyle w:val="Hyperlink"/>
            <w:color w:val="auto"/>
            <w:sz w:val="22"/>
            <w:szCs w:val="22"/>
          </w:rPr>
          <w:t>www.gov.uk/phe</w:t>
        </w:r>
      </w:hyperlink>
      <w:r w:rsidRPr="00C5680C">
        <w:rPr>
          <w:sz w:val="22"/>
          <w:szCs w:val="22"/>
        </w:rPr>
        <w:t xml:space="preserve"> and look under ‘T’ in the Health Protection A to Z section</w:t>
      </w:r>
    </w:p>
    <w:p w:rsidR="00C5680C" w:rsidRPr="00C5680C" w:rsidRDefault="00C5680C" w:rsidP="00C5680C">
      <w:pPr>
        <w:ind w:left="360"/>
        <w:jc w:val="both"/>
        <w:rPr>
          <w:rFonts w:eastAsia="Arial Unicode MS"/>
          <w:sz w:val="22"/>
          <w:szCs w:val="22"/>
        </w:rPr>
      </w:pPr>
    </w:p>
    <w:p w:rsidR="00C5680C" w:rsidRPr="00C5680C" w:rsidRDefault="00C5680C" w:rsidP="00C5680C">
      <w:pPr>
        <w:ind w:left="360"/>
        <w:jc w:val="both"/>
        <w:rPr>
          <w:b/>
          <w:sz w:val="22"/>
          <w:szCs w:val="22"/>
        </w:rPr>
      </w:pPr>
      <w:r w:rsidRPr="00C5680C">
        <w:rPr>
          <w:b/>
          <w:sz w:val="22"/>
          <w:szCs w:val="22"/>
        </w:rPr>
        <w:t>How do you catch it?</w:t>
      </w:r>
    </w:p>
    <w:p w:rsidR="00C5680C" w:rsidRPr="00C5680C" w:rsidRDefault="00C5680C" w:rsidP="00C5680C">
      <w:pPr>
        <w:ind w:left="360"/>
        <w:jc w:val="both"/>
        <w:rPr>
          <w:sz w:val="22"/>
          <w:szCs w:val="22"/>
        </w:rPr>
      </w:pPr>
      <w:r w:rsidRPr="00C5680C">
        <w:rPr>
          <w:sz w:val="22"/>
          <w:szCs w:val="22"/>
        </w:rPr>
        <w:t xml:space="preserve">The TB germ is usually spread in the air. It is caught from another person who has TB of the lungs. The germ gets into the air when that person coughs or sneezes. Usually you need close and prolonged contact to be at risk of being infected. </w:t>
      </w:r>
    </w:p>
    <w:p w:rsidR="00C5680C" w:rsidRPr="00C5680C" w:rsidRDefault="00C5680C" w:rsidP="00C5680C">
      <w:pPr>
        <w:ind w:left="360"/>
        <w:jc w:val="both"/>
        <w:rPr>
          <w:sz w:val="22"/>
          <w:szCs w:val="22"/>
        </w:rPr>
      </w:pPr>
    </w:p>
    <w:p w:rsidR="00C5680C" w:rsidRPr="00C5680C" w:rsidRDefault="00C5680C" w:rsidP="00C5680C">
      <w:pPr>
        <w:ind w:left="360"/>
        <w:jc w:val="both"/>
        <w:rPr>
          <w:b/>
          <w:sz w:val="22"/>
          <w:szCs w:val="22"/>
        </w:rPr>
      </w:pPr>
      <w:r w:rsidRPr="00C5680C">
        <w:rPr>
          <w:b/>
          <w:sz w:val="22"/>
          <w:szCs w:val="22"/>
        </w:rPr>
        <w:t>Can anyone get it?</w:t>
      </w:r>
    </w:p>
    <w:p w:rsidR="00C5680C" w:rsidRPr="00C5680C" w:rsidRDefault="00C5680C" w:rsidP="00C5680C">
      <w:pPr>
        <w:ind w:left="360"/>
        <w:jc w:val="both"/>
        <w:rPr>
          <w:sz w:val="22"/>
          <w:szCs w:val="22"/>
        </w:rPr>
      </w:pPr>
      <w:r w:rsidRPr="00C5680C">
        <w:rPr>
          <w:sz w:val="22"/>
          <w:szCs w:val="22"/>
        </w:rPr>
        <w:t>Anyone can get TB. But it is difficult to catch. You are most at risk if someone living in the same house as you catches the disease, or a close friend has the disease.</w:t>
      </w:r>
    </w:p>
    <w:p w:rsidR="00A16EC5" w:rsidRDefault="00A16EC5" w:rsidP="00C5680C">
      <w:pPr>
        <w:ind w:left="360"/>
        <w:jc w:val="both"/>
        <w:rPr>
          <w:b/>
          <w:sz w:val="22"/>
          <w:szCs w:val="22"/>
        </w:rPr>
      </w:pPr>
    </w:p>
    <w:p w:rsidR="00C5680C" w:rsidRPr="00C5680C" w:rsidRDefault="00C5680C" w:rsidP="00C5680C">
      <w:pPr>
        <w:ind w:left="360"/>
        <w:jc w:val="both"/>
        <w:rPr>
          <w:b/>
          <w:sz w:val="22"/>
          <w:szCs w:val="22"/>
        </w:rPr>
      </w:pPr>
      <w:r w:rsidRPr="00C5680C">
        <w:rPr>
          <w:b/>
          <w:sz w:val="22"/>
          <w:szCs w:val="22"/>
        </w:rPr>
        <w:t>How is TB treated?</w:t>
      </w:r>
    </w:p>
    <w:p w:rsidR="00C5680C" w:rsidRPr="00C5680C" w:rsidRDefault="00C5680C" w:rsidP="00C5680C">
      <w:pPr>
        <w:ind w:left="360"/>
        <w:jc w:val="both"/>
        <w:rPr>
          <w:sz w:val="22"/>
          <w:szCs w:val="22"/>
        </w:rPr>
      </w:pPr>
      <w:r w:rsidRPr="00C5680C">
        <w:rPr>
          <w:sz w:val="22"/>
          <w:szCs w:val="22"/>
        </w:rPr>
        <w:t xml:space="preserve">For many years now we have had good treatment for TB. You have to take the treatment (usually tablets) for around six months. </w:t>
      </w:r>
    </w:p>
    <w:p w:rsidR="00C5680C" w:rsidRPr="00C5680C" w:rsidRDefault="00C5680C" w:rsidP="00C5680C">
      <w:pPr>
        <w:ind w:left="360"/>
        <w:jc w:val="both"/>
        <w:rPr>
          <w:b/>
          <w:sz w:val="22"/>
          <w:szCs w:val="22"/>
        </w:rPr>
      </w:pPr>
    </w:p>
    <w:p w:rsidR="00C5680C" w:rsidRPr="00C5680C" w:rsidRDefault="00C5680C" w:rsidP="00C5680C">
      <w:pPr>
        <w:ind w:left="360"/>
        <w:jc w:val="both"/>
        <w:rPr>
          <w:b/>
          <w:sz w:val="22"/>
          <w:szCs w:val="22"/>
        </w:rPr>
      </w:pPr>
      <w:r w:rsidRPr="00C5680C">
        <w:rPr>
          <w:b/>
          <w:sz w:val="22"/>
          <w:szCs w:val="22"/>
        </w:rPr>
        <w:t>How important is treatment?</w:t>
      </w:r>
    </w:p>
    <w:p w:rsidR="00C5680C" w:rsidRPr="00C5680C" w:rsidRDefault="00C5680C" w:rsidP="00C5680C">
      <w:pPr>
        <w:ind w:left="360"/>
        <w:jc w:val="both"/>
        <w:rPr>
          <w:sz w:val="22"/>
          <w:szCs w:val="22"/>
        </w:rPr>
      </w:pPr>
      <w:r w:rsidRPr="00C5680C">
        <w:rPr>
          <w:sz w:val="22"/>
          <w:szCs w:val="22"/>
        </w:rPr>
        <w:t>Treatment is vital. If you have TB disease, or if you have been infected with the germ but have not yet become unwell, you must take the treatment as directed. It is very important to complete the full course of treatment, as it will stop you being infectious, and it will remove the risk of you developing drug-resistant TB. We must not forget that TB used to kill many people before we had modern treatments.</w:t>
      </w:r>
    </w:p>
    <w:p w:rsidR="00C5680C" w:rsidRPr="00C5680C" w:rsidRDefault="00C5680C" w:rsidP="00C5680C">
      <w:pPr>
        <w:ind w:left="360"/>
        <w:jc w:val="both"/>
        <w:rPr>
          <w:sz w:val="22"/>
          <w:szCs w:val="22"/>
        </w:rPr>
      </w:pPr>
    </w:p>
    <w:p w:rsidR="00C5680C" w:rsidRPr="00C5680C" w:rsidRDefault="00C5680C" w:rsidP="00C5680C">
      <w:pPr>
        <w:ind w:left="360"/>
        <w:jc w:val="both"/>
        <w:rPr>
          <w:b/>
          <w:sz w:val="22"/>
          <w:szCs w:val="22"/>
        </w:rPr>
      </w:pPr>
      <w:r w:rsidRPr="00C5680C">
        <w:rPr>
          <w:b/>
          <w:sz w:val="22"/>
          <w:szCs w:val="22"/>
        </w:rPr>
        <w:t>Can TB be prevented?</w:t>
      </w:r>
    </w:p>
    <w:p w:rsidR="00C5680C" w:rsidRPr="00C5680C" w:rsidRDefault="00C5680C" w:rsidP="00C5680C">
      <w:pPr>
        <w:ind w:left="360"/>
        <w:jc w:val="both"/>
        <w:rPr>
          <w:sz w:val="22"/>
          <w:szCs w:val="22"/>
        </w:rPr>
      </w:pPr>
      <w:r w:rsidRPr="00C5680C">
        <w:rPr>
          <w:sz w:val="22"/>
          <w:szCs w:val="22"/>
        </w:rPr>
        <w:t>Most important is early detection, especially of infectious cases, and complete treatment.</w:t>
      </w:r>
    </w:p>
    <w:p w:rsidR="00C5680C" w:rsidRPr="00C5680C" w:rsidRDefault="00C5680C" w:rsidP="00C5680C">
      <w:pPr>
        <w:ind w:left="360"/>
        <w:jc w:val="both"/>
        <w:rPr>
          <w:sz w:val="22"/>
          <w:szCs w:val="22"/>
        </w:rPr>
      </w:pPr>
    </w:p>
    <w:p w:rsidR="00C5680C" w:rsidRPr="00C5680C" w:rsidRDefault="00C5680C" w:rsidP="00C5680C">
      <w:pPr>
        <w:ind w:left="360"/>
        <w:jc w:val="both"/>
        <w:rPr>
          <w:b/>
          <w:sz w:val="22"/>
          <w:szCs w:val="22"/>
        </w:rPr>
      </w:pPr>
      <w:r w:rsidRPr="00C5680C">
        <w:rPr>
          <w:b/>
          <w:sz w:val="22"/>
          <w:szCs w:val="22"/>
        </w:rPr>
        <w:t>What tests are used to diagnose TB?</w:t>
      </w:r>
    </w:p>
    <w:p w:rsidR="00C5680C" w:rsidRPr="00C5680C" w:rsidRDefault="00C5680C" w:rsidP="00C5680C">
      <w:pPr>
        <w:ind w:left="360"/>
        <w:jc w:val="both"/>
        <w:rPr>
          <w:sz w:val="22"/>
          <w:szCs w:val="22"/>
        </w:rPr>
      </w:pPr>
      <w:r w:rsidRPr="00C5680C">
        <w:rPr>
          <w:sz w:val="22"/>
          <w:szCs w:val="22"/>
        </w:rPr>
        <w:t>TB is diagnosed by a number of tests including chest X-ray, skin test, samples of phlegm, a good clinical assessment or a blood test. Which test needs to be done will be assessed by the clinical team.</w:t>
      </w:r>
    </w:p>
    <w:p w:rsidR="000B1D2A" w:rsidRPr="00C5680C" w:rsidRDefault="000B1D2A" w:rsidP="00AE3208">
      <w:pPr>
        <w:contextualSpacing/>
        <w:jc w:val="both"/>
        <w:rPr>
          <w:bCs/>
          <w:sz w:val="22"/>
          <w:szCs w:val="22"/>
        </w:rPr>
      </w:pPr>
    </w:p>
    <w:sectPr w:rsidR="000B1D2A" w:rsidRPr="00C5680C" w:rsidSect="00F75D44">
      <w:footerReference w:type="default" r:id="rId10"/>
      <w:headerReference w:type="first" r:id="rId11"/>
      <w:pgSz w:w="11906" w:h="16838" w:code="9"/>
      <w:pgMar w:top="1134" w:right="1418" w:bottom="851" w:left="1418" w:header="1021"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E3" w:rsidRDefault="00D06DE3" w:rsidP="00294B61">
      <w:r>
        <w:separator/>
      </w:r>
    </w:p>
    <w:p w:rsidR="00D06DE3" w:rsidRDefault="00D06DE3"/>
    <w:p w:rsidR="00D06DE3" w:rsidRDefault="00D06DE3" w:rsidP="0009571E"/>
    <w:p w:rsidR="00D06DE3" w:rsidRDefault="00D06DE3" w:rsidP="003F1A8E"/>
  </w:endnote>
  <w:endnote w:type="continuationSeparator" w:id="0">
    <w:p w:rsidR="00D06DE3" w:rsidRDefault="00D06DE3" w:rsidP="00294B61">
      <w:r>
        <w:continuationSeparator/>
      </w:r>
    </w:p>
    <w:p w:rsidR="00D06DE3" w:rsidRDefault="00D06DE3"/>
    <w:p w:rsidR="00D06DE3" w:rsidRDefault="00D06DE3" w:rsidP="0009571E"/>
    <w:p w:rsidR="00D06DE3" w:rsidRDefault="00D06DE3" w:rsidP="003F1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80" w:rsidRPr="00AF39DF" w:rsidRDefault="00617780">
    <w:pPr>
      <w:pStyle w:val="Footer"/>
      <w:jc w:val="right"/>
      <w:rPr>
        <w:rFonts w:ascii="Arial" w:hAnsi="Arial" w:cs="Arial"/>
        <w:sz w:val="22"/>
        <w:szCs w:val="22"/>
      </w:rPr>
    </w:pPr>
    <w:r w:rsidRPr="00AF39DF">
      <w:rPr>
        <w:rFonts w:ascii="Arial" w:hAnsi="Arial" w:cs="Arial"/>
        <w:sz w:val="22"/>
        <w:szCs w:val="22"/>
      </w:rPr>
      <w:fldChar w:fldCharType="begin"/>
    </w:r>
    <w:r w:rsidRPr="00AF39DF">
      <w:rPr>
        <w:rFonts w:ascii="Arial" w:hAnsi="Arial" w:cs="Arial"/>
        <w:sz w:val="22"/>
        <w:szCs w:val="22"/>
      </w:rPr>
      <w:instrText xml:space="preserve"> PAGE   \* MERGEFORMAT </w:instrText>
    </w:r>
    <w:r w:rsidRPr="00AF39DF">
      <w:rPr>
        <w:rFonts w:ascii="Arial" w:hAnsi="Arial" w:cs="Arial"/>
        <w:sz w:val="22"/>
        <w:szCs w:val="22"/>
      </w:rPr>
      <w:fldChar w:fldCharType="separate"/>
    </w:r>
    <w:r w:rsidR="00C03DDC">
      <w:rPr>
        <w:rFonts w:ascii="Arial" w:hAnsi="Arial" w:cs="Arial"/>
        <w:noProof/>
        <w:sz w:val="22"/>
        <w:szCs w:val="22"/>
      </w:rPr>
      <w:t>2</w:t>
    </w:r>
    <w:r w:rsidRPr="00AF39DF">
      <w:rPr>
        <w:rFonts w:ascii="Arial" w:hAnsi="Arial" w:cs="Arial"/>
        <w:noProof/>
        <w:sz w:val="22"/>
        <w:szCs w:val="22"/>
      </w:rPr>
      <w:fldChar w:fldCharType="end"/>
    </w:r>
  </w:p>
  <w:p w:rsidR="00617780" w:rsidRDefault="00617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E3" w:rsidRDefault="00D06DE3" w:rsidP="00294B61">
      <w:r>
        <w:separator/>
      </w:r>
    </w:p>
    <w:p w:rsidR="00D06DE3" w:rsidRDefault="00D06DE3"/>
    <w:p w:rsidR="00D06DE3" w:rsidRDefault="00D06DE3" w:rsidP="0009571E"/>
    <w:p w:rsidR="00D06DE3" w:rsidRDefault="00D06DE3" w:rsidP="003F1A8E"/>
  </w:footnote>
  <w:footnote w:type="continuationSeparator" w:id="0">
    <w:p w:rsidR="00D06DE3" w:rsidRDefault="00D06DE3" w:rsidP="00294B61">
      <w:r>
        <w:continuationSeparator/>
      </w:r>
    </w:p>
    <w:p w:rsidR="00D06DE3" w:rsidRDefault="00D06DE3"/>
    <w:p w:rsidR="00D06DE3" w:rsidRDefault="00D06DE3" w:rsidP="0009571E"/>
    <w:p w:rsidR="00D06DE3" w:rsidRDefault="00D06DE3" w:rsidP="003F1A8E"/>
  </w:footnote>
  <w:footnote w:id="1">
    <w:p w:rsidR="00A16EC5" w:rsidRDefault="00A16EC5" w:rsidP="00A16EC5">
      <w:pPr>
        <w:pStyle w:val="FootnoteText"/>
        <w:rPr>
          <w:rFonts w:ascii="Arial" w:hAnsi="Arial" w:cs="Arial"/>
          <w:sz w:val="18"/>
          <w:szCs w:val="18"/>
        </w:rPr>
      </w:pPr>
      <w:r>
        <w:rPr>
          <w:rStyle w:val="FootnoteReference"/>
          <w:rFonts w:ascii="Arial" w:hAnsi="Arial" w:cs="Arial"/>
          <w:sz w:val="18"/>
          <w:szCs w:val="18"/>
        </w:rPr>
        <w:t>[1]</w:t>
      </w:r>
      <w:r>
        <w:rPr>
          <w:rFonts w:ascii="Arial" w:hAnsi="Arial" w:cs="Arial"/>
          <w:sz w:val="18"/>
          <w:szCs w:val="18"/>
        </w:rPr>
        <w:t xml:space="preserve"> Data will be available from 09:30am on Friday 23 March at: </w:t>
      </w:r>
      <w:hyperlink r:id="rId1" w:anchor="ad-hoc-statistical-publications" w:history="1">
        <w:r>
          <w:rPr>
            <w:rStyle w:val="Hyperlink"/>
            <w:rFonts w:cs="Arial"/>
            <w:sz w:val="18"/>
            <w:szCs w:val="18"/>
          </w:rPr>
          <w:t>https://www.gov.uk/government/organisations/public-health-england/about/statistics#ad-hoc-statistical-publications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780" w:rsidRDefault="00385C5A" w:rsidP="00497F63">
    <w:pPr>
      <w:jc w:val="right"/>
    </w:pPr>
    <w:r>
      <w:rPr>
        <w:noProof/>
      </w:rPr>
      <w:drawing>
        <wp:anchor distT="0" distB="0" distL="114300" distR="114300" simplePos="0" relativeHeight="251658240" behindDoc="1" locked="0" layoutInCell="1" allowOverlap="1" wp14:anchorId="5C340AD4" wp14:editId="53906066">
          <wp:simplePos x="0" y="0"/>
          <wp:positionH relativeFrom="column">
            <wp:posOffset>-621665</wp:posOffset>
          </wp:positionH>
          <wp:positionV relativeFrom="paragraph">
            <wp:posOffset>-692150</wp:posOffset>
          </wp:positionV>
          <wp:extent cx="4062730" cy="2011680"/>
          <wp:effectExtent l="0" t="0" r="0" b="7620"/>
          <wp:wrapNone/>
          <wp:docPr id="5" name="Picture 1"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273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7780" w:rsidRDefault="00617780"/>
  <w:p w:rsidR="00617780" w:rsidRDefault="00617780" w:rsidP="0009571E"/>
  <w:p w:rsidR="00617780" w:rsidRDefault="00617780" w:rsidP="003F1A8E"/>
  <w:p w:rsidR="00BD645C" w:rsidRDefault="00BD645C" w:rsidP="003F1A8E"/>
  <w:p w:rsidR="00BD645C" w:rsidRDefault="00BD645C" w:rsidP="003F1A8E"/>
  <w:p w:rsidR="00BD645C" w:rsidRDefault="00BD645C" w:rsidP="003F1A8E"/>
  <w:p w:rsidR="00BD645C" w:rsidRDefault="00BD645C" w:rsidP="003F1A8E"/>
  <w:p w:rsidR="00BD645C" w:rsidRDefault="00BD645C" w:rsidP="003F1A8E"/>
  <w:p w:rsidR="00BD645C" w:rsidRDefault="00BD645C" w:rsidP="003F1A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755B"/>
    <w:multiLevelType w:val="hybridMultilevel"/>
    <w:tmpl w:val="D9CCE156"/>
    <w:lvl w:ilvl="0" w:tplc="672A308E">
      <w:start w:val="4"/>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C31AC9"/>
    <w:multiLevelType w:val="hybridMultilevel"/>
    <w:tmpl w:val="90B8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4803F0"/>
    <w:multiLevelType w:val="hybridMultilevel"/>
    <w:tmpl w:val="CC6CC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D756C12"/>
    <w:multiLevelType w:val="hybridMultilevel"/>
    <w:tmpl w:val="CE1A4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731F0C"/>
    <w:multiLevelType w:val="multilevel"/>
    <w:tmpl w:val="79566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6642434"/>
    <w:multiLevelType w:val="hybridMultilevel"/>
    <w:tmpl w:val="4DE4A1B8"/>
    <w:lvl w:ilvl="0" w:tplc="672A308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880242"/>
    <w:multiLevelType w:val="hybridMultilevel"/>
    <w:tmpl w:val="959CF0C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D02F4A"/>
    <w:multiLevelType w:val="hybridMultilevel"/>
    <w:tmpl w:val="1EA04D1A"/>
    <w:lvl w:ilvl="0" w:tplc="927E50F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A84CF7"/>
    <w:multiLevelType w:val="hybridMultilevel"/>
    <w:tmpl w:val="B93EF7E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nsid w:val="27DE36F6"/>
    <w:multiLevelType w:val="hybridMultilevel"/>
    <w:tmpl w:val="E570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E62D4"/>
    <w:multiLevelType w:val="hybridMultilevel"/>
    <w:tmpl w:val="9BF48A3C"/>
    <w:lvl w:ilvl="0" w:tplc="C82007DC">
      <w:start w:val="1"/>
      <w:numFmt w:val="decimal"/>
      <w:pStyle w:val="Pressreleasenotestoeditorstext"/>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BE7E0D"/>
    <w:multiLevelType w:val="hybridMultilevel"/>
    <w:tmpl w:val="87789514"/>
    <w:lvl w:ilvl="0" w:tplc="E3EECA10">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F8542BB"/>
    <w:multiLevelType w:val="hybridMultilevel"/>
    <w:tmpl w:val="7822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741094"/>
    <w:multiLevelType w:val="hybridMultilevel"/>
    <w:tmpl w:val="3C2A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7A6C50"/>
    <w:multiLevelType w:val="hybridMultilevel"/>
    <w:tmpl w:val="3BD826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1653CA0"/>
    <w:multiLevelType w:val="hybridMultilevel"/>
    <w:tmpl w:val="FE94FA3E"/>
    <w:lvl w:ilvl="0" w:tplc="08090001">
      <w:start w:val="1"/>
      <w:numFmt w:val="bullet"/>
      <w:lvlText w:val=""/>
      <w:lvlJc w:val="left"/>
      <w:pPr>
        <w:ind w:left="720" w:hanging="360"/>
      </w:pPr>
      <w:rPr>
        <w:rFonts w:ascii="Symbol" w:hAnsi="Symbol" w:hint="default"/>
        <w:caps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613CEC"/>
    <w:multiLevelType w:val="hybridMultilevel"/>
    <w:tmpl w:val="02605786"/>
    <w:lvl w:ilvl="0" w:tplc="672A308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D56990"/>
    <w:multiLevelType w:val="hybridMultilevel"/>
    <w:tmpl w:val="090C88CE"/>
    <w:lvl w:ilvl="0" w:tplc="672A308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27258F"/>
    <w:multiLevelType w:val="hybridMultilevel"/>
    <w:tmpl w:val="D9645F88"/>
    <w:lvl w:ilvl="0" w:tplc="99A0370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4721240"/>
    <w:multiLevelType w:val="hybridMultilevel"/>
    <w:tmpl w:val="55367070"/>
    <w:lvl w:ilvl="0" w:tplc="672A308E">
      <w:start w:val="5"/>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3B0988"/>
    <w:multiLevelType w:val="hybridMultilevel"/>
    <w:tmpl w:val="A300C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2206A4"/>
    <w:multiLevelType w:val="hybridMultilevel"/>
    <w:tmpl w:val="8496DAD6"/>
    <w:lvl w:ilvl="0" w:tplc="F65EFDC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9311B86"/>
    <w:multiLevelType w:val="hybridMultilevel"/>
    <w:tmpl w:val="AB125346"/>
    <w:lvl w:ilvl="0" w:tplc="953450C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23">
    <w:nsid w:val="50477441"/>
    <w:multiLevelType w:val="hybridMultilevel"/>
    <w:tmpl w:val="703C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381CFC"/>
    <w:multiLevelType w:val="hybridMultilevel"/>
    <w:tmpl w:val="60260CA4"/>
    <w:lvl w:ilvl="0" w:tplc="72629D40">
      <w:start w:val="1"/>
      <w:numFmt w:val="decimal"/>
      <w:lvlText w:val="%1."/>
      <w:lvlJc w:val="left"/>
      <w:pPr>
        <w:ind w:left="360" w:hanging="360"/>
      </w:pPr>
      <w:rPr>
        <w:color w:val="auto"/>
      </w:rPr>
    </w:lvl>
    <w:lvl w:ilvl="1" w:tplc="08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611BF5"/>
    <w:multiLevelType w:val="hybridMultilevel"/>
    <w:tmpl w:val="69DA481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E91E0A"/>
    <w:multiLevelType w:val="multilevel"/>
    <w:tmpl w:val="2F5A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1762A93"/>
    <w:multiLevelType w:val="hybridMultilevel"/>
    <w:tmpl w:val="7714ACF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2367E1"/>
    <w:multiLevelType w:val="hybridMultilevel"/>
    <w:tmpl w:val="F30A7F6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8B1BCD"/>
    <w:multiLevelType w:val="hybridMultilevel"/>
    <w:tmpl w:val="6ACCAD2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4D040B"/>
    <w:multiLevelType w:val="hybridMultilevel"/>
    <w:tmpl w:val="B538C32E"/>
    <w:lvl w:ilvl="0" w:tplc="08090001">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9B4EA4"/>
    <w:multiLevelType w:val="hybridMultilevel"/>
    <w:tmpl w:val="73422A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BAF4608"/>
    <w:multiLevelType w:val="hybridMultilevel"/>
    <w:tmpl w:val="6B16AA30"/>
    <w:lvl w:ilvl="0" w:tplc="752A3BDA">
      <w:start w:val="1"/>
      <w:numFmt w:val="decimal"/>
      <w:pStyle w:val="Pressreleasenotestoedstex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CCB4948"/>
    <w:multiLevelType w:val="hybridMultilevel"/>
    <w:tmpl w:val="13CE35D0"/>
    <w:lvl w:ilvl="0" w:tplc="672A308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27"/>
  </w:num>
  <w:num w:numId="3">
    <w:abstractNumId w:val="22"/>
  </w:num>
  <w:num w:numId="4">
    <w:abstractNumId w:val="11"/>
  </w:num>
  <w:num w:numId="5">
    <w:abstractNumId w:val="4"/>
  </w:num>
  <w:num w:numId="6">
    <w:abstractNumId w:val="23"/>
  </w:num>
  <w:num w:numId="7">
    <w:abstractNumId w:val="32"/>
  </w:num>
  <w:num w:numId="8">
    <w:abstractNumId w:val="18"/>
  </w:num>
  <w:num w:numId="9">
    <w:abstractNumId w:val="14"/>
  </w:num>
  <w:num w:numId="10">
    <w:abstractNumId w:val="1"/>
  </w:num>
  <w:num w:numId="11">
    <w:abstractNumId w:val="16"/>
  </w:num>
  <w:num w:numId="12">
    <w:abstractNumId w:val="5"/>
  </w:num>
  <w:num w:numId="13">
    <w:abstractNumId w:val="17"/>
  </w:num>
  <w:num w:numId="14">
    <w:abstractNumId w:val="25"/>
  </w:num>
  <w:num w:numId="15">
    <w:abstractNumId w:val="13"/>
  </w:num>
  <w:num w:numId="16">
    <w:abstractNumId w:val="0"/>
  </w:num>
  <w:num w:numId="17">
    <w:abstractNumId w:val="29"/>
  </w:num>
  <w:num w:numId="18">
    <w:abstractNumId w:val="12"/>
  </w:num>
  <w:num w:numId="19">
    <w:abstractNumId w:val="19"/>
  </w:num>
  <w:num w:numId="20">
    <w:abstractNumId w:val="33"/>
  </w:num>
  <w:num w:numId="21">
    <w:abstractNumId w:val="28"/>
  </w:num>
  <w:num w:numId="22">
    <w:abstractNumId w:val="9"/>
  </w:num>
  <w:num w:numId="23">
    <w:abstractNumId w:val="24"/>
  </w:num>
  <w:num w:numId="24">
    <w:abstractNumId w:val="21"/>
  </w:num>
  <w:num w:numId="25">
    <w:abstractNumId w:val="3"/>
  </w:num>
  <w:num w:numId="26">
    <w:abstractNumId w:val="30"/>
  </w:num>
  <w:num w:numId="27">
    <w:abstractNumId w:val="8"/>
  </w:num>
  <w:num w:numId="28">
    <w:abstractNumId w:val="20"/>
  </w:num>
  <w:num w:numId="29">
    <w:abstractNumId w:val="7"/>
  </w:num>
  <w:num w:numId="30">
    <w:abstractNumId w:val="6"/>
  </w:num>
  <w:num w:numId="31">
    <w:abstractNumId w:val="15"/>
  </w:num>
  <w:num w:numId="32">
    <w:abstractNumId w:val="31"/>
  </w:num>
  <w:num w:numId="33">
    <w:abstractNumId w:val="2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C6"/>
    <w:rsid w:val="000007F0"/>
    <w:rsid w:val="0001276E"/>
    <w:rsid w:val="0001297D"/>
    <w:rsid w:val="000152E3"/>
    <w:rsid w:val="00017791"/>
    <w:rsid w:val="000230E0"/>
    <w:rsid w:val="0003049F"/>
    <w:rsid w:val="0003290E"/>
    <w:rsid w:val="0005237C"/>
    <w:rsid w:val="0005252C"/>
    <w:rsid w:val="00052565"/>
    <w:rsid w:val="000525D1"/>
    <w:rsid w:val="000537D6"/>
    <w:rsid w:val="000742C2"/>
    <w:rsid w:val="00076BDD"/>
    <w:rsid w:val="000867C9"/>
    <w:rsid w:val="00091D70"/>
    <w:rsid w:val="000925C1"/>
    <w:rsid w:val="00092A5E"/>
    <w:rsid w:val="000938C4"/>
    <w:rsid w:val="0009571E"/>
    <w:rsid w:val="00096FFC"/>
    <w:rsid w:val="000B0E5B"/>
    <w:rsid w:val="000B1D2A"/>
    <w:rsid w:val="000B3249"/>
    <w:rsid w:val="000B64A1"/>
    <w:rsid w:val="000C0B78"/>
    <w:rsid w:val="000C4B65"/>
    <w:rsid w:val="000C50FB"/>
    <w:rsid w:val="000D5B3F"/>
    <w:rsid w:val="000E0586"/>
    <w:rsid w:val="000E193A"/>
    <w:rsid w:val="000F1EC7"/>
    <w:rsid w:val="000F241E"/>
    <w:rsid w:val="000F72A6"/>
    <w:rsid w:val="001048DE"/>
    <w:rsid w:val="0011500E"/>
    <w:rsid w:val="00115D70"/>
    <w:rsid w:val="00122CDF"/>
    <w:rsid w:val="001239E7"/>
    <w:rsid w:val="0012437F"/>
    <w:rsid w:val="001306FD"/>
    <w:rsid w:val="00135D41"/>
    <w:rsid w:val="001410C9"/>
    <w:rsid w:val="0014154F"/>
    <w:rsid w:val="00141CFB"/>
    <w:rsid w:val="00142B7B"/>
    <w:rsid w:val="00151D61"/>
    <w:rsid w:val="00153189"/>
    <w:rsid w:val="00154084"/>
    <w:rsid w:val="00154DE0"/>
    <w:rsid w:val="00157CB5"/>
    <w:rsid w:val="001708B7"/>
    <w:rsid w:val="00175608"/>
    <w:rsid w:val="0019479C"/>
    <w:rsid w:val="001A3E76"/>
    <w:rsid w:val="001A54F9"/>
    <w:rsid w:val="001A575C"/>
    <w:rsid w:val="001A577C"/>
    <w:rsid w:val="001B359B"/>
    <w:rsid w:val="001B696A"/>
    <w:rsid w:val="001B70F7"/>
    <w:rsid w:val="001C32B1"/>
    <w:rsid w:val="001D1925"/>
    <w:rsid w:val="001E0D14"/>
    <w:rsid w:val="001E3CDF"/>
    <w:rsid w:val="001E5B38"/>
    <w:rsid w:val="0020327E"/>
    <w:rsid w:val="00205B25"/>
    <w:rsid w:val="002065FB"/>
    <w:rsid w:val="0020672A"/>
    <w:rsid w:val="002111C8"/>
    <w:rsid w:val="00234533"/>
    <w:rsid w:val="0023622F"/>
    <w:rsid w:val="002377E4"/>
    <w:rsid w:val="00240223"/>
    <w:rsid w:val="00245DE2"/>
    <w:rsid w:val="00250078"/>
    <w:rsid w:val="002534B1"/>
    <w:rsid w:val="0026620A"/>
    <w:rsid w:val="00271194"/>
    <w:rsid w:val="002753C8"/>
    <w:rsid w:val="00276516"/>
    <w:rsid w:val="002769AE"/>
    <w:rsid w:val="00291FF1"/>
    <w:rsid w:val="00294B61"/>
    <w:rsid w:val="00297AC8"/>
    <w:rsid w:val="002A04E8"/>
    <w:rsid w:val="002A0F6D"/>
    <w:rsid w:val="002B25E3"/>
    <w:rsid w:val="002B284A"/>
    <w:rsid w:val="002C073D"/>
    <w:rsid w:val="002C2E25"/>
    <w:rsid w:val="002C631C"/>
    <w:rsid w:val="002D2764"/>
    <w:rsid w:val="002E4101"/>
    <w:rsid w:val="002E5A7F"/>
    <w:rsid w:val="002F1FE7"/>
    <w:rsid w:val="002F43E4"/>
    <w:rsid w:val="00325F21"/>
    <w:rsid w:val="0033032F"/>
    <w:rsid w:val="0034101E"/>
    <w:rsid w:val="00342842"/>
    <w:rsid w:val="003623E4"/>
    <w:rsid w:val="00363EFE"/>
    <w:rsid w:val="00372BCE"/>
    <w:rsid w:val="00376261"/>
    <w:rsid w:val="00376734"/>
    <w:rsid w:val="00376FF4"/>
    <w:rsid w:val="00385BCC"/>
    <w:rsid w:val="00385C5A"/>
    <w:rsid w:val="00394631"/>
    <w:rsid w:val="0039478A"/>
    <w:rsid w:val="0039483F"/>
    <w:rsid w:val="003A000A"/>
    <w:rsid w:val="003B4116"/>
    <w:rsid w:val="003C26D9"/>
    <w:rsid w:val="003D14AA"/>
    <w:rsid w:val="003D35ED"/>
    <w:rsid w:val="003E37A5"/>
    <w:rsid w:val="003E3EBD"/>
    <w:rsid w:val="003F071F"/>
    <w:rsid w:val="003F1A8E"/>
    <w:rsid w:val="003F1EF9"/>
    <w:rsid w:val="003F4BD8"/>
    <w:rsid w:val="003F66F5"/>
    <w:rsid w:val="004025A1"/>
    <w:rsid w:val="00406F2C"/>
    <w:rsid w:val="00411FD9"/>
    <w:rsid w:val="00415F3E"/>
    <w:rsid w:val="004243D7"/>
    <w:rsid w:val="00425B35"/>
    <w:rsid w:val="00430269"/>
    <w:rsid w:val="00435639"/>
    <w:rsid w:val="0045505A"/>
    <w:rsid w:val="0045733E"/>
    <w:rsid w:val="00492F51"/>
    <w:rsid w:val="00497F63"/>
    <w:rsid w:val="004A048E"/>
    <w:rsid w:val="004A120D"/>
    <w:rsid w:val="004A1F86"/>
    <w:rsid w:val="004A4DEB"/>
    <w:rsid w:val="004A6062"/>
    <w:rsid w:val="004D35B9"/>
    <w:rsid w:val="004D4568"/>
    <w:rsid w:val="004D7B7B"/>
    <w:rsid w:val="004F01C2"/>
    <w:rsid w:val="004F1A3C"/>
    <w:rsid w:val="00500610"/>
    <w:rsid w:val="00501186"/>
    <w:rsid w:val="005021C1"/>
    <w:rsid w:val="00505EC8"/>
    <w:rsid w:val="00513234"/>
    <w:rsid w:val="0052355F"/>
    <w:rsid w:val="00527A4D"/>
    <w:rsid w:val="00531147"/>
    <w:rsid w:val="00541DE6"/>
    <w:rsid w:val="00550946"/>
    <w:rsid w:val="00550CAE"/>
    <w:rsid w:val="005624AF"/>
    <w:rsid w:val="005629A6"/>
    <w:rsid w:val="00566A03"/>
    <w:rsid w:val="00576873"/>
    <w:rsid w:val="005A0301"/>
    <w:rsid w:val="005A0D91"/>
    <w:rsid w:val="005A1ACF"/>
    <w:rsid w:val="005A2018"/>
    <w:rsid w:val="005A2BF2"/>
    <w:rsid w:val="005B0D4C"/>
    <w:rsid w:val="005B41CC"/>
    <w:rsid w:val="005B567C"/>
    <w:rsid w:val="005B7ADD"/>
    <w:rsid w:val="005C6114"/>
    <w:rsid w:val="005F6939"/>
    <w:rsid w:val="00602CDA"/>
    <w:rsid w:val="00617780"/>
    <w:rsid w:val="00627A9D"/>
    <w:rsid w:val="00636A73"/>
    <w:rsid w:val="00642C32"/>
    <w:rsid w:val="00651860"/>
    <w:rsid w:val="00651A56"/>
    <w:rsid w:val="0065451E"/>
    <w:rsid w:val="00656399"/>
    <w:rsid w:val="00661564"/>
    <w:rsid w:val="00664971"/>
    <w:rsid w:val="0066498D"/>
    <w:rsid w:val="00676D53"/>
    <w:rsid w:val="006778CF"/>
    <w:rsid w:val="00685EED"/>
    <w:rsid w:val="006865F3"/>
    <w:rsid w:val="006969DB"/>
    <w:rsid w:val="006A084F"/>
    <w:rsid w:val="006A15BB"/>
    <w:rsid w:val="006B1EEC"/>
    <w:rsid w:val="006B3212"/>
    <w:rsid w:val="006B3EA8"/>
    <w:rsid w:val="006B5FA7"/>
    <w:rsid w:val="006D2313"/>
    <w:rsid w:val="006D3FD0"/>
    <w:rsid w:val="006E4B6A"/>
    <w:rsid w:val="006E77AA"/>
    <w:rsid w:val="00701CBB"/>
    <w:rsid w:val="00704EA5"/>
    <w:rsid w:val="00707F49"/>
    <w:rsid w:val="00713811"/>
    <w:rsid w:val="00720B43"/>
    <w:rsid w:val="007232F8"/>
    <w:rsid w:val="007268CC"/>
    <w:rsid w:val="007271E3"/>
    <w:rsid w:val="007331C1"/>
    <w:rsid w:val="007338E8"/>
    <w:rsid w:val="007366D8"/>
    <w:rsid w:val="007403F6"/>
    <w:rsid w:val="00743374"/>
    <w:rsid w:val="00747032"/>
    <w:rsid w:val="0074730C"/>
    <w:rsid w:val="0075105C"/>
    <w:rsid w:val="00757153"/>
    <w:rsid w:val="007672C1"/>
    <w:rsid w:val="0077209F"/>
    <w:rsid w:val="00783F5D"/>
    <w:rsid w:val="007912E9"/>
    <w:rsid w:val="007970FA"/>
    <w:rsid w:val="007A1C8E"/>
    <w:rsid w:val="007A32F1"/>
    <w:rsid w:val="007B5B2A"/>
    <w:rsid w:val="007B6D62"/>
    <w:rsid w:val="007C2DC3"/>
    <w:rsid w:val="007C460C"/>
    <w:rsid w:val="007C7A90"/>
    <w:rsid w:val="007D598B"/>
    <w:rsid w:val="007D6212"/>
    <w:rsid w:val="007D75FE"/>
    <w:rsid w:val="007E49C2"/>
    <w:rsid w:val="007E684A"/>
    <w:rsid w:val="007E6EB2"/>
    <w:rsid w:val="00801699"/>
    <w:rsid w:val="00807831"/>
    <w:rsid w:val="008153A5"/>
    <w:rsid w:val="008317E2"/>
    <w:rsid w:val="0083329F"/>
    <w:rsid w:val="00837B68"/>
    <w:rsid w:val="00841655"/>
    <w:rsid w:val="0085010A"/>
    <w:rsid w:val="00850E60"/>
    <w:rsid w:val="0085134A"/>
    <w:rsid w:val="00857D0C"/>
    <w:rsid w:val="00860050"/>
    <w:rsid w:val="0086337B"/>
    <w:rsid w:val="00863439"/>
    <w:rsid w:val="00864BA5"/>
    <w:rsid w:val="0086651C"/>
    <w:rsid w:val="008738AE"/>
    <w:rsid w:val="00891CFC"/>
    <w:rsid w:val="00893C64"/>
    <w:rsid w:val="008948BC"/>
    <w:rsid w:val="008A077F"/>
    <w:rsid w:val="008A61B7"/>
    <w:rsid w:val="008B58EB"/>
    <w:rsid w:val="008D6BA4"/>
    <w:rsid w:val="008E4A33"/>
    <w:rsid w:val="008E57ED"/>
    <w:rsid w:val="008E651E"/>
    <w:rsid w:val="008F3AC3"/>
    <w:rsid w:val="008F4286"/>
    <w:rsid w:val="008F7EA6"/>
    <w:rsid w:val="00900854"/>
    <w:rsid w:val="00901E91"/>
    <w:rsid w:val="0090268B"/>
    <w:rsid w:val="00905F4E"/>
    <w:rsid w:val="00905F97"/>
    <w:rsid w:val="00917DD3"/>
    <w:rsid w:val="00917FF2"/>
    <w:rsid w:val="00936E35"/>
    <w:rsid w:val="00940018"/>
    <w:rsid w:val="00946034"/>
    <w:rsid w:val="00954FB1"/>
    <w:rsid w:val="00960626"/>
    <w:rsid w:val="009627AC"/>
    <w:rsid w:val="00965CA2"/>
    <w:rsid w:val="00966860"/>
    <w:rsid w:val="00972CD9"/>
    <w:rsid w:val="00982607"/>
    <w:rsid w:val="00987E78"/>
    <w:rsid w:val="00992DDE"/>
    <w:rsid w:val="009A05E6"/>
    <w:rsid w:val="009A1686"/>
    <w:rsid w:val="009B59C9"/>
    <w:rsid w:val="009B6CCB"/>
    <w:rsid w:val="009C5950"/>
    <w:rsid w:val="009C751B"/>
    <w:rsid w:val="009C7B0E"/>
    <w:rsid w:val="009D102F"/>
    <w:rsid w:val="009D1680"/>
    <w:rsid w:val="009E38C6"/>
    <w:rsid w:val="009E539D"/>
    <w:rsid w:val="009F272F"/>
    <w:rsid w:val="00A031F9"/>
    <w:rsid w:val="00A0428A"/>
    <w:rsid w:val="00A0520D"/>
    <w:rsid w:val="00A11D09"/>
    <w:rsid w:val="00A16EC5"/>
    <w:rsid w:val="00A22808"/>
    <w:rsid w:val="00A320AA"/>
    <w:rsid w:val="00A33925"/>
    <w:rsid w:val="00A3698A"/>
    <w:rsid w:val="00A44868"/>
    <w:rsid w:val="00A458FD"/>
    <w:rsid w:val="00A55F97"/>
    <w:rsid w:val="00A70866"/>
    <w:rsid w:val="00A7334A"/>
    <w:rsid w:val="00A745EC"/>
    <w:rsid w:val="00A952DB"/>
    <w:rsid w:val="00AA0F59"/>
    <w:rsid w:val="00AA1861"/>
    <w:rsid w:val="00AB25B4"/>
    <w:rsid w:val="00AD238A"/>
    <w:rsid w:val="00AD65AA"/>
    <w:rsid w:val="00AD7D0F"/>
    <w:rsid w:val="00AE00FB"/>
    <w:rsid w:val="00AE097D"/>
    <w:rsid w:val="00AE3208"/>
    <w:rsid w:val="00AF28E7"/>
    <w:rsid w:val="00AF39DF"/>
    <w:rsid w:val="00B02B78"/>
    <w:rsid w:val="00B27DAE"/>
    <w:rsid w:val="00B45F75"/>
    <w:rsid w:val="00B54A46"/>
    <w:rsid w:val="00B5567D"/>
    <w:rsid w:val="00B61BCE"/>
    <w:rsid w:val="00B666AD"/>
    <w:rsid w:val="00B75A43"/>
    <w:rsid w:val="00BA3F10"/>
    <w:rsid w:val="00BA65FE"/>
    <w:rsid w:val="00BB0EBD"/>
    <w:rsid w:val="00BB3C0E"/>
    <w:rsid w:val="00BC4C82"/>
    <w:rsid w:val="00BC7B31"/>
    <w:rsid w:val="00BD2ED2"/>
    <w:rsid w:val="00BD40A1"/>
    <w:rsid w:val="00BD645C"/>
    <w:rsid w:val="00BE2052"/>
    <w:rsid w:val="00BE3227"/>
    <w:rsid w:val="00BF117B"/>
    <w:rsid w:val="00BF13D8"/>
    <w:rsid w:val="00BF1F52"/>
    <w:rsid w:val="00BF287D"/>
    <w:rsid w:val="00BF28E3"/>
    <w:rsid w:val="00C03DDC"/>
    <w:rsid w:val="00C11796"/>
    <w:rsid w:val="00C12B90"/>
    <w:rsid w:val="00C156E3"/>
    <w:rsid w:val="00C16275"/>
    <w:rsid w:val="00C23B23"/>
    <w:rsid w:val="00C324F9"/>
    <w:rsid w:val="00C456E3"/>
    <w:rsid w:val="00C5680C"/>
    <w:rsid w:val="00C62D09"/>
    <w:rsid w:val="00C66B06"/>
    <w:rsid w:val="00C66B39"/>
    <w:rsid w:val="00C67D76"/>
    <w:rsid w:val="00C72B09"/>
    <w:rsid w:val="00C931DC"/>
    <w:rsid w:val="00CA14C2"/>
    <w:rsid w:val="00CA4FA8"/>
    <w:rsid w:val="00CB22F3"/>
    <w:rsid w:val="00CB5ABF"/>
    <w:rsid w:val="00CB5D0A"/>
    <w:rsid w:val="00CB7499"/>
    <w:rsid w:val="00CB7687"/>
    <w:rsid w:val="00CD03EF"/>
    <w:rsid w:val="00CD17CE"/>
    <w:rsid w:val="00CD39A5"/>
    <w:rsid w:val="00CF0E8D"/>
    <w:rsid w:val="00D02607"/>
    <w:rsid w:val="00D06DE3"/>
    <w:rsid w:val="00D10869"/>
    <w:rsid w:val="00D21DF3"/>
    <w:rsid w:val="00D225C0"/>
    <w:rsid w:val="00D23FAC"/>
    <w:rsid w:val="00D24ECB"/>
    <w:rsid w:val="00D3592F"/>
    <w:rsid w:val="00D363A1"/>
    <w:rsid w:val="00D364EA"/>
    <w:rsid w:val="00D4468B"/>
    <w:rsid w:val="00D6035A"/>
    <w:rsid w:val="00D72304"/>
    <w:rsid w:val="00D7599D"/>
    <w:rsid w:val="00D84228"/>
    <w:rsid w:val="00D96E96"/>
    <w:rsid w:val="00D971A1"/>
    <w:rsid w:val="00DA44F5"/>
    <w:rsid w:val="00DB087C"/>
    <w:rsid w:val="00DB75CE"/>
    <w:rsid w:val="00DC77FE"/>
    <w:rsid w:val="00DD6D60"/>
    <w:rsid w:val="00DD707F"/>
    <w:rsid w:val="00DE0F8E"/>
    <w:rsid w:val="00DE5FBA"/>
    <w:rsid w:val="00DE601F"/>
    <w:rsid w:val="00DF335D"/>
    <w:rsid w:val="00DF6BD8"/>
    <w:rsid w:val="00DF6C74"/>
    <w:rsid w:val="00E06B9B"/>
    <w:rsid w:val="00E070D5"/>
    <w:rsid w:val="00E117C3"/>
    <w:rsid w:val="00E157EA"/>
    <w:rsid w:val="00E20BC2"/>
    <w:rsid w:val="00E43488"/>
    <w:rsid w:val="00E45BB1"/>
    <w:rsid w:val="00E4743F"/>
    <w:rsid w:val="00E52F35"/>
    <w:rsid w:val="00E55EA8"/>
    <w:rsid w:val="00E64A11"/>
    <w:rsid w:val="00E70004"/>
    <w:rsid w:val="00E7584C"/>
    <w:rsid w:val="00E8776E"/>
    <w:rsid w:val="00E928B6"/>
    <w:rsid w:val="00EB19CF"/>
    <w:rsid w:val="00EB260A"/>
    <w:rsid w:val="00EB2FAE"/>
    <w:rsid w:val="00EB3E86"/>
    <w:rsid w:val="00EB7402"/>
    <w:rsid w:val="00EC163F"/>
    <w:rsid w:val="00EC2313"/>
    <w:rsid w:val="00EC4B23"/>
    <w:rsid w:val="00EC7ABB"/>
    <w:rsid w:val="00ED4111"/>
    <w:rsid w:val="00EE3FF8"/>
    <w:rsid w:val="00EE6BD5"/>
    <w:rsid w:val="00EE7409"/>
    <w:rsid w:val="00EF560F"/>
    <w:rsid w:val="00F0016E"/>
    <w:rsid w:val="00F01C94"/>
    <w:rsid w:val="00F01E12"/>
    <w:rsid w:val="00F03F0F"/>
    <w:rsid w:val="00F07CC4"/>
    <w:rsid w:val="00F12ED4"/>
    <w:rsid w:val="00F23690"/>
    <w:rsid w:val="00F31375"/>
    <w:rsid w:val="00F35AB6"/>
    <w:rsid w:val="00F3737D"/>
    <w:rsid w:val="00F4541E"/>
    <w:rsid w:val="00F46A87"/>
    <w:rsid w:val="00F553E7"/>
    <w:rsid w:val="00F6519F"/>
    <w:rsid w:val="00F70136"/>
    <w:rsid w:val="00F75D44"/>
    <w:rsid w:val="00F767B1"/>
    <w:rsid w:val="00F825ED"/>
    <w:rsid w:val="00FA635B"/>
    <w:rsid w:val="00FB0D91"/>
    <w:rsid w:val="00FB145A"/>
    <w:rsid w:val="00FB5AA2"/>
    <w:rsid w:val="00FC0CDB"/>
    <w:rsid w:val="00FC3D7C"/>
    <w:rsid w:val="00FC4434"/>
    <w:rsid w:val="00FD0D30"/>
    <w:rsid w:val="00FD2CF3"/>
    <w:rsid w:val="00FD4577"/>
    <w:rsid w:val="00FD5BAD"/>
    <w:rsid w:val="00FD693B"/>
    <w:rsid w:val="00FE0A82"/>
    <w:rsid w:val="00FE426F"/>
    <w:rsid w:val="00FE7A73"/>
    <w:rsid w:val="00FE7F08"/>
    <w:rsid w:val="00FF0460"/>
    <w:rsid w:val="00FF643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qFormat="1"/>
  </w:latentStyles>
  <w:style w:type="paragraph" w:default="1" w:styleId="Normal">
    <w:name w:val="Normal"/>
    <w:qFormat/>
    <w:rsid w:val="006E77AA"/>
  </w:style>
  <w:style w:type="paragraph" w:styleId="Heading1">
    <w:name w:val="heading 1"/>
    <w:aliases w:val="Subject line"/>
    <w:basedOn w:val="Normal"/>
    <w:next w:val="Normal"/>
    <w:link w:val="Heading1Char"/>
    <w:uiPriority w:val="99"/>
    <w:qFormat/>
    <w:rsid w:val="00294B61"/>
    <w:pPr>
      <w:outlineLvl w:val="0"/>
    </w:pPr>
    <w:rPr>
      <w:b/>
      <w:sz w:val="24"/>
      <w:lang w:val="x-none" w:eastAsia="x-none"/>
    </w:rPr>
  </w:style>
  <w:style w:type="paragraph" w:styleId="Heading2">
    <w:name w:val="heading 2"/>
    <w:basedOn w:val="Normal"/>
    <w:next w:val="Normal"/>
    <w:link w:val="Heading2Char"/>
    <w:uiPriority w:val="99"/>
    <w:qFormat/>
    <w:rsid w:val="00294B61"/>
    <w:pPr>
      <w:keepNext/>
      <w:keepLines/>
      <w:spacing w:before="200"/>
      <w:outlineLvl w:val="1"/>
    </w:pPr>
    <w:rPr>
      <w:b/>
      <w:bCs/>
      <w:sz w:val="26"/>
      <w:lang w:val="x-none" w:eastAsia="x-none"/>
    </w:rPr>
  </w:style>
  <w:style w:type="paragraph" w:styleId="Heading3">
    <w:name w:val="heading 3"/>
    <w:basedOn w:val="PressreleaseMainpageheading"/>
    <w:next w:val="Normal"/>
    <w:link w:val="Heading3Char"/>
    <w:uiPriority w:val="9"/>
    <w:unhideWhenUsed/>
    <w:rsid w:val="006E77AA"/>
    <w:pPr>
      <w:outlineLvl w:val="2"/>
    </w:pPr>
    <w:rPr>
      <w:rFonts w:cs="Times New Roman"/>
      <w:lang w:val="x-none"/>
    </w:rPr>
  </w:style>
  <w:style w:type="paragraph" w:styleId="Heading4">
    <w:name w:val="heading 4"/>
    <w:basedOn w:val="Pressreleasebodytext"/>
    <w:next w:val="Normal"/>
    <w:link w:val="Heading4Char"/>
    <w:uiPriority w:val="9"/>
    <w:unhideWhenUsed/>
    <w:qFormat/>
    <w:rsid w:val="006E77AA"/>
    <w:pPr>
      <w:outlineLvl w:val="3"/>
    </w:pPr>
    <w:rPr>
      <w:rFonts w:cs="Times New Roman"/>
      <w:lang w:val="x-none" w:eastAsia="x-none"/>
    </w:rPr>
  </w:style>
  <w:style w:type="paragraph" w:styleId="Heading5">
    <w:name w:val="heading 5"/>
    <w:basedOn w:val="Normal"/>
    <w:next w:val="Normal"/>
    <w:link w:val="Heading5Char"/>
    <w:uiPriority w:val="9"/>
    <w:semiHidden/>
    <w:unhideWhenUsed/>
    <w:qFormat/>
    <w:rsid w:val="009E38C6"/>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customStyle="1" w:styleId="PressreleaseMainpageheading">
    <w:name w:val="Press release Main page heading"/>
    <w:basedOn w:val="Normal"/>
    <w:qFormat/>
    <w:rsid w:val="003F1A8E"/>
    <w:pPr>
      <w:ind w:left="1276"/>
    </w:pPr>
    <w:rPr>
      <w:rFonts w:cs="Arial"/>
      <w:b/>
      <w:bCs/>
      <w:sz w:val="52"/>
      <w:szCs w:val="52"/>
      <w:lang w:eastAsia="en-US"/>
    </w:rPr>
  </w:style>
  <w:style w:type="character" w:customStyle="1" w:styleId="Heading3Char">
    <w:name w:val="Heading 3 Char"/>
    <w:link w:val="Heading3"/>
    <w:uiPriority w:val="9"/>
    <w:rsid w:val="006E77AA"/>
    <w:rPr>
      <w:rFonts w:cs="Arial"/>
      <w:b/>
      <w:bCs/>
      <w:sz w:val="52"/>
      <w:szCs w:val="52"/>
      <w:lang w:eastAsia="en-US"/>
    </w:rPr>
  </w:style>
  <w:style w:type="paragraph" w:customStyle="1" w:styleId="Pressreleasebodytext">
    <w:name w:val="Press release body text"/>
    <w:basedOn w:val="PlainText"/>
    <w:qFormat/>
    <w:rsid w:val="003F1A8E"/>
    <w:pPr>
      <w:spacing w:line="320" w:lineRule="exact"/>
    </w:pPr>
    <w:rPr>
      <w:rFonts w:cs="Arial"/>
      <w:sz w:val="24"/>
      <w:szCs w:val="24"/>
    </w:rPr>
  </w:style>
  <w:style w:type="paragraph" w:styleId="PlainText">
    <w:name w:val="Plain Text"/>
    <w:basedOn w:val="Normal"/>
    <w:link w:val="PlainTextChar"/>
    <w:uiPriority w:val="99"/>
    <w:rsid w:val="009E38C6"/>
    <w:rPr>
      <w:sz w:val="21"/>
      <w:szCs w:val="21"/>
    </w:rPr>
  </w:style>
  <w:style w:type="character" w:customStyle="1" w:styleId="PlainTextChar">
    <w:name w:val="Plain Text Char"/>
    <w:link w:val="PlainText"/>
    <w:uiPriority w:val="99"/>
    <w:rsid w:val="009E38C6"/>
    <w:rPr>
      <w:rFonts w:cs="Calibri"/>
      <w:sz w:val="21"/>
      <w:szCs w:val="21"/>
      <w:lang w:val="en-GB" w:eastAsia="en-GB"/>
    </w:rPr>
  </w:style>
  <w:style w:type="character" w:customStyle="1" w:styleId="Heading4Char">
    <w:name w:val="Heading 4 Char"/>
    <w:link w:val="Heading4"/>
    <w:uiPriority w:val="9"/>
    <w:rsid w:val="006E77AA"/>
    <w:rPr>
      <w:rFonts w:cs="Arial"/>
      <w:sz w:val="24"/>
      <w:szCs w:val="24"/>
    </w:rPr>
  </w:style>
  <w:style w:type="character" w:customStyle="1" w:styleId="Heading5Char">
    <w:name w:val="Heading 5 Char"/>
    <w:link w:val="Heading5"/>
    <w:uiPriority w:val="9"/>
    <w:semiHidden/>
    <w:rsid w:val="009E38C6"/>
    <w:rPr>
      <w:rFonts w:ascii="Cambria" w:eastAsia="MS Mincho" w:hAnsi="Cambria" w:cs="Times New Roman"/>
      <w:b/>
      <w:bCs/>
      <w:i/>
      <w:iCs/>
      <w:sz w:val="26"/>
      <w:szCs w:val="26"/>
      <w:lang w:val="en-GB" w:eastAsia="en-GB"/>
    </w:rPr>
  </w:style>
  <w:style w:type="paragraph" w:styleId="Header">
    <w:name w:val="header"/>
    <w:basedOn w:val="Normal"/>
    <w:link w:val="HeaderChar"/>
    <w:uiPriority w:val="99"/>
    <w:semiHidden/>
    <w:rsid w:val="006E77AA"/>
    <w:pPr>
      <w:tabs>
        <w:tab w:val="center" w:pos="4513"/>
        <w:tab w:val="right" w:pos="9026"/>
      </w:tabs>
    </w:pPr>
    <w:rPr>
      <w:rFonts w:ascii="Times New Roman" w:eastAsia="Times New Roman" w:hAnsi="Times New Roman"/>
      <w:sz w:val="24"/>
      <w:szCs w:val="24"/>
      <w:lang w:val="x-none" w:eastAsia="x-none"/>
    </w:rPr>
  </w:style>
  <w:style w:type="character" w:customStyle="1" w:styleId="HeaderChar">
    <w:name w:val="Header Char"/>
    <w:link w:val="Header"/>
    <w:uiPriority w:val="99"/>
    <w:semiHidden/>
    <w:rsid w:val="006E77AA"/>
    <w:rPr>
      <w:rFonts w:ascii="Times New Roman" w:eastAsia="Times New Roman" w:hAnsi="Times New Roman"/>
      <w:sz w:val="24"/>
      <w:szCs w:val="24"/>
    </w:rPr>
  </w:style>
  <w:style w:type="paragraph" w:styleId="Footer">
    <w:name w:val="footer"/>
    <w:basedOn w:val="Normal"/>
    <w:link w:val="FooterChar"/>
    <w:uiPriority w:val="99"/>
    <w:rsid w:val="006E77AA"/>
    <w:pPr>
      <w:tabs>
        <w:tab w:val="center" w:pos="4513"/>
        <w:tab w:val="right" w:pos="9026"/>
      </w:tabs>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E77AA"/>
    <w:rPr>
      <w:rFonts w:ascii="Times New Roman" w:eastAsia="Times New Roman" w:hAnsi="Times New Roman"/>
      <w:sz w:val="24"/>
      <w:szCs w:val="24"/>
    </w:rPr>
  </w:style>
  <w:style w:type="paragraph" w:styleId="BalloonText">
    <w:name w:val="Balloon Text"/>
    <w:basedOn w:val="Normal"/>
    <w:link w:val="BalloonTextChar"/>
    <w:uiPriority w:val="99"/>
    <w:semiHidden/>
    <w:rsid w:val="00864BA5"/>
    <w:rPr>
      <w:rFonts w:ascii="Tahoma" w:hAnsi="Tahoma"/>
      <w:sz w:val="16"/>
      <w:lang w:val="en-US" w:eastAsia="x-none"/>
    </w:rPr>
  </w:style>
  <w:style w:type="character" w:customStyle="1" w:styleId="BalloonTextChar">
    <w:name w:val="Balloon Text Char"/>
    <w:link w:val="BalloonText"/>
    <w:uiPriority w:val="99"/>
    <w:semiHidden/>
    <w:rsid w:val="00864BA5"/>
    <w:rPr>
      <w:rFonts w:ascii="Tahoma" w:hAnsi="Tahoma" w:cs="Tahoma"/>
      <w:sz w:val="16"/>
      <w:lang w:val="en-US"/>
    </w:rPr>
  </w:style>
  <w:style w:type="paragraph" w:styleId="Subtitle">
    <w:name w:val="Subtitle"/>
    <w:basedOn w:val="Normal"/>
    <w:next w:val="Normal"/>
    <w:link w:val="SubtitleChar"/>
    <w:uiPriority w:val="99"/>
    <w:qFormat/>
    <w:rsid w:val="00BE2052"/>
    <w:pPr>
      <w:numPr>
        <w:ilvl w:val="1"/>
      </w:numPr>
    </w:pPr>
    <w:rPr>
      <w:i/>
      <w:iCs/>
      <w:spacing w:val="15"/>
      <w:sz w:val="24"/>
      <w:lang w:val="x-none" w:eastAsia="x-none"/>
    </w:rPr>
  </w:style>
  <w:style w:type="character" w:customStyle="1" w:styleId="SubtitleChar">
    <w:name w:val="Subtitle Char"/>
    <w:link w:val="Subtitle"/>
    <w:uiPriority w:val="99"/>
    <w:rsid w:val="00BE2052"/>
    <w:rPr>
      <w:rFonts w:ascii="Arial" w:hAnsi="Arial" w:cs="Times New Roman"/>
      <w:i/>
      <w:iCs/>
      <w:spacing w:val="15"/>
      <w:sz w:val="24"/>
    </w:rPr>
  </w:style>
  <w:style w:type="character" w:styleId="IntenseReference">
    <w:name w:val="Intense Reference"/>
    <w:uiPriority w:val="99"/>
    <w:rsid w:val="00BE2052"/>
    <w:rPr>
      <w:rFonts w:ascii="Arial" w:hAnsi="Arial" w:cs="Times New Roman"/>
      <w:b/>
      <w:bCs/>
      <w:smallCaps/>
      <w:color w:val="auto"/>
      <w:spacing w:val="5"/>
      <w:u w:val="single"/>
    </w:rPr>
  </w:style>
  <w:style w:type="character" w:styleId="Hyperlink">
    <w:name w:val="Hyperlink"/>
    <w:uiPriority w:val="99"/>
    <w:rsid w:val="00FD2CF3"/>
    <w:rPr>
      <w:rFonts w:cs="Times New Roman"/>
      <w:color w:val="0000FF"/>
      <w:u w:val="single"/>
    </w:rPr>
  </w:style>
  <w:style w:type="paragraph" w:customStyle="1" w:styleId="PressreleaseEmbargo">
    <w:name w:val="Press release Embargo"/>
    <w:basedOn w:val="Normal"/>
    <w:qFormat/>
    <w:rsid w:val="003F1A8E"/>
    <w:pPr>
      <w:keepNext/>
      <w:spacing w:line="320" w:lineRule="exact"/>
    </w:pPr>
    <w:rPr>
      <w:rFonts w:cs="Arial"/>
      <w:b/>
      <w:bCs/>
      <w:color w:val="98002E"/>
      <w:u w:val="single"/>
      <w:lang w:eastAsia="en-US"/>
    </w:rPr>
  </w:style>
  <w:style w:type="paragraph" w:customStyle="1" w:styleId="Pressreleaserefnoanddate">
    <w:name w:val="Press release ref no and date"/>
    <w:basedOn w:val="Normal"/>
    <w:qFormat/>
    <w:rsid w:val="003F1A8E"/>
    <w:pPr>
      <w:spacing w:line="320" w:lineRule="exact"/>
    </w:pPr>
    <w:rPr>
      <w:rFonts w:cs="Arial"/>
      <w:b/>
      <w:bCs/>
      <w:color w:val="000000"/>
      <w:sz w:val="22"/>
      <w:szCs w:val="22"/>
      <w:lang w:eastAsia="en-US"/>
    </w:rPr>
  </w:style>
  <w:style w:type="paragraph" w:customStyle="1" w:styleId="Pressreleaseheadline">
    <w:name w:val="Press release headline"/>
    <w:basedOn w:val="Normal"/>
    <w:qFormat/>
    <w:rsid w:val="003F1A8E"/>
    <w:pPr>
      <w:spacing w:line="320" w:lineRule="exact"/>
    </w:pPr>
    <w:rPr>
      <w:rFonts w:cs="Arial"/>
      <w:b/>
      <w:bCs/>
      <w:sz w:val="36"/>
      <w:szCs w:val="36"/>
      <w:lang w:eastAsia="en-US"/>
    </w:rPr>
  </w:style>
  <w:style w:type="paragraph" w:customStyle="1" w:styleId="Pressreleasecontactdetails">
    <w:name w:val="Press release contact details"/>
    <w:basedOn w:val="Heading5"/>
    <w:qFormat/>
    <w:rsid w:val="003F1A8E"/>
    <w:pPr>
      <w:spacing w:before="0" w:after="0" w:line="320" w:lineRule="exact"/>
    </w:pPr>
    <w:rPr>
      <w:rFonts w:ascii="Arial" w:hAnsi="Arial" w:cs="Arial"/>
      <w:i w:val="0"/>
      <w:sz w:val="24"/>
      <w:szCs w:val="24"/>
    </w:rPr>
  </w:style>
  <w:style w:type="paragraph" w:customStyle="1" w:styleId="Pressreleasenotestoeditorsheading">
    <w:name w:val="Press release notes to editors heading"/>
    <w:basedOn w:val="Normal"/>
    <w:qFormat/>
    <w:rsid w:val="003F1A8E"/>
    <w:pPr>
      <w:spacing w:line="320" w:lineRule="exact"/>
    </w:pPr>
    <w:rPr>
      <w:rFonts w:cs="Arial"/>
      <w:b/>
      <w:bCs/>
      <w:color w:val="000000"/>
    </w:rPr>
  </w:style>
  <w:style w:type="paragraph" w:customStyle="1" w:styleId="Pressreleasenotestoeditorstext">
    <w:name w:val="Press release notes to editors text"/>
    <w:basedOn w:val="PlainText"/>
    <w:uiPriority w:val="99"/>
    <w:qFormat/>
    <w:rsid w:val="003F1A8E"/>
    <w:pPr>
      <w:numPr>
        <w:numId w:val="1"/>
      </w:numPr>
      <w:spacing w:line="320" w:lineRule="exact"/>
      <w:ind w:left="0" w:firstLine="0"/>
    </w:pPr>
    <w:rPr>
      <w:rFonts w:cs="Arial"/>
      <w:sz w:val="20"/>
      <w:szCs w:val="20"/>
    </w:rPr>
  </w:style>
  <w:style w:type="paragraph" w:styleId="Title">
    <w:name w:val="Title"/>
    <w:basedOn w:val="Normal"/>
    <w:next w:val="Normal"/>
    <w:link w:val="TitleChar"/>
    <w:uiPriority w:val="10"/>
    <w:qFormat/>
    <w:rsid w:val="00FE426F"/>
    <w:pPr>
      <w:spacing w:before="240" w:after="60" w:line="276" w:lineRule="auto"/>
      <w:jc w:val="center"/>
      <w:outlineLvl w:val="0"/>
    </w:pPr>
    <w:rPr>
      <w:rFonts w:eastAsia="Times New Roman"/>
      <w:b/>
      <w:bCs/>
      <w:kern w:val="28"/>
      <w:sz w:val="32"/>
      <w:szCs w:val="32"/>
      <w:lang w:val="x-none" w:eastAsia="en-US"/>
    </w:rPr>
  </w:style>
  <w:style w:type="character" w:customStyle="1" w:styleId="TitleChar">
    <w:name w:val="Title Char"/>
    <w:link w:val="Title"/>
    <w:uiPriority w:val="10"/>
    <w:rsid w:val="00FE426F"/>
    <w:rPr>
      <w:rFonts w:eastAsia="Times New Roman"/>
      <w:b/>
      <w:bCs/>
      <w:kern w:val="28"/>
      <w:sz w:val="32"/>
      <w:szCs w:val="32"/>
      <w:lang w:eastAsia="en-US"/>
    </w:rPr>
  </w:style>
  <w:style w:type="table" w:styleId="TableGrid">
    <w:name w:val="Table Grid"/>
    <w:basedOn w:val="TableNormal"/>
    <w:uiPriority w:val="59"/>
    <w:rsid w:val="00FE426F"/>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Bullet Style,List Paragraph2,Normal numbered,Colorful List - Accent 11"/>
    <w:basedOn w:val="Normal"/>
    <w:link w:val="ListParagraphChar"/>
    <w:uiPriority w:val="34"/>
    <w:qFormat/>
    <w:rsid w:val="00FE426F"/>
    <w:pPr>
      <w:spacing w:after="200" w:line="276" w:lineRule="auto"/>
      <w:ind w:left="720"/>
    </w:pPr>
    <w:rPr>
      <w:rFonts w:cs="Arial"/>
      <w:sz w:val="24"/>
      <w:szCs w:val="22"/>
      <w:lang w:eastAsia="en-US"/>
    </w:rPr>
  </w:style>
  <w:style w:type="paragraph" w:styleId="NormalWeb">
    <w:name w:val="Normal (Web)"/>
    <w:basedOn w:val="Normal"/>
    <w:uiPriority w:val="99"/>
    <w:unhideWhenUsed/>
    <w:rsid w:val="0033032F"/>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D40A1"/>
    <w:rPr>
      <w:b/>
      <w:bCs/>
    </w:rPr>
  </w:style>
  <w:style w:type="character" w:styleId="FollowedHyperlink">
    <w:name w:val="FollowedHyperlink"/>
    <w:uiPriority w:val="99"/>
    <w:semiHidden/>
    <w:unhideWhenUsed/>
    <w:rsid w:val="00BD40A1"/>
    <w:rPr>
      <w:color w:val="800080"/>
      <w:u w:val="single"/>
    </w:rPr>
  </w:style>
  <w:style w:type="paragraph" w:customStyle="1" w:styleId="Pressreleasenotestoedstext">
    <w:name w:val="Press release notes to eds text"/>
    <w:basedOn w:val="Normal"/>
    <w:qFormat/>
    <w:rsid w:val="001E3CDF"/>
    <w:pPr>
      <w:numPr>
        <w:numId w:val="7"/>
      </w:numPr>
      <w:spacing w:line="320" w:lineRule="exact"/>
      <w:ind w:left="567" w:hanging="567"/>
    </w:pPr>
    <w:rPr>
      <w:rFonts w:cs="Arial"/>
      <w:sz w:val="24"/>
      <w:szCs w:val="24"/>
    </w:rPr>
  </w:style>
  <w:style w:type="paragraph" w:styleId="NoSpacing">
    <w:name w:val="No Spacing"/>
    <w:basedOn w:val="Normal"/>
    <w:uiPriority w:val="1"/>
    <w:qFormat/>
    <w:rsid w:val="001E3CDF"/>
    <w:rPr>
      <w:rFonts w:ascii="Calibri" w:hAnsi="Calibri"/>
      <w:sz w:val="22"/>
      <w:szCs w:val="22"/>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link w:val="ListParagraph"/>
    <w:uiPriority w:val="34"/>
    <w:qFormat/>
    <w:rsid w:val="007B6D62"/>
    <w:rPr>
      <w:rFonts w:cs="Arial"/>
      <w:sz w:val="24"/>
      <w:szCs w:val="22"/>
      <w:lang w:eastAsia="en-US"/>
    </w:rPr>
  </w:style>
  <w:style w:type="paragraph" w:customStyle="1" w:styleId="PHEBodycopy">
    <w:name w:val="PHE Body copy"/>
    <w:basedOn w:val="Normal"/>
    <w:rsid w:val="007B6D62"/>
    <w:pPr>
      <w:spacing w:line="320" w:lineRule="exact"/>
      <w:ind w:right="794"/>
    </w:pPr>
    <w:rPr>
      <w:rFonts w:eastAsiaTheme="minorHAnsi" w:cs="Arial"/>
      <w:sz w:val="24"/>
      <w:szCs w:val="24"/>
    </w:rPr>
  </w:style>
  <w:style w:type="paragraph" w:styleId="EndnoteText">
    <w:name w:val="endnote text"/>
    <w:basedOn w:val="Normal"/>
    <w:link w:val="EndnoteTextChar"/>
    <w:uiPriority w:val="99"/>
    <w:unhideWhenUsed/>
    <w:rsid w:val="005B567C"/>
  </w:style>
  <w:style w:type="character" w:customStyle="1" w:styleId="EndnoteTextChar">
    <w:name w:val="Endnote Text Char"/>
    <w:basedOn w:val="DefaultParagraphFont"/>
    <w:link w:val="EndnoteText"/>
    <w:uiPriority w:val="99"/>
    <w:rsid w:val="005B567C"/>
  </w:style>
  <w:style w:type="character" w:styleId="EndnoteReference">
    <w:name w:val="endnote reference"/>
    <w:uiPriority w:val="99"/>
    <w:unhideWhenUsed/>
    <w:rsid w:val="005B567C"/>
    <w:rPr>
      <w:vertAlign w:val="superscript"/>
    </w:rPr>
  </w:style>
  <w:style w:type="paragraph" w:styleId="FootnoteText">
    <w:name w:val="footnote text"/>
    <w:basedOn w:val="Normal"/>
    <w:link w:val="FootnoteTextChar"/>
    <w:uiPriority w:val="99"/>
    <w:unhideWhenUsed/>
    <w:rsid w:val="00D3592F"/>
    <w:rPr>
      <w:rFonts w:asciiTheme="minorHAnsi" w:eastAsiaTheme="minorEastAsia" w:hAnsiTheme="minorHAnsi" w:cstheme="minorBidi"/>
      <w:sz w:val="24"/>
      <w:szCs w:val="24"/>
      <w:lang w:val="en-US" w:eastAsia="en-US"/>
    </w:rPr>
  </w:style>
  <w:style w:type="character" w:customStyle="1" w:styleId="FootnoteTextChar">
    <w:name w:val="Footnote Text Char"/>
    <w:basedOn w:val="DefaultParagraphFont"/>
    <w:link w:val="FootnoteText"/>
    <w:uiPriority w:val="99"/>
    <w:rsid w:val="00D3592F"/>
    <w:rPr>
      <w:rFonts w:asciiTheme="minorHAnsi" w:eastAsiaTheme="minorEastAsia" w:hAnsiTheme="minorHAnsi" w:cstheme="minorBidi"/>
      <w:sz w:val="24"/>
      <w:szCs w:val="24"/>
      <w:lang w:val="en-US" w:eastAsia="en-US"/>
    </w:rPr>
  </w:style>
  <w:style w:type="character" w:styleId="FootnoteReference">
    <w:name w:val="footnote reference"/>
    <w:basedOn w:val="DefaultParagraphFont"/>
    <w:uiPriority w:val="99"/>
    <w:unhideWhenUsed/>
    <w:rsid w:val="00D359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qFormat="1"/>
  </w:latentStyles>
  <w:style w:type="paragraph" w:default="1" w:styleId="Normal">
    <w:name w:val="Normal"/>
    <w:qFormat/>
    <w:rsid w:val="006E77AA"/>
  </w:style>
  <w:style w:type="paragraph" w:styleId="Heading1">
    <w:name w:val="heading 1"/>
    <w:aliases w:val="Subject line"/>
    <w:basedOn w:val="Normal"/>
    <w:next w:val="Normal"/>
    <w:link w:val="Heading1Char"/>
    <w:uiPriority w:val="99"/>
    <w:qFormat/>
    <w:rsid w:val="00294B61"/>
    <w:pPr>
      <w:outlineLvl w:val="0"/>
    </w:pPr>
    <w:rPr>
      <w:b/>
      <w:sz w:val="24"/>
      <w:lang w:val="x-none" w:eastAsia="x-none"/>
    </w:rPr>
  </w:style>
  <w:style w:type="paragraph" w:styleId="Heading2">
    <w:name w:val="heading 2"/>
    <w:basedOn w:val="Normal"/>
    <w:next w:val="Normal"/>
    <w:link w:val="Heading2Char"/>
    <w:uiPriority w:val="99"/>
    <w:qFormat/>
    <w:rsid w:val="00294B61"/>
    <w:pPr>
      <w:keepNext/>
      <w:keepLines/>
      <w:spacing w:before="200"/>
      <w:outlineLvl w:val="1"/>
    </w:pPr>
    <w:rPr>
      <w:b/>
      <w:bCs/>
      <w:sz w:val="26"/>
      <w:lang w:val="x-none" w:eastAsia="x-none"/>
    </w:rPr>
  </w:style>
  <w:style w:type="paragraph" w:styleId="Heading3">
    <w:name w:val="heading 3"/>
    <w:basedOn w:val="PressreleaseMainpageheading"/>
    <w:next w:val="Normal"/>
    <w:link w:val="Heading3Char"/>
    <w:uiPriority w:val="9"/>
    <w:unhideWhenUsed/>
    <w:rsid w:val="006E77AA"/>
    <w:pPr>
      <w:outlineLvl w:val="2"/>
    </w:pPr>
    <w:rPr>
      <w:rFonts w:cs="Times New Roman"/>
      <w:lang w:val="x-none"/>
    </w:rPr>
  </w:style>
  <w:style w:type="paragraph" w:styleId="Heading4">
    <w:name w:val="heading 4"/>
    <w:basedOn w:val="Pressreleasebodytext"/>
    <w:next w:val="Normal"/>
    <w:link w:val="Heading4Char"/>
    <w:uiPriority w:val="9"/>
    <w:unhideWhenUsed/>
    <w:qFormat/>
    <w:rsid w:val="006E77AA"/>
    <w:pPr>
      <w:outlineLvl w:val="3"/>
    </w:pPr>
    <w:rPr>
      <w:rFonts w:cs="Times New Roman"/>
      <w:lang w:val="x-none" w:eastAsia="x-none"/>
    </w:rPr>
  </w:style>
  <w:style w:type="paragraph" w:styleId="Heading5">
    <w:name w:val="heading 5"/>
    <w:basedOn w:val="Normal"/>
    <w:next w:val="Normal"/>
    <w:link w:val="Heading5Char"/>
    <w:uiPriority w:val="9"/>
    <w:semiHidden/>
    <w:unhideWhenUsed/>
    <w:qFormat/>
    <w:rsid w:val="009E38C6"/>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customStyle="1" w:styleId="PressreleaseMainpageheading">
    <w:name w:val="Press release Main page heading"/>
    <w:basedOn w:val="Normal"/>
    <w:qFormat/>
    <w:rsid w:val="003F1A8E"/>
    <w:pPr>
      <w:ind w:left="1276"/>
    </w:pPr>
    <w:rPr>
      <w:rFonts w:cs="Arial"/>
      <w:b/>
      <w:bCs/>
      <w:sz w:val="52"/>
      <w:szCs w:val="52"/>
      <w:lang w:eastAsia="en-US"/>
    </w:rPr>
  </w:style>
  <w:style w:type="character" w:customStyle="1" w:styleId="Heading3Char">
    <w:name w:val="Heading 3 Char"/>
    <w:link w:val="Heading3"/>
    <w:uiPriority w:val="9"/>
    <w:rsid w:val="006E77AA"/>
    <w:rPr>
      <w:rFonts w:cs="Arial"/>
      <w:b/>
      <w:bCs/>
      <w:sz w:val="52"/>
      <w:szCs w:val="52"/>
      <w:lang w:eastAsia="en-US"/>
    </w:rPr>
  </w:style>
  <w:style w:type="paragraph" w:customStyle="1" w:styleId="Pressreleasebodytext">
    <w:name w:val="Press release body text"/>
    <w:basedOn w:val="PlainText"/>
    <w:qFormat/>
    <w:rsid w:val="003F1A8E"/>
    <w:pPr>
      <w:spacing w:line="320" w:lineRule="exact"/>
    </w:pPr>
    <w:rPr>
      <w:rFonts w:cs="Arial"/>
      <w:sz w:val="24"/>
      <w:szCs w:val="24"/>
    </w:rPr>
  </w:style>
  <w:style w:type="paragraph" w:styleId="PlainText">
    <w:name w:val="Plain Text"/>
    <w:basedOn w:val="Normal"/>
    <w:link w:val="PlainTextChar"/>
    <w:uiPriority w:val="99"/>
    <w:rsid w:val="009E38C6"/>
    <w:rPr>
      <w:sz w:val="21"/>
      <w:szCs w:val="21"/>
    </w:rPr>
  </w:style>
  <w:style w:type="character" w:customStyle="1" w:styleId="PlainTextChar">
    <w:name w:val="Plain Text Char"/>
    <w:link w:val="PlainText"/>
    <w:uiPriority w:val="99"/>
    <w:rsid w:val="009E38C6"/>
    <w:rPr>
      <w:rFonts w:cs="Calibri"/>
      <w:sz w:val="21"/>
      <w:szCs w:val="21"/>
      <w:lang w:val="en-GB" w:eastAsia="en-GB"/>
    </w:rPr>
  </w:style>
  <w:style w:type="character" w:customStyle="1" w:styleId="Heading4Char">
    <w:name w:val="Heading 4 Char"/>
    <w:link w:val="Heading4"/>
    <w:uiPriority w:val="9"/>
    <w:rsid w:val="006E77AA"/>
    <w:rPr>
      <w:rFonts w:cs="Arial"/>
      <w:sz w:val="24"/>
      <w:szCs w:val="24"/>
    </w:rPr>
  </w:style>
  <w:style w:type="character" w:customStyle="1" w:styleId="Heading5Char">
    <w:name w:val="Heading 5 Char"/>
    <w:link w:val="Heading5"/>
    <w:uiPriority w:val="9"/>
    <w:semiHidden/>
    <w:rsid w:val="009E38C6"/>
    <w:rPr>
      <w:rFonts w:ascii="Cambria" w:eastAsia="MS Mincho" w:hAnsi="Cambria" w:cs="Times New Roman"/>
      <w:b/>
      <w:bCs/>
      <w:i/>
      <w:iCs/>
      <w:sz w:val="26"/>
      <w:szCs w:val="26"/>
      <w:lang w:val="en-GB" w:eastAsia="en-GB"/>
    </w:rPr>
  </w:style>
  <w:style w:type="paragraph" w:styleId="Header">
    <w:name w:val="header"/>
    <w:basedOn w:val="Normal"/>
    <w:link w:val="HeaderChar"/>
    <w:uiPriority w:val="99"/>
    <w:semiHidden/>
    <w:rsid w:val="006E77AA"/>
    <w:pPr>
      <w:tabs>
        <w:tab w:val="center" w:pos="4513"/>
        <w:tab w:val="right" w:pos="9026"/>
      </w:tabs>
    </w:pPr>
    <w:rPr>
      <w:rFonts w:ascii="Times New Roman" w:eastAsia="Times New Roman" w:hAnsi="Times New Roman"/>
      <w:sz w:val="24"/>
      <w:szCs w:val="24"/>
      <w:lang w:val="x-none" w:eastAsia="x-none"/>
    </w:rPr>
  </w:style>
  <w:style w:type="character" w:customStyle="1" w:styleId="HeaderChar">
    <w:name w:val="Header Char"/>
    <w:link w:val="Header"/>
    <w:uiPriority w:val="99"/>
    <w:semiHidden/>
    <w:rsid w:val="006E77AA"/>
    <w:rPr>
      <w:rFonts w:ascii="Times New Roman" w:eastAsia="Times New Roman" w:hAnsi="Times New Roman"/>
      <w:sz w:val="24"/>
      <w:szCs w:val="24"/>
    </w:rPr>
  </w:style>
  <w:style w:type="paragraph" w:styleId="Footer">
    <w:name w:val="footer"/>
    <w:basedOn w:val="Normal"/>
    <w:link w:val="FooterChar"/>
    <w:uiPriority w:val="99"/>
    <w:rsid w:val="006E77AA"/>
    <w:pPr>
      <w:tabs>
        <w:tab w:val="center" w:pos="4513"/>
        <w:tab w:val="right" w:pos="9026"/>
      </w:tabs>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E77AA"/>
    <w:rPr>
      <w:rFonts w:ascii="Times New Roman" w:eastAsia="Times New Roman" w:hAnsi="Times New Roman"/>
      <w:sz w:val="24"/>
      <w:szCs w:val="24"/>
    </w:rPr>
  </w:style>
  <w:style w:type="paragraph" w:styleId="BalloonText">
    <w:name w:val="Balloon Text"/>
    <w:basedOn w:val="Normal"/>
    <w:link w:val="BalloonTextChar"/>
    <w:uiPriority w:val="99"/>
    <w:semiHidden/>
    <w:rsid w:val="00864BA5"/>
    <w:rPr>
      <w:rFonts w:ascii="Tahoma" w:hAnsi="Tahoma"/>
      <w:sz w:val="16"/>
      <w:lang w:val="en-US" w:eastAsia="x-none"/>
    </w:rPr>
  </w:style>
  <w:style w:type="character" w:customStyle="1" w:styleId="BalloonTextChar">
    <w:name w:val="Balloon Text Char"/>
    <w:link w:val="BalloonText"/>
    <w:uiPriority w:val="99"/>
    <w:semiHidden/>
    <w:rsid w:val="00864BA5"/>
    <w:rPr>
      <w:rFonts w:ascii="Tahoma" w:hAnsi="Tahoma" w:cs="Tahoma"/>
      <w:sz w:val="16"/>
      <w:lang w:val="en-US"/>
    </w:rPr>
  </w:style>
  <w:style w:type="paragraph" w:styleId="Subtitle">
    <w:name w:val="Subtitle"/>
    <w:basedOn w:val="Normal"/>
    <w:next w:val="Normal"/>
    <w:link w:val="SubtitleChar"/>
    <w:uiPriority w:val="99"/>
    <w:qFormat/>
    <w:rsid w:val="00BE2052"/>
    <w:pPr>
      <w:numPr>
        <w:ilvl w:val="1"/>
      </w:numPr>
    </w:pPr>
    <w:rPr>
      <w:i/>
      <w:iCs/>
      <w:spacing w:val="15"/>
      <w:sz w:val="24"/>
      <w:lang w:val="x-none" w:eastAsia="x-none"/>
    </w:rPr>
  </w:style>
  <w:style w:type="character" w:customStyle="1" w:styleId="SubtitleChar">
    <w:name w:val="Subtitle Char"/>
    <w:link w:val="Subtitle"/>
    <w:uiPriority w:val="99"/>
    <w:rsid w:val="00BE2052"/>
    <w:rPr>
      <w:rFonts w:ascii="Arial" w:hAnsi="Arial" w:cs="Times New Roman"/>
      <w:i/>
      <w:iCs/>
      <w:spacing w:val="15"/>
      <w:sz w:val="24"/>
    </w:rPr>
  </w:style>
  <w:style w:type="character" w:styleId="IntenseReference">
    <w:name w:val="Intense Reference"/>
    <w:uiPriority w:val="99"/>
    <w:rsid w:val="00BE2052"/>
    <w:rPr>
      <w:rFonts w:ascii="Arial" w:hAnsi="Arial" w:cs="Times New Roman"/>
      <w:b/>
      <w:bCs/>
      <w:smallCaps/>
      <w:color w:val="auto"/>
      <w:spacing w:val="5"/>
      <w:u w:val="single"/>
    </w:rPr>
  </w:style>
  <w:style w:type="character" w:styleId="Hyperlink">
    <w:name w:val="Hyperlink"/>
    <w:uiPriority w:val="99"/>
    <w:rsid w:val="00FD2CF3"/>
    <w:rPr>
      <w:rFonts w:cs="Times New Roman"/>
      <w:color w:val="0000FF"/>
      <w:u w:val="single"/>
    </w:rPr>
  </w:style>
  <w:style w:type="paragraph" w:customStyle="1" w:styleId="PressreleaseEmbargo">
    <w:name w:val="Press release Embargo"/>
    <w:basedOn w:val="Normal"/>
    <w:qFormat/>
    <w:rsid w:val="003F1A8E"/>
    <w:pPr>
      <w:keepNext/>
      <w:spacing w:line="320" w:lineRule="exact"/>
    </w:pPr>
    <w:rPr>
      <w:rFonts w:cs="Arial"/>
      <w:b/>
      <w:bCs/>
      <w:color w:val="98002E"/>
      <w:u w:val="single"/>
      <w:lang w:eastAsia="en-US"/>
    </w:rPr>
  </w:style>
  <w:style w:type="paragraph" w:customStyle="1" w:styleId="Pressreleaserefnoanddate">
    <w:name w:val="Press release ref no and date"/>
    <w:basedOn w:val="Normal"/>
    <w:qFormat/>
    <w:rsid w:val="003F1A8E"/>
    <w:pPr>
      <w:spacing w:line="320" w:lineRule="exact"/>
    </w:pPr>
    <w:rPr>
      <w:rFonts w:cs="Arial"/>
      <w:b/>
      <w:bCs/>
      <w:color w:val="000000"/>
      <w:sz w:val="22"/>
      <w:szCs w:val="22"/>
      <w:lang w:eastAsia="en-US"/>
    </w:rPr>
  </w:style>
  <w:style w:type="paragraph" w:customStyle="1" w:styleId="Pressreleaseheadline">
    <w:name w:val="Press release headline"/>
    <w:basedOn w:val="Normal"/>
    <w:qFormat/>
    <w:rsid w:val="003F1A8E"/>
    <w:pPr>
      <w:spacing w:line="320" w:lineRule="exact"/>
    </w:pPr>
    <w:rPr>
      <w:rFonts w:cs="Arial"/>
      <w:b/>
      <w:bCs/>
      <w:sz w:val="36"/>
      <w:szCs w:val="36"/>
      <w:lang w:eastAsia="en-US"/>
    </w:rPr>
  </w:style>
  <w:style w:type="paragraph" w:customStyle="1" w:styleId="Pressreleasecontactdetails">
    <w:name w:val="Press release contact details"/>
    <w:basedOn w:val="Heading5"/>
    <w:qFormat/>
    <w:rsid w:val="003F1A8E"/>
    <w:pPr>
      <w:spacing w:before="0" w:after="0" w:line="320" w:lineRule="exact"/>
    </w:pPr>
    <w:rPr>
      <w:rFonts w:ascii="Arial" w:hAnsi="Arial" w:cs="Arial"/>
      <w:i w:val="0"/>
      <w:sz w:val="24"/>
      <w:szCs w:val="24"/>
    </w:rPr>
  </w:style>
  <w:style w:type="paragraph" w:customStyle="1" w:styleId="Pressreleasenotestoeditorsheading">
    <w:name w:val="Press release notes to editors heading"/>
    <w:basedOn w:val="Normal"/>
    <w:qFormat/>
    <w:rsid w:val="003F1A8E"/>
    <w:pPr>
      <w:spacing w:line="320" w:lineRule="exact"/>
    </w:pPr>
    <w:rPr>
      <w:rFonts w:cs="Arial"/>
      <w:b/>
      <w:bCs/>
      <w:color w:val="000000"/>
    </w:rPr>
  </w:style>
  <w:style w:type="paragraph" w:customStyle="1" w:styleId="Pressreleasenotestoeditorstext">
    <w:name w:val="Press release notes to editors text"/>
    <w:basedOn w:val="PlainText"/>
    <w:uiPriority w:val="99"/>
    <w:qFormat/>
    <w:rsid w:val="003F1A8E"/>
    <w:pPr>
      <w:numPr>
        <w:numId w:val="1"/>
      </w:numPr>
      <w:spacing w:line="320" w:lineRule="exact"/>
      <w:ind w:left="0" w:firstLine="0"/>
    </w:pPr>
    <w:rPr>
      <w:rFonts w:cs="Arial"/>
      <w:sz w:val="20"/>
      <w:szCs w:val="20"/>
    </w:rPr>
  </w:style>
  <w:style w:type="paragraph" w:styleId="Title">
    <w:name w:val="Title"/>
    <w:basedOn w:val="Normal"/>
    <w:next w:val="Normal"/>
    <w:link w:val="TitleChar"/>
    <w:uiPriority w:val="10"/>
    <w:qFormat/>
    <w:rsid w:val="00FE426F"/>
    <w:pPr>
      <w:spacing w:before="240" w:after="60" w:line="276" w:lineRule="auto"/>
      <w:jc w:val="center"/>
      <w:outlineLvl w:val="0"/>
    </w:pPr>
    <w:rPr>
      <w:rFonts w:eastAsia="Times New Roman"/>
      <w:b/>
      <w:bCs/>
      <w:kern w:val="28"/>
      <w:sz w:val="32"/>
      <w:szCs w:val="32"/>
      <w:lang w:val="x-none" w:eastAsia="en-US"/>
    </w:rPr>
  </w:style>
  <w:style w:type="character" w:customStyle="1" w:styleId="TitleChar">
    <w:name w:val="Title Char"/>
    <w:link w:val="Title"/>
    <w:uiPriority w:val="10"/>
    <w:rsid w:val="00FE426F"/>
    <w:rPr>
      <w:rFonts w:eastAsia="Times New Roman"/>
      <w:b/>
      <w:bCs/>
      <w:kern w:val="28"/>
      <w:sz w:val="32"/>
      <w:szCs w:val="32"/>
      <w:lang w:eastAsia="en-US"/>
    </w:rPr>
  </w:style>
  <w:style w:type="table" w:styleId="TableGrid">
    <w:name w:val="Table Grid"/>
    <w:basedOn w:val="TableNormal"/>
    <w:uiPriority w:val="59"/>
    <w:rsid w:val="00FE426F"/>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Bullet Style,List Paragraph2,Normal numbered,Colorful List - Accent 11"/>
    <w:basedOn w:val="Normal"/>
    <w:link w:val="ListParagraphChar"/>
    <w:uiPriority w:val="34"/>
    <w:qFormat/>
    <w:rsid w:val="00FE426F"/>
    <w:pPr>
      <w:spacing w:after="200" w:line="276" w:lineRule="auto"/>
      <w:ind w:left="720"/>
    </w:pPr>
    <w:rPr>
      <w:rFonts w:cs="Arial"/>
      <w:sz w:val="24"/>
      <w:szCs w:val="22"/>
      <w:lang w:eastAsia="en-US"/>
    </w:rPr>
  </w:style>
  <w:style w:type="paragraph" w:styleId="NormalWeb">
    <w:name w:val="Normal (Web)"/>
    <w:basedOn w:val="Normal"/>
    <w:uiPriority w:val="99"/>
    <w:unhideWhenUsed/>
    <w:rsid w:val="0033032F"/>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D40A1"/>
    <w:rPr>
      <w:b/>
      <w:bCs/>
    </w:rPr>
  </w:style>
  <w:style w:type="character" w:styleId="FollowedHyperlink">
    <w:name w:val="FollowedHyperlink"/>
    <w:uiPriority w:val="99"/>
    <w:semiHidden/>
    <w:unhideWhenUsed/>
    <w:rsid w:val="00BD40A1"/>
    <w:rPr>
      <w:color w:val="800080"/>
      <w:u w:val="single"/>
    </w:rPr>
  </w:style>
  <w:style w:type="paragraph" w:customStyle="1" w:styleId="Pressreleasenotestoedstext">
    <w:name w:val="Press release notes to eds text"/>
    <w:basedOn w:val="Normal"/>
    <w:qFormat/>
    <w:rsid w:val="001E3CDF"/>
    <w:pPr>
      <w:numPr>
        <w:numId w:val="7"/>
      </w:numPr>
      <w:spacing w:line="320" w:lineRule="exact"/>
      <w:ind w:left="567" w:hanging="567"/>
    </w:pPr>
    <w:rPr>
      <w:rFonts w:cs="Arial"/>
      <w:sz w:val="24"/>
      <w:szCs w:val="24"/>
    </w:rPr>
  </w:style>
  <w:style w:type="paragraph" w:styleId="NoSpacing">
    <w:name w:val="No Spacing"/>
    <w:basedOn w:val="Normal"/>
    <w:uiPriority w:val="1"/>
    <w:qFormat/>
    <w:rsid w:val="001E3CDF"/>
    <w:rPr>
      <w:rFonts w:ascii="Calibri" w:hAnsi="Calibri"/>
      <w:sz w:val="22"/>
      <w:szCs w:val="22"/>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link w:val="ListParagraph"/>
    <w:uiPriority w:val="34"/>
    <w:qFormat/>
    <w:rsid w:val="007B6D62"/>
    <w:rPr>
      <w:rFonts w:cs="Arial"/>
      <w:sz w:val="24"/>
      <w:szCs w:val="22"/>
      <w:lang w:eastAsia="en-US"/>
    </w:rPr>
  </w:style>
  <w:style w:type="paragraph" w:customStyle="1" w:styleId="PHEBodycopy">
    <w:name w:val="PHE Body copy"/>
    <w:basedOn w:val="Normal"/>
    <w:rsid w:val="007B6D62"/>
    <w:pPr>
      <w:spacing w:line="320" w:lineRule="exact"/>
      <w:ind w:right="794"/>
    </w:pPr>
    <w:rPr>
      <w:rFonts w:eastAsiaTheme="minorHAnsi" w:cs="Arial"/>
      <w:sz w:val="24"/>
      <w:szCs w:val="24"/>
    </w:rPr>
  </w:style>
  <w:style w:type="paragraph" w:styleId="EndnoteText">
    <w:name w:val="endnote text"/>
    <w:basedOn w:val="Normal"/>
    <w:link w:val="EndnoteTextChar"/>
    <w:uiPriority w:val="99"/>
    <w:unhideWhenUsed/>
    <w:rsid w:val="005B567C"/>
  </w:style>
  <w:style w:type="character" w:customStyle="1" w:styleId="EndnoteTextChar">
    <w:name w:val="Endnote Text Char"/>
    <w:basedOn w:val="DefaultParagraphFont"/>
    <w:link w:val="EndnoteText"/>
    <w:uiPriority w:val="99"/>
    <w:rsid w:val="005B567C"/>
  </w:style>
  <w:style w:type="character" w:styleId="EndnoteReference">
    <w:name w:val="endnote reference"/>
    <w:uiPriority w:val="99"/>
    <w:unhideWhenUsed/>
    <w:rsid w:val="005B567C"/>
    <w:rPr>
      <w:vertAlign w:val="superscript"/>
    </w:rPr>
  </w:style>
  <w:style w:type="paragraph" w:styleId="FootnoteText">
    <w:name w:val="footnote text"/>
    <w:basedOn w:val="Normal"/>
    <w:link w:val="FootnoteTextChar"/>
    <w:uiPriority w:val="99"/>
    <w:unhideWhenUsed/>
    <w:rsid w:val="00D3592F"/>
    <w:rPr>
      <w:rFonts w:asciiTheme="minorHAnsi" w:eastAsiaTheme="minorEastAsia" w:hAnsiTheme="minorHAnsi" w:cstheme="minorBidi"/>
      <w:sz w:val="24"/>
      <w:szCs w:val="24"/>
      <w:lang w:val="en-US" w:eastAsia="en-US"/>
    </w:rPr>
  </w:style>
  <w:style w:type="character" w:customStyle="1" w:styleId="FootnoteTextChar">
    <w:name w:val="Footnote Text Char"/>
    <w:basedOn w:val="DefaultParagraphFont"/>
    <w:link w:val="FootnoteText"/>
    <w:uiPriority w:val="99"/>
    <w:rsid w:val="00D3592F"/>
    <w:rPr>
      <w:rFonts w:asciiTheme="minorHAnsi" w:eastAsiaTheme="minorEastAsia" w:hAnsiTheme="minorHAnsi" w:cstheme="minorBidi"/>
      <w:sz w:val="24"/>
      <w:szCs w:val="24"/>
      <w:lang w:val="en-US" w:eastAsia="en-US"/>
    </w:rPr>
  </w:style>
  <w:style w:type="character" w:styleId="FootnoteReference">
    <w:name w:val="footnote reference"/>
    <w:basedOn w:val="DefaultParagraphFont"/>
    <w:uiPriority w:val="99"/>
    <w:unhideWhenUsed/>
    <w:rsid w:val="00D359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3181">
      <w:bodyDiv w:val="1"/>
      <w:marLeft w:val="0"/>
      <w:marRight w:val="0"/>
      <w:marTop w:val="0"/>
      <w:marBottom w:val="0"/>
      <w:divBdr>
        <w:top w:val="none" w:sz="0" w:space="0" w:color="auto"/>
        <w:left w:val="none" w:sz="0" w:space="0" w:color="auto"/>
        <w:bottom w:val="none" w:sz="0" w:space="0" w:color="auto"/>
        <w:right w:val="none" w:sz="0" w:space="0" w:color="auto"/>
      </w:divBdr>
    </w:div>
    <w:div w:id="573592174">
      <w:bodyDiv w:val="1"/>
      <w:marLeft w:val="0"/>
      <w:marRight w:val="0"/>
      <w:marTop w:val="0"/>
      <w:marBottom w:val="0"/>
      <w:divBdr>
        <w:top w:val="none" w:sz="0" w:space="0" w:color="auto"/>
        <w:left w:val="none" w:sz="0" w:space="0" w:color="auto"/>
        <w:bottom w:val="none" w:sz="0" w:space="0" w:color="auto"/>
        <w:right w:val="none" w:sz="0" w:space="0" w:color="auto"/>
      </w:divBdr>
    </w:div>
    <w:div w:id="604969807">
      <w:bodyDiv w:val="1"/>
      <w:marLeft w:val="0"/>
      <w:marRight w:val="0"/>
      <w:marTop w:val="0"/>
      <w:marBottom w:val="0"/>
      <w:divBdr>
        <w:top w:val="none" w:sz="0" w:space="0" w:color="auto"/>
        <w:left w:val="none" w:sz="0" w:space="0" w:color="auto"/>
        <w:bottom w:val="none" w:sz="0" w:space="0" w:color="auto"/>
        <w:right w:val="none" w:sz="0" w:space="0" w:color="auto"/>
      </w:divBdr>
    </w:div>
    <w:div w:id="922564830">
      <w:bodyDiv w:val="1"/>
      <w:marLeft w:val="0"/>
      <w:marRight w:val="0"/>
      <w:marTop w:val="0"/>
      <w:marBottom w:val="0"/>
      <w:divBdr>
        <w:top w:val="none" w:sz="0" w:space="0" w:color="auto"/>
        <w:left w:val="none" w:sz="0" w:space="0" w:color="auto"/>
        <w:bottom w:val="none" w:sz="0" w:space="0" w:color="auto"/>
        <w:right w:val="none" w:sz="0" w:space="0" w:color="auto"/>
      </w:divBdr>
    </w:div>
    <w:div w:id="1387096950">
      <w:bodyDiv w:val="1"/>
      <w:marLeft w:val="0"/>
      <w:marRight w:val="0"/>
      <w:marTop w:val="0"/>
      <w:marBottom w:val="0"/>
      <w:divBdr>
        <w:top w:val="none" w:sz="0" w:space="0" w:color="auto"/>
        <w:left w:val="none" w:sz="0" w:space="0" w:color="auto"/>
        <w:bottom w:val="none" w:sz="0" w:space="0" w:color="auto"/>
        <w:right w:val="none" w:sz="0" w:space="0" w:color="auto"/>
      </w:divBdr>
      <w:divsChild>
        <w:div w:id="326054424">
          <w:marLeft w:val="0"/>
          <w:marRight w:val="0"/>
          <w:marTop w:val="0"/>
          <w:marBottom w:val="0"/>
          <w:divBdr>
            <w:top w:val="none" w:sz="0" w:space="0" w:color="auto"/>
            <w:left w:val="none" w:sz="0" w:space="0" w:color="auto"/>
            <w:bottom w:val="none" w:sz="0" w:space="0" w:color="auto"/>
            <w:right w:val="none" w:sz="0" w:space="0" w:color="auto"/>
          </w:divBdr>
          <w:divsChild>
            <w:div w:id="22443781">
              <w:marLeft w:val="0"/>
              <w:marRight w:val="0"/>
              <w:marTop w:val="0"/>
              <w:marBottom w:val="0"/>
              <w:divBdr>
                <w:top w:val="none" w:sz="0" w:space="0" w:color="auto"/>
                <w:left w:val="none" w:sz="0" w:space="0" w:color="auto"/>
                <w:bottom w:val="none" w:sz="0" w:space="0" w:color="auto"/>
                <w:right w:val="none" w:sz="0" w:space="0" w:color="auto"/>
              </w:divBdr>
              <w:divsChild>
                <w:div w:id="807627537">
                  <w:marLeft w:val="0"/>
                  <w:marRight w:val="0"/>
                  <w:marTop w:val="0"/>
                  <w:marBottom w:val="0"/>
                  <w:divBdr>
                    <w:top w:val="none" w:sz="0" w:space="0" w:color="auto"/>
                    <w:left w:val="none" w:sz="0" w:space="0" w:color="auto"/>
                    <w:bottom w:val="none" w:sz="0" w:space="0" w:color="auto"/>
                    <w:right w:val="none" w:sz="0" w:space="0" w:color="auto"/>
                  </w:divBdr>
                  <w:divsChild>
                    <w:div w:id="617416816">
                      <w:marLeft w:val="0"/>
                      <w:marRight w:val="0"/>
                      <w:marTop w:val="0"/>
                      <w:marBottom w:val="0"/>
                      <w:divBdr>
                        <w:top w:val="none" w:sz="0" w:space="0" w:color="auto"/>
                        <w:left w:val="none" w:sz="0" w:space="0" w:color="auto"/>
                        <w:bottom w:val="none" w:sz="0" w:space="0" w:color="auto"/>
                        <w:right w:val="none" w:sz="0" w:space="0" w:color="auto"/>
                      </w:divBdr>
                      <w:divsChild>
                        <w:div w:id="795832439">
                          <w:marLeft w:val="0"/>
                          <w:marRight w:val="0"/>
                          <w:marTop w:val="0"/>
                          <w:marBottom w:val="0"/>
                          <w:divBdr>
                            <w:top w:val="none" w:sz="0" w:space="0" w:color="auto"/>
                            <w:left w:val="none" w:sz="0" w:space="0" w:color="auto"/>
                            <w:bottom w:val="none" w:sz="0" w:space="0" w:color="auto"/>
                            <w:right w:val="none" w:sz="0" w:space="0" w:color="auto"/>
                          </w:divBdr>
                          <w:divsChild>
                            <w:div w:id="9122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017034">
      <w:bodyDiv w:val="1"/>
      <w:marLeft w:val="0"/>
      <w:marRight w:val="0"/>
      <w:marTop w:val="0"/>
      <w:marBottom w:val="0"/>
      <w:divBdr>
        <w:top w:val="none" w:sz="0" w:space="0" w:color="auto"/>
        <w:left w:val="none" w:sz="0" w:space="0" w:color="auto"/>
        <w:bottom w:val="none" w:sz="0" w:space="0" w:color="auto"/>
        <w:right w:val="none" w:sz="0" w:space="0" w:color="auto"/>
      </w:divBdr>
    </w:div>
    <w:div w:id="1573740240">
      <w:bodyDiv w:val="1"/>
      <w:marLeft w:val="0"/>
      <w:marRight w:val="0"/>
      <w:marTop w:val="0"/>
      <w:marBottom w:val="0"/>
      <w:divBdr>
        <w:top w:val="none" w:sz="0" w:space="0" w:color="auto"/>
        <w:left w:val="none" w:sz="0" w:space="0" w:color="auto"/>
        <w:bottom w:val="none" w:sz="0" w:space="0" w:color="auto"/>
        <w:right w:val="none" w:sz="0" w:space="0" w:color="auto"/>
      </w:divBdr>
    </w:div>
    <w:div w:id="1684890963">
      <w:bodyDiv w:val="1"/>
      <w:marLeft w:val="0"/>
      <w:marRight w:val="0"/>
      <w:marTop w:val="0"/>
      <w:marBottom w:val="0"/>
      <w:divBdr>
        <w:top w:val="none" w:sz="0" w:space="0" w:color="auto"/>
        <w:left w:val="none" w:sz="0" w:space="0" w:color="auto"/>
        <w:bottom w:val="none" w:sz="0" w:space="0" w:color="auto"/>
        <w:right w:val="none" w:sz="0" w:space="0" w:color="auto"/>
      </w:divBdr>
      <w:divsChild>
        <w:div w:id="731735954">
          <w:marLeft w:val="0"/>
          <w:marRight w:val="0"/>
          <w:marTop w:val="0"/>
          <w:marBottom w:val="0"/>
          <w:divBdr>
            <w:top w:val="none" w:sz="0" w:space="0" w:color="auto"/>
            <w:left w:val="none" w:sz="0" w:space="0" w:color="auto"/>
            <w:bottom w:val="none" w:sz="0" w:space="0" w:color="auto"/>
            <w:right w:val="none" w:sz="0" w:space="0" w:color="auto"/>
          </w:divBdr>
          <w:divsChild>
            <w:div w:id="1838492836">
              <w:marLeft w:val="0"/>
              <w:marRight w:val="0"/>
              <w:marTop w:val="0"/>
              <w:marBottom w:val="0"/>
              <w:divBdr>
                <w:top w:val="none" w:sz="0" w:space="0" w:color="auto"/>
                <w:left w:val="none" w:sz="0" w:space="0" w:color="auto"/>
                <w:bottom w:val="none" w:sz="0" w:space="0" w:color="auto"/>
                <w:right w:val="none" w:sz="0" w:space="0" w:color="auto"/>
              </w:divBdr>
              <w:divsChild>
                <w:div w:id="2086877044">
                  <w:marLeft w:val="0"/>
                  <w:marRight w:val="0"/>
                  <w:marTop w:val="0"/>
                  <w:marBottom w:val="0"/>
                  <w:divBdr>
                    <w:top w:val="none" w:sz="0" w:space="0" w:color="auto"/>
                    <w:left w:val="none" w:sz="0" w:space="0" w:color="auto"/>
                    <w:bottom w:val="none" w:sz="0" w:space="0" w:color="auto"/>
                    <w:right w:val="none" w:sz="0" w:space="0" w:color="auto"/>
                  </w:divBdr>
                  <w:divsChild>
                    <w:div w:id="877551339">
                      <w:marLeft w:val="0"/>
                      <w:marRight w:val="0"/>
                      <w:marTop w:val="0"/>
                      <w:marBottom w:val="0"/>
                      <w:divBdr>
                        <w:top w:val="none" w:sz="0" w:space="0" w:color="auto"/>
                        <w:left w:val="none" w:sz="0" w:space="0" w:color="auto"/>
                        <w:bottom w:val="none" w:sz="0" w:space="0" w:color="auto"/>
                        <w:right w:val="none" w:sz="0" w:space="0" w:color="auto"/>
                      </w:divBdr>
                      <w:divsChild>
                        <w:div w:id="263463410">
                          <w:marLeft w:val="0"/>
                          <w:marRight w:val="0"/>
                          <w:marTop w:val="0"/>
                          <w:marBottom w:val="0"/>
                          <w:divBdr>
                            <w:top w:val="none" w:sz="0" w:space="0" w:color="auto"/>
                            <w:left w:val="none" w:sz="0" w:space="0" w:color="auto"/>
                            <w:bottom w:val="none" w:sz="0" w:space="0" w:color="auto"/>
                            <w:right w:val="none" w:sz="0" w:space="0" w:color="auto"/>
                          </w:divBdr>
                        </w:div>
                        <w:div w:id="488864876">
                          <w:marLeft w:val="0"/>
                          <w:marRight w:val="0"/>
                          <w:marTop w:val="0"/>
                          <w:marBottom w:val="0"/>
                          <w:divBdr>
                            <w:top w:val="none" w:sz="0" w:space="0" w:color="auto"/>
                            <w:left w:val="none" w:sz="0" w:space="0" w:color="auto"/>
                            <w:bottom w:val="none" w:sz="0" w:space="0" w:color="auto"/>
                            <w:right w:val="none" w:sz="0" w:space="0" w:color="auto"/>
                          </w:divBdr>
                        </w:div>
                        <w:div w:id="890076546">
                          <w:marLeft w:val="0"/>
                          <w:marRight w:val="0"/>
                          <w:marTop w:val="0"/>
                          <w:marBottom w:val="0"/>
                          <w:divBdr>
                            <w:top w:val="none" w:sz="0" w:space="0" w:color="auto"/>
                            <w:left w:val="none" w:sz="0" w:space="0" w:color="auto"/>
                            <w:bottom w:val="none" w:sz="0" w:space="0" w:color="auto"/>
                            <w:right w:val="none" w:sz="0" w:space="0" w:color="auto"/>
                          </w:divBdr>
                        </w:div>
                        <w:div w:id="1131288516">
                          <w:marLeft w:val="0"/>
                          <w:marRight w:val="0"/>
                          <w:marTop w:val="0"/>
                          <w:marBottom w:val="0"/>
                          <w:divBdr>
                            <w:top w:val="none" w:sz="0" w:space="0" w:color="auto"/>
                            <w:left w:val="none" w:sz="0" w:space="0" w:color="auto"/>
                            <w:bottom w:val="none" w:sz="0" w:space="0" w:color="auto"/>
                            <w:right w:val="none" w:sz="0" w:space="0" w:color="auto"/>
                          </w:divBdr>
                        </w:div>
                        <w:div w:id="1163816661">
                          <w:marLeft w:val="0"/>
                          <w:marRight w:val="0"/>
                          <w:marTop w:val="0"/>
                          <w:marBottom w:val="0"/>
                          <w:divBdr>
                            <w:top w:val="none" w:sz="0" w:space="0" w:color="auto"/>
                            <w:left w:val="none" w:sz="0" w:space="0" w:color="auto"/>
                            <w:bottom w:val="none" w:sz="0" w:space="0" w:color="auto"/>
                            <w:right w:val="none" w:sz="0" w:space="0" w:color="auto"/>
                          </w:divBdr>
                        </w:div>
                        <w:div w:id="14956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v.uk/ph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organisations/public-health-england/about/statist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Hemmings.PHE\Desktop\press%20release%20template\2.%20Amended\Letterhead%20without%20fold%20lin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5CDFB-82AD-4937-B248-4B737BF7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without fold lines.dotx</Template>
  <TotalTime>68</TotalTime>
  <Pages>4</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10754</CharactersWithSpaces>
  <SharedDoc>false</SharedDoc>
  <HyperlinkBase/>
  <HLinks>
    <vt:vector size="12" baseType="variant">
      <vt:variant>
        <vt:i4>6488113</vt:i4>
      </vt:variant>
      <vt:variant>
        <vt:i4>3</vt:i4>
      </vt:variant>
      <vt:variant>
        <vt:i4>0</vt:i4>
      </vt:variant>
      <vt:variant>
        <vt:i4>5</vt:i4>
      </vt:variant>
      <vt:variant>
        <vt:lpwstr>http://www.food.gov.uk/news-updates/news/2014/13120/burton-farm-recall</vt:lpwstr>
      </vt:variant>
      <vt:variant>
        <vt:lpwstr/>
      </vt:variant>
      <vt:variant>
        <vt:i4>524298</vt:i4>
      </vt:variant>
      <vt:variant>
        <vt:i4>0</vt:i4>
      </vt:variant>
      <vt:variant>
        <vt:i4>0</vt:i4>
      </vt:variant>
      <vt:variant>
        <vt:i4>5</vt:i4>
      </vt:variant>
      <vt:variant>
        <vt:lpwstr>http://www.gov.uk/phe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creator>Philip Hemmings</dc:creator>
  <cp:lastModifiedBy>Cam Morgan</cp:lastModifiedBy>
  <cp:revision>13</cp:revision>
  <cp:lastPrinted>2013-07-12T14:01:00Z</cp:lastPrinted>
  <dcterms:created xsi:type="dcterms:W3CDTF">2018-03-22T15:26:00Z</dcterms:created>
  <dcterms:modified xsi:type="dcterms:W3CDTF">2018-03-22T18:01:00Z</dcterms:modified>
</cp:coreProperties>
</file>