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AC2FE" w14:textId="77777777" w:rsidR="00AA40B9" w:rsidRDefault="00F311F8">
      <w:pPr>
        <w:pBdr>
          <w:top w:val="nil"/>
          <w:left w:val="nil"/>
          <w:bottom w:val="nil"/>
          <w:right w:val="nil"/>
          <w:between w:val="nil"/>
        </w:pBdr>
        <w:tabs>
          <w:tab w:val="left" w:pos="62"/>
        </w:tabs>
        <w:spacing w:after="0" w:line="440" w:lineRule="auto"/>
        <w:jc w:val="both"/>
        <w:rPr>
          <w:sz w:val="40"/>
          <w:szCs w:val="40"/>
        </w:rPr>
      </w:pPr>
      <w:r>
        <w:rPr>
          <w:noProof/>
        </w:rPr>
        <w:drawing>
          <wp:anchor distT="0" distB="0" distL="118872" distR="118872" simplePos="0" relativeHeight="251658240" behindDoc="0" locked="0" layoutInCell="1" allowOverlap="1" wp14:anchorId="5D8DE502" wp14:editId="27975339">
            <wp:simplePos x="0" y="0"/>
            <wp:positionH relativeFrom="page">
              <wp:posOffset>391795</wp:posOffset>
            </wp:positionH>
            <wp:positionV relativeFrom="page">
              <wp:posOffset>572135</wp:posOffset>
            </wp:positionV>
            <wp:extent cx="1449070" cy="614045"/>
            <wp:effectExtent l="0" t="0" r="0" b="0"/>
            <wp:wrapNone/>
            <wp:docPr id="1905915726"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5915721" name="image1.png"/>
                    <pic:cNvPicPr preferRelativeResize="0"/>
                  </pic:nvPicPr>
                  <pic:blipFill>
                    <a:blip r:embed="rId7"/>
                    <a:srcRect/>
                    <a:stretch>
                      <a:fillRect/>
                    </a:stretch>
                  </pic:blipFill>
                  <pic:spPr>
                    <a:xfrm>
                      <a:off x="0" y="0"/>
                      <a:ext cx="1449070" cy="614045"/>
                    </a:xfrm>
                    <a:prstGeom prst="rect">
                      <a:avLst/>
                    </a:prstGeom>
                  </pic:spPr>
                </pic:pic>
              </a:graphicData>
            </a:graphic>
          </wp:anchor>
        </w:drawing>
      </w:r>
    </w:p>
    <w:p w14:paraId="5AC761DD" w14:textId="77777777" w:rsidR="00AA40B9" w:rsidRDefault="00F311F8">
      <w:pPr>
        <w:pBdr>
          <w:top w:val="nil"/>
          <w:left w:val="nil"/>
          <w:bottom w:val="nil"/>
          <w:right w:val="nil"/>
          <w:between w:val="nil"/>
        </w:pBdr>
        <w:tabs>
          <w:tab w:val="left" w:pos="62"/>
        </w:tabs>
        <w:spacing w:after="0"/>
        <w:ind w:left="1455"/>
        <w:jc w:val="both"/>
      </w:pPr>
      <w:r>
        <w:rPr>
          <w:sz w:val="40"/>
          <w:szCs w:val="40"/>
        </w:rPr>
        <w:t>Nota de Prensa</w:t>
      </w:r>
    </w:p>
    <w:tbl>
      <w:tblPr>
        <w:tblStyle w:val="Table1"/>
        <w:tblpPr w:leftFromText="187" w:rightFromText="187" w:vertAnchor="page" w:horzAnchor="page" w:tblpX="1289" w:tblpY="4153"/>
        <w:tblW w:w="207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073"/>
      </w:tblGrid>
      <w:tr w:rsidR="00AA40B9" w14:paraId="27AE27ED" w14:textId="77777777">
        <w:trPr>
          <w:cantSplit/>
          <w:trHeight w:val="1792"/>
        </w:trPr>
        <w:tc>
          <w:tcPr>
            <w:tcW w:w="2073" w:type="dxa"/>
          </w:tcPr>
          <w:p w14:paraId="2E024217" w14:textId="77777777" w:rsidR="00AA40B9" w:rsidRDefault="00AA40B9">
            <w:pPr>
              <w:pBdr>
                <w:top w:val="nil"/>
                <w:left w:val="nil"/>
                <w:bottom w:val="nil"/>
                <w:right w:val="nil"/>
                <w:between w:val="nil"/>
              </w:pBdr>
              <w:ind w:left="720"/>
              <w:jc w:val="both"/>
              <w:rPr>
                <w:sz w:val="14"/>
                <w:szCs w:val="14"/>
              </w:rPr>
            </w:pPr>
          </w:p>
        </w:tc>
      </w:tr>
      <w:tr w:rsidR="00AA40B9" w14:paraId="79AB784D" w14:textId="77777777">
        <w:trPr>
          <w:cantSplit/>
          <w:trHeight w:val="251"/>
        </w:trPr>
        <w:tc>
          <w:tcPr>
            <w:tcW w:w="2073" w:type="dxa"/>
          </w:tcPr>
          <w:p w14:paraId="5F3E7215" w14:textId="77777777" w:rsidR="00AA40B9" w:rsidRDefault="00F311F8">
            <w:pPr>
              <w:pBdr>
                <w:top w:val="nil"/>
                <w:left w:val="nil"/>
                <w:bottom w:val="nil"/>
                <w:right w:val="nil"/>
                <w:between w:val="nil"/>
              </w:pBdr>
              <w:jc w:val="both"/>
              <w:rPr>
                <w:sz w:val="14"/>
                <w:szCs w:val="14"/>
              </w:rPr>
            </w:pPr>
            <w:r>
              <w:rPr>
                <w:b/>
                <w:sz w:val="14"/>
                <w:szCs w:val="14"/>
              </w:rPr>
              <w:t>16 de mayo de 2024</w:t>
            </w:r>
          </w:p>
        </w:tc>
      </w:tr>
      <w:tr w:rsidR="00AA40B9" w14:paraId="3D45DA72" w14:textId="77777777">
        <w:trPr>
          <w:cantSplit/>
          <w:trHeight w:val="251"/>
        </w:trPr>
        <w:tc>
          <w:tcPr>
            <w:tcW w:w="2073" w:type="dxa"/>
          </w:tcPr>
          <w:p w14:paraId="423318A9" w14:textId="77777777" w:rsidR="00AA40B9" w:rsidRDefault="00AA40B9">
            <w:pPr>
              <w:pBdr>
                <w:top w:val="nil"/>
                <w:left w:val="nil"/>
                <w:bottom w:val="nil"/>
                <w:right w:val="nil"/>
                <w:between w:val="nil"/>
              </w:pBdr>
              <w:jc w:val="both"/>
              <w:rPr>
                <w:sz w:val="14"/>
                <w:szCs w:val="14"/>
              </w:rPr>
            </w:pPr>
          </w:p>
        </w:tc>
      </w:tr>
      <w:tr w:rsidR="00AA40B9" w14:paraId="3A6DDB0A" w14:textId="77777777">
        <w:trPr>
          <w:cantSplit/>
          <w:trHeight w:val="1515"/>
        </w:trPr>
        <w:tc>
          <w:tcPr>
            <w:tcW w:w="2073" w:type="dxa"/>
          </w:tcPr>
          <w:p w14:paraId="3BDA1318" w14:textId="77777777" w:rsidR="00AA40B9" w:rsidRPr="00F311F8" w:rsidRDefault="00F311F8">
            <w:pPr>
              <w:pBdr>
                <w:top w:val="nil"/>
                <w:left w:val="nil"/>
                <w:bottom w:val="nil"/>
                <w:right w:val="nil"/>
                <w:between w:val="nil"/>
              </w:pBdr>
              <w:jc w:val="both"/>
              <w:rPr>
                <w:sz w:val="13"/>
                <w:szCs w:val="13"/>
                <w:lang w:val="es-ES"/>
              </w:rPr>
            </w:pPr>
            <w:r w:rsidRPr="00F311F8">
              <w:rPr>
                <w:b/>
                <w:sz w:val="13"/>
                <w:szCs w:val="13"/>
                <w:lang w:val="es-ES"/>
              </w:rPr>
              <w:t>María Torres</w:t>
            </w:r>
          </w:p>
          <w:p w14:paraId="381B44BB" w14:textId="77777777" w:rsidR="00AA40B9" w:rsidRPr="00F311F8" w:rsidRDefault="00F311F8">
            <w:pPr>
              <w:pBdr>
                <w:top w:val="nil"/>
                <w:left w:val="nil"/>
                <w:bottom w:val="nil"/>
                <w:right w:val="nil"/>
                <w:between w:val="nil"/>
              </w:pBdr>
              <w:jc w:val="both"/>
              <w:rPr>
                <w:sz w:val="13"/>
                <w:szCs w:val="13"/>
                <w:lang w:val="es-ES"/>
              </w:rPr>
            </w:pPr>
            <w:r w:rsidRPr="00F311F8">
              <w:rPr>
                <w:sz w:val="13"/>
                <w:szCs w:val="13"/>
                <w:lang w:val="es-ES"/>
              </w:rPr>
              <w:t>667 52 50 69</w:t>
            </w:r>
          </w:p>
          <w:p w14:paraId="09287894" w14:textId="77777777" w:rsidR="00AA40B9" w:rsidRPr="00F311F8" w:rsidRDefault="00F311F8">
            <w:pPr>
              <w:pBdr>
                <w:top w:val="nil"/>
                <w:left w:val="nil"/>
                <w:bottom w:val="nil"/>
                <w:right w:val="nil"/>
                <w:between w:val="nil"/>
              </w:pBdr>
              <w:jc w:val="both"/>
              <w:rPr>
                <w:sz w:val="13"/>
                <w:szCs w:val="13"/>
                <w:lang w:val="es-ES"/>
              </w:rPr>
            </w:pPr>
            <w:r w:rsidRPr="00F311F8">
              <w:rPr>
                <w:color w:val="EA5B0C"/>
                <w:sz w:val="13"/>
                <w:szCs w:val="13"/>
                <w:u w:val="single"/>
                <w:lang w:val="es-ES"/>
              </w:rPr>
              <w:t>mtorres@prgarage.es</w:t>
            </w:r>
          </w:p>
          <w:p w14:paraId="70A6738B" w14:textId="77777777" w:rsidR="00AA40B9" w:rsidRPr="00F311F8" w:rsidRDefault="00AA40B9">
            <w:pPr>
              <w:pBdr>
                <w:top w:val="nil"/>
                <w:left w:val="nil"/>
                <w:bottom w:val="nil"/>
                <w:right w:val="nil"/>
                <w:between w:val="nil"/>
              </w:pBdr>
              <w:jc w:val="both"/>
              <w:rPr>
                <w:b/>
                <w:sz w:val="13"/>
                <w:szCs w:val="13"/>
                <w:lang w:val="es-ES"/>
              </w:rPr>
            </w:pPr>
          </w:p>
          <w:p w14:paraId="3CAB9B06" w14:textId="77777777" w:rsidR="00AA40B9" w:rsidRPr="00F311F8" w:rsidRDefault="00F311F8">
            <w:pPr>
              <w:pBdr>
                <w:top w:val="nil"/>
                <w:left w:val="nil"/>
                <w:bottom w:val="nil"/>
                <w:right w:val="nil"/>
                <w:between w:val="nil"/>
              </w:pBdr>
              <w:jc w:val="both"/>
              <w:rPr>
                <w:sz w:val="13"/>
                <w:szCs w:val="13"/>
                <w:lang w:val="es-ES"/>
              </w:rPr>
            </w:pPr>
            <w:r w:rsidRPr="00F311F8">
              <w:rPr>
                <w:b/>
                <w:sz w:val="13"/>
                <w:szCs w:val="13"/>
                <w:lang w:val="es-ES"/>
              </w:rPr>
              <w:t>Lucía Pedraza</w:t>
            </w:r>
          </w:p>
          <w:p w14:paraId="1E671504" w14:textId="77777777" w:rsidR="00AA40B9" w:rsidRDefault="00F311F8">
            <w:pPr>
              <w:spacing w:line="240" w:lineRule="auto"/>
              <w:jc w:val="both"/>
              <w:rPr>
                <w:rFonts w:ascii="Quattrocento Sans" w:eastAsia="Quattrocento Sans" w:hAnsi="Quattrocento Sans" w:cs="Quattrocento Sans"/>
                <w:color w:val="000000"/>
                <w:sz w:val="18"/>
                <w:szCs w:val="18"/>
              </w:rPr>
            </w:pPr>
            <w:r>
              <w:rPr>
                <w:sz w:val="13"/>
                <w:szCs w:val="13"/>
              </w:rPr>
              <w:t>678 50 62 79</w:t>
            </w:r>
          </w:p>
          <w:p w14:paraId="739DFA24" w14:textId="77777777" w:rsidR="00AA40B9" w:rsidRDefault="00AA40B9">
            <w:pPr>
              <w:spacing w:line="240" w:lineRule="auto"/>
              <w:jc w:val="both"/>
              <w:rPr>
                <w:rFonts w:ascii="Quattrocento Sans" w:eastAsia="Quattrocento Sans" w:hAnsi="Quattrocento Sans" w:cs="Quattrocento Sans"/>
                <w:color w:val="000000"/>
                <w:sz w:val="6"/>
                <w:szCs w:val="6"/>
              </w:rPr>
            </w:pPr>
          </w:p>
          <w:p w14:paraId="0E92200E" w14:textId="77777777" w:rsidR="00AA40B9" w:rsidRDefault="00CC6315">
            <w:pPr>
              <w:spacing w:line="240" w:lineRule="auto"/>
              <w:jc w:val="both"/>
              <w:rPr>
                <w:rFonts w:ascii="Quattrocento Sans" w:eastAsia="Quattrocento Sans" w:hAnsi="Quattrocento Sans" w:cs="Quattrocento Sans"/>
                <w:color w:val="000000"/>
                <w:sz w:val="18"/>
                <w:szCs w:val="18"/>
              </w:rPr>
            </w:pPr>
            <w:hyperlink r:id="rId8" w:history="1">
              <w:r w:rsidR="00F311F8">
                <w:rPr>
                  <w:color w:val="EA5B0C"/>
                  <w:sz w:val="13"/>
                  <w:szCs w:val="13"/>
                  <w:u w:val="single"/>
                </w:rPr>
                <w:t>lucia@prgarage.es</w:t>
              </w:r>
            </w:hyperlink>
          </w:p>
          <w:p w14:paraId="16E47EFF" w14:textId="77777777" w:rsidR="00AA40B9" w:rsidRDefault="00F311F8">
            <w:pPr>
              <w:spacing w:line="240" w:lineRule="auto"/>
              <w:jc w:val="both"/>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br/>
            </w:r>
          </w:p>
          <w:p w14:paraId="56E8C22B" w14:textId="77777777" w:rsidR="00AA40B9" w:rsidRDefault="00AA40B9">
            <w:pPr>
              <w:pBdr>
                <w:top w:val="nil"/>
                <w:left w:val="nil"/>
                <w:bottom w:val="nil"/>
                <w:right w:val="nil"/>
                <w:between w:val="nil"/>
              </w:pBdr>
              <w:jc w:val="both"/>
              <w:rPr>
                <w:sz w:val="13"/>
                <w:szCs w:val="13"/>
              </w:rPr>
            </w:pPr>
          </w:p>
        </w:tc>
      </w:tr>
    </w:tbl>
    <w:p w14:paraId="2378EC4C" w14:textId="77777777" w:rsidR="00AA40B9" w:rsidRDefault="00AA40B9">
      <w:pPr>
        <w:spacing w:after="0" w:line="276" w:lineRule="auto"/>
        <w:jc w:val="both"/>
        <w:rPr>
          <w:b/>
          <w:sz w:val="22"/>
          <w:szCs w:val="22"/>
        </w:rPr>
      </w:pPr>
    </w:p>
    <w:p w14:paraId="710DD508" w14:textId="77777777" w:rsidR="00AA40B9" w:rsidRDefault="00F311F8">
      <w:pPr>
        <w:spacing w:after="0" w:line="276" w:lineRule="auto"/>
        <w:jc w:val="both"/>
        <w:rPr>
          <w:b/>
          <w:sz w:val="22"/>
          <w:szCs w:val="22"/>
        </w:rPr>
      </w:pPr>
      <w:r>
        <w:rPr>
          <w:b/>
          <w:sz w:val="22"/>
          <w:szCs w:val="22"/>
        </w:rPr>
        <w:t>Día de Internet</w:t>
      </w:r>
    </w:p>
    <w:p w14:paraId="3AB2814D" w14:textId="77777777" w:rsidR="00AA40B9" w:rsidRPr="00F311F8" w:rsidRDefault="00F311F8">
      <w:pPr>
        <w:spacing w:after="0" w:line="276" w:lineRule="auto"/>
        <w:jc w:val="both"/>
        <w:rPr>
          <w:b/>
          <w:sz w:val="28"/>
          <w:szCs w:val="28"/>
          <w:lang w:val="es-ES"/>
        </w:rPr>
      </w:pPr>
      <w:r w:rsidRPr="00F311F8">
        <w:rPr>
          <w:rFonts w:ascii="Quattrocento Sans" w:eastAsia="Quattrocento Sans" w:hAnsi="Quattrocento Sans" w:cs="Quattrocento Sans"/>
          <w:color w:val="000000"/>
          <w:sz w:val="18"/>
          <w:szCs w:val="18"/>
          <w:lang w:val="es-ES"/>
        </w:rPr>
        <w:br/>
      </w:r>
      <w:r w:rsidRPr="00F311F8">
        <w:rPr>
          <w:rFonts w:ascii="Quattrocento Sans" w:eastAsia="Quattrocento Sans" w:hAnsi="Quattrocento Sans" w:cs="Quattrocento Sans"/>
          <w:color w:val="000000"/>
          <w:sz w:val="18"/>
          <w:szCs w:val="18"/>
          <w:lang w:val="es-ES"/>
        </w:rPr>
        <w:br/>
      </w:r>
      <w:r w:rsidRPr="00F311F8">
        <w:rPr>
          <w:b/>
          <w:sz w:val="28"/>
          <w:szCs w:val="28"/>
          <w:lang w:val="es-ES"/>
        </w:rPr>
        <w:t xml:space="preserve">Las </w:t>
      </w:r>
      <w:proofErr w:type="gramStart"/>
      <w:r w:rsidRPr="00F311F8">
        <w:rPr>
          <w:b/>
          <w:i/>
          <w:sz w:val="28"/>
          <w:szCs w:val="28"/>
          <w:lang w:val="es-ES"/>
        </w:rPr>
        <w:t>apps</w:t>
      </w:r>
      <w:proofErr w:type="gramEnd"/>
      <w:r w:rsidRPr="00F311F8">
        <w:rPr>
          <w:b/>
          <w:sz w:val="28"/>
          <w:szCs w:val="28"/>
          <w:lang w:val="es-ES"/>
        </w:rPr>
        <w:t xml:space="preserve"> que más enganchan en España: WhatsApp, Candy </w:t>
      </w:r>
      <w:proofErr w:type="spellStart"/>
      <w:r w:rsidRPr="00F311F8">
        <w:rPr>
          <w:b/>
          <w:sz w:val="28"/>
          <w:szCs w:val="28"/>
          <w:lang w:val="es-ES"/>
        </w:rPr>
        <w:t>Crush</w:t>
      </w:r>
      <w:proofErr w:type="spellEnd"/>
      <w:r w:rsidRPr="00F311F8">
        <w:rPr>
          <w:b/>
          <w:sz w:val="28"/>
          <w:szCs w:val="28"/>
          <w:lang w:val="es-ES"/>
        </w:rPr>
        <w:t xml:space="preserve"> e Instagram</w:t>
      </w:r>
    </w:p>
    <w:p w14:paraId="6D17484D" w14:textId="77777777" w:rsidR="00AA40B9" w:rsidRPr="00F311F8" w:rsidRDefault="00AA40B9">
      <w:pPr>
        <w:spacing w:after="0" w:line="276" w:lineRule="auto"/>
        <w:ind w:left="1695"/>
        <w:jc w:val="both"/>
        <w:rPr>
          <w:b/>
          <w:lang w:val="es-ES"/>
        </w:rPr>
      </w:pPr>
    </w:p>
    <w:p w14:paraId="313DB04E" w14:textId="07FFC496" w:rsidR="00AA40B9" w:rsidRPr="00F311F8" w:rsidRDefault="00F311F8">
      <w:pPr>
        <w:spacing w:after="0" w:line="276" w:lineRule="auto"/>
        <w:ind w:left="1695"/>
        <w:jc w:val="both"/>
        <w:rPr>
          <w:b/>
          <w:lang w:val="es-ES"/>
        </w:rPr>
      </w:pPr>
      <w:r w:rsidRPr="00F311F8">
        <w:rPr>
          <w:b/>
          <w:lang w:val="es-ES"/>
        </w:rPr>
        <w:t xml:space="preserve">Cada persona dedica 102 horas y 29 minutos al mes al uso de Internet, siendo el viernes el día preferido para conectarse y el </w:t>
      </w:r>
      <w:r w:rsidRPr="00F311F8">
        <w:rPr>
          <w:b/>
          <w:i/>
          <w:lang w:val="es-ES"/>
        </w:rPr>
        <w:t xml:space="preserve">Smartphone </w:t>
      </w:r>
      <w:r w:rsidRPr="00F311F8">
        <w:rPr>
          <w:b/>
          <w:lang w:val="es-ES"/>
        </w:rPr>
        <w:t>el dispositivo más utilizado</w:t>
      </w:r>
    </w:p>
    <w:p w14:paraId="26A15D68" w14:textId="77777777" w:rsidR="00AA40B9" w:rsidRPr="00F311F8" w:rsidRDefault="00AA40B9">
      <w:pPr>
        <w:spacing w:after="0" w:line="276" w:lineRule="auto"/>
        <w:ind w:left="1695"/>
        <w:jc w:val="both"/>
        <w:rPr>
          <w:b/>
          <w:lang w:val="es-ES"/>
        </w:rPr>
      </w:pPr>
    </w:p>
    <w:p w14:paraId="178913AF" w14:textId="77777777" w:rsidR="00AA40B9" w:rsidRPr="00F311F8" w:rsidRDefault="00F311F8">
      <w:pPr>
        <w:spacing w:after="0" w:line="276" w:lineRule="auto"/>
        <w:ind w:left="1695"/>
        <w:jc w:val="both"/>
        <w:rPr>
          <w:b/>
          <w:lang w:val="es-ES"/>
        </w:rPr>
      </w:pPr>
      <w:r w:rsidRPr="00F311F8">
        <w:rPr>
          <w:b/>
          <w:lang w:val="es-ES"/>
        </w:rPr>
        <w:t>Los habitantes de Canarias son los que más tiempo pasan en la Red, seguidos de Asturias y Cantabria</w:t>
      </w:r>
    </w:p>
    <w:p w14:paraId="00C4DD32" w14:textId="77777777" w:rsidR="00AA40B9" w:rsidRPr="00F311F8" w:rsidRDefault="00AA40B9">
      <w:pPr>
        <w:spacing w:after="0" w:line="276" w:lineRule="auto"/>
        <w:jc w:val="both"/>
        <w:rPr>
          <w:b/>
          <w:lang w:val="es-ES"/>
        </w:rPr>
      </w:pPr>
    </w:p>
    <w:p w14:paraId="1B66789F" w14:textId="77777777" w:rsidR="00AA40B9" w:rsidRPr="00F311F8" w:rsidRDefault="00F311F8">
      <w:pPr>
        <w:spacing w:after="0" w:line="276" w:lineRule="auto"/>
        <w:ind w:left="1704"/>
        <w:jc w:val="both"/>
        <w:rPr>
          <w:b/>
          <w:lang w:val="es-ES"/>
        </w:rPr>
      </w:pPr>
      <w:r w:rsidRPr="00F311F8">
        <w:rPr>
          <w:b/>
          <w:lang w:val="es-ES"/>
        </w:rPr>
        <w:t xml:space="preserve">Las </w:t>
      </w:r>
      <w:proofErr w:type="gramStart"/>
      <w:r w:rsidRPr="00F311F8">
        <w:rPr>
          <w:b/>
          <w:i/>
          <w:lang w:val="es-ES"/>
        </w:rPr>
        <w:t>apps</w:t>
      </w:r>
      <w:proofErr w:type="gramEnd"/>
      <w:r w:rsidRPr="00F311F8">
        <w:rPr>
          <w:b/>
          <w:i/>
          <w:lang w:val="es-ES"/>
        </w:rPr>
        <w:t xml:space="preserve"> </w:t>
      </w:r>
      <w:r w:rsidRPr="00F311F8">
        <w:rPr>
          <w:b/>
          <w:lang w:val="es-ES"/>
        </w:rPr>
        <w:t xml:space="preserve">en las que más tiempo se invierte incluyen desde servicios de mensajería hasta juegos </w:t>
      </w:r>
      <w:r w:rsidRPr="00F311F8">
        <w:rPr>
          <w:b/>
          <w:i/>
          <w:lang w:val="es-ES"/>
        </w:rPr>
        <w:t>online</w:t>
      </w:r>
      <w:r w:rsidRPr="00F311F8">
        <w:rPr>
          <w:b/>
          <w:lang w:val="es-ES"/>
        </w:rPr>
        <w:t xml:space="preserve">, redes sociales y plataformas de </w:t>
      </w:r>
      <w:proofErr w:type="spellStart"/>
      <w:r w:rsidRPr="00F311F8">
        <w:rPr>
          <w:b/>
          <w:i/>
          <w:lang w:val="es-ES"/>
        </w:rPr>
        <w:t>streaming</w:t>
      </w:r>
      <w:proofErr w:type="spellEnd"/>
    </w:p>
    <w:p w14:paraId="452E1ABE" w14:textId="77777777" w:rsidR="00AA40B9" w:rsidRPr="00F311F8" w:rsidRDefault="00F311F8">
      <w:pPr>
        <w:spacing w:after="0" w:line="276" w:lineRule="auto"/>
        <w:ind w:left="1704"/>
        <w:jc w:val="both"/>
        <w:rPr>
          <w:b/>
          <w:lang w:val="es-ES"/>
        </w:rPr>
      </w:pPr>
      <w:r w:rsidRPr="00F311F8">
        <w:rPr>
          <w:b/>
          <w:lang w:val="es-ES"/>
        </w:rPr>
        <w:br/>
        <w:t>El 96% de los niños de 4 a 15 años accede a redes sociales, y el 82% a plataformas de</w:t>
      </w:r>
      <w:r w:rsidRPr="00F311F8">
        <w:rPr>
          <w:b/>
          <w:i/>
          <w:lang w:val="es-ES"/>
        </w:rPr>
        <w:t xml:space="preserve"> </w:t>
      </w:r>
      <w:proofErr w:type="spellStart"/>
      <w:r w:rsidRPr="00F311F8">
        <w:rPr>
          <w:b/>
          <w:i/>
          <w:lang w:val="es-ES"/>
        </w:rPr>
        <w:t>gaming</w:t>
      </w:r>
      <w:proofErr w:type="spellEnd"/>
    </w:p>
    <w:p w14:paraId="14C4CC19" w14:textId="77777777" w:rsidR="00AA40B9" w:rsidRPr="00F311F8" w:rsidRDefault="00AA40B9">
      <w:pPr>
        <w:spacing w:after="0" w:line="276" w:lineRule="auto"/>
        <w:jc w:val="both"/>
        <w:rPr>
          <w:b/>
          <w:lang w:val="es-ES"/>
        </w:rPr>
      </w:pPr>
    </w:p>
    <w:p w14:paraId="5CD68770" w14:textId="77777777" w:rsidR="00AA40B9" w:rsidRPr="00F311F8" w:rsidRDefault="00F311F8">
      <w:pPr>
        <w:spacing w:after="0" w:line="276" w:lineRule="auto"/>
        <w:jc w:val="both"/>
        <w:rPr>
          <w:rFonts w:ascii="Quattrocento Sans" w:eastAsia="Quattrocento Sans" w:hAnsi="Quattrocento Sans" w:cs="Quattrocento Sans"/>
          <w:color w:val="000000"/>
          <w:lang w:val="es-ES"/>
        </w:rPr>
      </w:pPr>
      <w:r w:rsidRPr="00F311F8">
        <w:rPr>
          <w:color w:val="000000"/>
          <w:lang w:val="es-ES"/>
        </w:rPr>
        <w:t xml:space="preserve"> </w:t>
      </w:r>
    </w:p>
    <w:p w14:paraId="2D16C1E9" w14:textId="77777777" w:rsidR="00AA40B9" w:rsidRPr="00F311F8" w:rsidRDefault="00F311F8">
      <w:pPr>
        <w:spacing w:after="0" w:line="276" w:lineRule="auto"/>
        <w:jc w:val="both"/>
        <w:rPr>
          <w:lang w:val="es-ES"/>
        </w:rPr>
      </w:pPr>
      <w:r w:rsidRPr="00F311F8">
        <w:rPr>
          <w:b/>
          <w:lang w:val="es-ES"/>
        </w:rPr>
        <w:t xml:space="preserve">Madrid, 16 de mayo de 2024.- </w:t>
      </w:r>
      <w:r w:rsidRPr="00F311F8">
        <w:rPr>
          <w:lang w:val="es-ES"/>
        </w:rPr>
        <w:t xml:space="preserve">El concepto de Internet ya había surgido en los años 60, pero no fue hasta 1989 cuando Tim Berners-Lee inventó la </w:t>
      </w:r>
      <w:proofErr w:type="spellStart"/>
      <w:r w:rsidRPr="00F311F8">
        <w:rPr>
          <w:lang w:val="es-ES"/>
        </w:rPr>
        <w:t>World</w:t>
      </w:r>
      <w:proofErr w:type="spellEnd"/>
      <w:r w:rsidRPr="00F311F8">
        <w:rPr>
          <w:lang w:val="es-ES"/>
        </w:rPr>
        <w:t xml:space="preserve"> Wide Web, posibilitando la creación de páginas web y navegadores. Desde entonces, la Red se ha convertido en una herramienta esencial en todos los ámbitos de la vida. </w:t>
      </w:r>
    </w:p>
    <w:p w14:paraId="5D19C289" w14:textId="77777777" w:rsidR="00AA40B9" w:rsidRPr="00F311F8" w:rsidRDefault="00AA40B9">
      <w:pPr>
        <w:spacing w:after="0" w:line="276" w:lineRule="auto"/>
        <w:jc w:val="both"/>
        <w:rPr>
          <w:lang w:val="es-ES"/>
        </w:rPr>
      </w:pPr>
    </w:p>
    <w:p w14:paraId="4048F921" w14:textId="77777777" w:rsidR="00AA40B9" w:rsidRPr="00F311F8" w:rsidRDefault="00F311F8">
      <w:pPr>
        <w:spacing w:after="0" w:line="276" w:lineRule="auto"/>
        <w:jc w:val="both"/>
        <w:rPr>
          <w:lang w:val="es-ES"/>
        </w:rPr>
      </w:pPr>
      <w:r w:rsidRPr="00F311F8">
        <w:rPr>
          <w:lang w:val="es-ES"/>
        </w:rPr>
        <w:t xml:space="preserve">Con motivo del </w:t>
      </w:r>
      <w:r w:rsidRPr="00F311F8">
        <w:rPr>
          <w:b/>
          <w:lang w:val="es-ES"/>
        </w:rPr>
        <w:t>Día de Internet</w:t>
      </w:r>
      <w:r w:rsidRPr="00F311F8">
        <w:rPr>
          <w:lang w:val="es-ES"/>
        </w:rPr>
        <w:t xml:space="preserve">, que se celebra el 17 de mayo, </w:t>
      </w:r>
      <w:hyperlink r:id="rId9" w:history="1">
        <w:r w:rsidRPr="00F311F8">
          <w:rPr>
            <w:b/>
            <w:color w:val="EA5B0C"/>
            <w:u w:val="single"/>
            <w:lang w:val="es-ES"/>
          </w:rPr>
          <w:t>GfK DAM</w:t>
        </w:r>
      </w:hyperlink>
      <w:r w:rsidRPr="00F311F8">
        <w:rPr>
          <w:lang w:val="es-ES"/>
        </w:rPr>
        <w:t xml:space="preserve">, el medidor oficial de las audiencias digitales en </w:t>
      </w:r>
      <w:proofErr w:type="gramStart"/>
      <w:r w:rsidRPr="00F311F8">
        <w:rPr>
          <w:lang w:val="es-ES"/>
        </w:rPr>
        <w:t>España,</w:t>
      </w:r>
      <w:proofErr w:type="gramEnd"/>
      <w:r w:rsidRPr="00F311F8">
        <w:rPr>
          <w:lang w:val="es-ES"/>
        </w:rPr>
        <w:t xml:space="preserve"> ha analizado los hábitos de navegación en nuestro país, donde más de </w:t>
      </w:r>
      <w:r w:rsidRPr="00F311F8">
        <w:rPr>
          <w:b/>
          <w:lang w:val="es-ES"/>
        </w:rPr>
        <w:t xml:space="preserve">39 millones de personas </w:t>
      </w:r>
      <w:r w:rsidRPr="00F311F8">
        <w:rPr>
          <w:lang w:val="es-ES"/>
        </w:rPr>
        <w:t xml:space="preserve">lo utilizan cada mes, dedicándole cada uno una media mensual de </w:t>
      </w:r>
      <w:r w:rsidRPr="00F311F8">
        <w:rPr>
          <w:b/>
          <w:lang w:val="es-ES"/>
        </w:rPr>
        <w:t>102 horas y 29 minutos</w:t>
      </w:r>
      <w:r w:rsidRPr="00F311F8">
        <w:rPr>
          <w:lang w:val="es-ES"/>
        </w:rPr>
        <w:t>.</w:t>
      </w:r>
    </w:p>
    <w:p w14:paraId="4A8A4E64" w14:textId="77777777" w:rsidR="00AA40B9" w:rsidRPr="00F311F8" w:rsidRDefault="00AA40B9">
      <w:pPr>
        <w:spacing w:after="0" w:line="276" w:lineRule="auto"/>
        <w:jc w:val="both"/>
        <w:rPr>
          <w:lang w:val="es-ES"/>
        </w:rPr>
      </w:pPr>
    </w:p>
    <w:p w14:paraId="6832D589" w14:textId="77777777" w:rsidR="00AA40B9" w:rsidRPr="00F311F8" w:rsidRDefault="00F311F8">
      <w:pPr>
        <w:spacing w:after="0" w:line="276" w:lineRule="auto"/>
        <w:jc w:val="both"/>
        <w:rPr>
          <w:b/>
          <w:lang w:val="es-ES"/>
        </w:rPr>
      </w:pPr>
      <w:r w:rsidRPr="00F311F8">
        <w:rPr>
          <w:b/>
          <w:sz w:val="22"/>
          <w:szCs w:val="22"/>
          <w:lang w:val="es-ES"/>
        </w:rPr>
        <w:t xml:space="preserve">El </w:t>
      </w:r>
      <w:r w:rsidRPr="00F311F8">
        <w:rPr>
          <w:b/>
          <w:i/>
          <w:sz w:val="22"/>
          <w:szCs w:val="22"/>
          <w:lang w:val="es-ES"/>
        </w:rPr>
        <w:t>Smartphone</w:t>
      </w:r>
      <w:r w:rsidRPr="00F311F8">
        <w:rPr>
          <w:b/>
          <w:sz w:val="22"/>
          <w:szCs w:val="22"/>
          <w:lang w:val="es-ES"/>
        </w:rPr>
        <w:t>, el dispositivo favorito para navegar por la Red</w:t>
      </w:r>
    </w:p>
    <w:p w14:paraId="0136D472" w14:textId="77777777" w:rsidR="00AA40B9" w:rsidRPr="00F311F8" w:rsidRDefault="00AA40B9">
      <w:pPr>
        <w:spacing w:after="0" w:line="276" w:lineRule="auto"/>
        <w:jc w:val="both"/>
        <w:rPr>
          <w:lang w:val="es-ES"/>
        </w:rPr>
      </w:pPr>
    </w:p>
    <w:p w14:paraId="2F80CD91" w14:textId="25D4553C" w:rsidR="00AA40B9" w:rsidRPr="00F311F8" w:rsidRDefault="00F311F8">
      <w:pPr>
        <w:spacing w:after="0" w:line="276" w:lineRule="auto"/>
        <w:jc w:val="both"/>
        <w:rPr>
          <w:lang w:val="es-ES"/>
        </w:rPr>
      </w:pPr>
      <w:r w:rsidRPr="00F311F8">
        <w:rPr>
          <w:lang w:val="es-ES"/>
        </w:rPr>
        <w:t xml:space="preserve">La omnipresencia e inmediatez de Internet hacen que dispositivos como el móvil, que facilitan poder estar conectados en todo momento, tengan </w:t>
      </w:r>
      <w:r>
        <w:rPr>
          <w:lang w:val="es-ES"/>
        </w:rPr>
        <w:t>un gran peso</w:t>
      </w:r>
      <w:r w:rsidRPr="00F311F8">
        <w:rPr>
          <w:lang w:val="es-ES"/>
        </w:rPr>
        <w:t xml:space="preserve">. Y es que </w:t>
      </w:r>
      <w:r w:rsidRPr="00F311F8">
        <w:rPr>
          <w:b/>
          <w:lang w:val="es-ES"/>
        </w:rPr>
        <w:t xml:space="preserve">el </w:t>
      </w:r>
      <w:r w:rsidRPr="00F311F8">
        <w:rPr>
          <w:b/>
          <w:i/>
          <w:lang w:val="es-ES"/>
        </w:rPr>
        <w:t>Smartphone</w:t>
      </w:r>
      <w:r w:rsidRPr="00F311F8">
        <w:rPr>
          <w:b/>
          <w:lang w:val="es-ES"/>
        </w:rPr>
        <w:t xml:space="preserve"> es el </w:t>
      </w:r>
      <w:proofErr w:type="spellStart"/>
      <w:r w:rsidRPr="00F311F8">
        <w:rPr>
          <w:b/>
          <w:i/>
          <w:lang w:val="es-ES"/>
        </w:rPr>
        <w:t>device</w:t>
      </w:r>
      <w:proofErr w:type="spellEnd"/>
      <w:r w:rsidRPr="00F311F8">
        <w:rPr>
          <w:b/>
          <w:i/>
          <w:lang w:val="es-ES"/>
        </w:rPr>
        <w:t xml:space="preserve"> </w:t>
      </w:r>
      <w:r w:rsidRPr="00F311F8">
        <w:rPr>
          <w:b/>
          <w:lang w:val="es-ES"/>
        </w:rPr>
        <w:t>más utilizado, concretamente el 93% de la población internauta</w:t>
      </w:r>
      <w:r w:rsidRPr="00F311F8">
        <w:rPr>
          <w:lang w:val="es-ES"/>
        </w:rPr>
        <w:t xml:space="preserve"> accede a Internet cada mes a través de él.</w:t>
      </w:r>
    </w:p>
    <w:p w14:paraId="7B5AF755" w14:textId="77777777" w:rsidR="00AA40B9" w:rsidRPr="00F311F8" w:rsidRDefault="00F311F8">
      <w:pPr>
        <w:spacing w:after="0" w:line="276" w:lineRule="auto"/>
        <w:jc w:val="both"/>
        <w:rPr>
          <w:lang w:val="es-ES"/>
        </w:rPr>
      </w:pPr>
      <w:r w:rsidRPr="00F311F8">
        <w:rPr>
          <w:lang w:val="es-ES"/>
        </w:rPr>
        <w:lastRenderedPageBreak/>
        <w:t xml:space="preserve">En cuanto al uso del ordenador para acceder a Internet sigue siendo relevante, ya que </w:t>
      </w:r>
      <w:r w:rsidRPr="00F311F8">
        <w:rPr>
          <w:b/>
          <w:lang w:val="es-ES"/>
        </w:rPr>
        <w:t>más del 64% de los usuarios</w:t>
      </w:r>
      <w:r w:rsidRPr="00F311F8">
        <w:rPr>
          <w:lang w:val="es-ES"/>
        </w:rPr>
        <w:t xml:space="preserve"> (más de 25,5 millones) se conecta a través de él, seguido de la </w:t>
      </w:r>
      <w:r w:rsidRPr="00F311F8">
        <w:rPr>
          <w:i/>
          <w:lang w:val="es-ES"/>
        </w:rPr>
        <w:t>Tablet</w:t>
      </w:r>
      <w:r w:rsidRPr="00F311F8">
        <w:rPr>
          <w:lang w:val="es-ES"/>
        </w:rPr>
        <w:t>, utilizada por el 38% de los usuarios (más de 15 millones) para navegar.</w:t>
      </w:r>
    </w:p>
    <w:p w14:paraId="6BCF8468" w14:textId="77777777" w:rsidR="00AA40B9" w:rsidRPr="00F311F8" w:rsidRDefault="00AA40B9">
      <w:pPr>
        <w:spacing w:after="0" w:line="276" w:lineRule="auto"/>
        <w:jc w:val="both"/>
        <w:rPr>
          <w:lang w:val="es-ES"/>
        </w:rPr>
      </w:pPr>
    </w:p>
    <w:p w14:paraId="13176A11" w14:textId="77777777" w:rsidR="00AA40B9" w:rsidRPr="00F311F8" w:rsidRDefault="00F311F8">
      <w:pPr>
        <w:spacing w:after="0" w:line="276" w:lineRule="auto"/>
        <w:jc w:val="both"/>
        <w:rPr>
          <w:lang w:val="es-ES"/>
        </w:rPr>
      </w:pPr>
      <w:r w:rsidRPr="00F311F8">
        <w:rPr>
          <w:lang w:val="es-ES"/>
        </w:rPr>
        <w:t>Otra conclusión interesante sobre el comportamiento digital de los usuarios es que</w:t>
      </w:r>
      <w:r w:rsidRPr="00F311F8">
        <w:rPr>
          <w:b/>
          <w:lang w:val="es-ES"/>
        </w:rPr>
        <w:t xml:space="preserve"> el momento del día preferido para navegar por Internet es por la tarde, especialmente entre las 13 y las 18 horas</w:t>
      </w:r>
      <w:r w:rsidRPr="00F311F8">
        <w:rPr>
          <w:lang w:val="es-ES"/>
        </w:rPr>
        <w:t>. Asimismo, en cuanto a días de la semana, el viernes se corona como el que concentra a más internautas (más de 39 millones de usuarios) y un uso más intensivo (es cuando más tiempo se dedica: 16 horas y 40 minutos por persona al mes).</w:t>
      </w:r>
    </w:p>
    <w:p w14:paraId="044CD164"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pacing w:after="0" w:line="276" w:lineRule="auto"/>
        <w:jc w:val="both"/>
        <w:rPr>
          <w:b/>
          <w:sz w:val="22"/>
          <w:szCs w:val="22"/>
          <w:lang w:val="es-ES"/>
        </w:rPr>
      </w:pPr>
    </w:p>
    <w:p w14:paraId="12099A2F" w14:textId="77777777" w:rsidR="00AA40B9" w:rsidRPr="00F311F8" w:rsidRDefault="00F311F8">
      <w:pPr>
        <w:pBdr>
          <w:top w:val="none" w:sz="4" w:space="0" w:color="auto"/>
          <w:left w:val="none" w:sz="4" w:space="0" w:color="auto"/>
          <w:bottom w:val="none" w:sz="4" w:space="0" w:color="auto"/>
          <w:right w:val="none" w:sz="4" w:space="0" w:color="auto"/>
          <w:between w:val="none" w:sz="4" w:space="0" w:color="auto"/>
        </w:pBdr>
        <w:spacing w:after="0" w:line="276" w:lineRule="auto"/>
        <w:jc w:val="both"/>
        <w:rPr>
          <w:b/>
          <w:sz w:val="22"/>
          <w:szCs w:val="22"/>
          <w:lang w:val="es-ES"/>
        </w:rPr>
      </w:pPr>
      <w:r w:rsidRPr="00F311F8">
        <w:rPr>
          <w:b/>
          <w:sz w:val="22"/>
          <w:szCs w:val="22"/>
          <w:lang w:val="es-ES"/>
        </w:rPr>
        <w:t>WhatsApp, la aplicación que registra más tiempo de uso</w:t>
      </w:r>
    </w:p>
    <w:p w14:paraId="156CC109"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pacing w:after="0" w:line="276" w:lineRule="auto"/>
        <w:jc w:val="both"/>
        <w:rPr>
          <w:b/>
          <w:sz w:val="22"/>
          <w:szCs w:val="22"/>
          <w:lang w:val="es-ES"/>
        </w:rPr>
      </w:pPr>
    </w:p>
    <w:p w14:paraId="08364672" w14:textId="77777777" w:rsidR="00AA40B9" w:rsidRPr="00F311F8" w:rsidRDefault="00F311F8">
      <w:pPr>
        <w:spacing w:after="0" w:line="276" w:lineRule="auto"/>
        <w:jc w:val="both"/>
        <w:rPr>
          <w:lang w:val="es-ES"/>
        </w:rPr>
      </w:pPr>
      <w:r w:rsidRPr="00F311F8">
        <w:rPr>
          <w:lang w:val="es-ES"/>
        </w:rPr>
        <w:t xml:space="preserve">Precisamente debido al amplio uso del móvil, desde GfK DAM también se han analizado cuáles son las </w:t>
      </w:r>
      <w:proofErr w:type="gramStart"/>
      <w:r w:rsidRPr="00F311F8">
        <w:rPr>
          <w:i/>
          <w:lang w:val="es-ES"/>
        </w:rPr>
        <w:t>apps</w:t>
      </w:r>
      <w:proofErr w:type="gramEnd"/>
      <w:r w:rsidRPr="00F311F8">
        <w:rPr>
          <w:i/>
          <w:lang w:val="es-ES"/>
        </w:rPr>
        <w:t xml:space="preserve"> </w:t>
      </w:r>
      <w:r w:rsidRPr="00F311F8">
        <w:rPr>
          <w:lang w:val="es-ES"/>
        </w:rPr>
        <w:t xml:space="preserve">a las que la sociedad española está más enganchada. En este sentido, </w:t>
      </w:r>
      <w:r w:rsidRPr="00F311F8">
        <w:rPr>
          <w:b/>
          <w:lang w:val="es-ES"/>
        </w:rPr>
        <w:t>lidera WhatsApp</w:t>
      </w:r>
      <w:r w:rsidRPr="00F311F8">
        <w:rPr>
          <w:lang w:val="es-ES"/>
        </w:rPr>
        <w:t xml:space="preserve"> con más de 33,5 millones de usuarios mensuales que le dedican una media de </w:t>
      </w:r>
      <w:r w:rsidRPr="00F311F8">
        <w:rPr>
          <w:b/>
          <w:lang w:val="es-ES"/>
        </w:rPr>
        <w:t>12 horas y 21 minutos al mes por persona</w:t>
      </w:r>
      <w:r w:rsidRPr="00F311F8">
        <w:rPr>
          <w:lang w:val="es-ES"/>
        </w:rPr>
        <w:t xml:space="preserve">. </w:t>
      </w:r>
    </w:p>
    <w:p w14:paraId="25394487" w14:textId="77777777" w:rsidR="00AA40B9" w:rsidRPr="00F311F8" w:rsidRDefault="00AA40B9">
      <w:pPr>
        <w:spacing w:after="0" w:line="276" w:lineRule="auto"/>
        <w:jc w:val="both"/>
        <w:rPr>
          <w:lang w:val="es-ES"/>
        </w:rPr>
      </w:pPr>
    </w:p>
    <w:p w14:paraId="2106C2F7" w14:textId="3DCB283F" w:rsidR="00AA40B9" w:rsidRPr="00F311F8" w:rsidRDefault="00F311F8">
      <w:pPr>
        <w:spacing w:after="0" w:line="276" w:lineRule="auto"/>
        <w:jc w:val="both"/>
        <w:rPr>
          <w:lang w:val="es-ES"/>
        </w:rPr>
      </w:pPr>
      <w:r w:rsidRPr="00F311F8">
        <w:rPr>
          <w:lang w:val="es-ES"/>
        </w:rPr>
        <w:t xml:space="preserve">No cabe duda de que la comunicación y las relaciones interpersonales son una actividad clave, de ahí el masivo uso de servicios de mensajería como WhatsApp. Pero lo cierto es que el </w:t>
      </w:r>
      <w:r>
        <w:rPr>
          <w:lang w:val="es-ES"/>
        </w:rPr>
        <w:t>entretenimiento</w:t>
      </w:r>
      <w:r w:rsidRPr="00F311F8">
        <w:rPr>
          <w:lang w:val="es-ES"/>
        </w:rPr>
        <w:t xml:space="preserve"> también es muy relevante, sobre todo al hablar de juegos </w:t>
      </w:r>
      <w:r w:rsidRPr="00F311F8">
        <w:rPr>
          <w:i/>
          <w:lang w:val="es-ES"/>
        </w:rPr>
        <w:t xml:space="preserve">online </w:t>
      </w:r>
      <w:r w:rsidRPr="00F311F8">
        <w:rPr>
          <w:lang w:val="es-ES"/>
        </w:rPr>
        <w:t xml:space="preserve">como </w:t>
      </w:r>
      <w:r w:rsidRPr="00F311F8">
        <w:rPr>
          <w:b/>
          <w:i/>
          <w:lang w:val="es-ES"/>
        </w:rPr>
        <w:t xml:space="preserve">Candy </w:t>
      </w:r>
      <w:proofErr w:type="spellStart"/>
      <w:r w:rsidRPr="00F311F8">
        <w:rPr>
          <w:b/>
          <w:i/>
          <w:lang w:val="es-ES"/>
        </w:rPr>
        <w:t>Crush</w:t>
      </w:r>
      <w:proofErr w:type="spellEnd"/>
      <w:r w:rsidRPr="00F311F8">
        <w:rPr>
          <w:lang w:val="es-ES"/>
        </w:rPr>
        <w:t xml:space="preserve">, que años después de su nacimiento sigue imparable y se sitúa como </w:t>
      </w:r>
      <w:r w:rsidRPr="00F311F8">
        <w:rPr>
          <w:b/>
          <w:lang w:val="es-ES"/>
        </w:rPr>
        <w:t xml:space="preserve">la segunda </w:t>
      </w:r>
      <w:proofErr w:type="gramStart"/>
      <w:r w:rsidRPr="00F311F8">
        <w:rPr>
          <w:b/>
          <w:i/>
          <w:lang w:val="es-ES"/>
        </w:rPr>
        <w:t>app</w:t>
      </w:r>
      <w:proofErr w:type="gramEnd"/>
      <w:r w:rsidRPr="00F311F8">
        <w:rPr>
          <w:b/>
          <w:i/>
          <w:lang w:val="es-ES"/>
        </w:rPr>
        <w:t xml:space="preserve"> </w:t>
      </w:r>
      <w:r w:rsidRPr="00F311F8">
        <w:rPr>
          <w:b/>
          <w:lang w:val="es-ES"/>
        </w:rPr>
        <w:t>a la que los usuarios dedican más tiempo al mes: 11 horas y 30 minutos cada individuo</w:t>
      </w:r>
      <w:r w:rsidRPr="00F311F8">
        <w:rPr>
          <w:lang w:val="es-ES"/>
        </w:rPr>
        <w:t>.</w:t>
      </w:r>
    </w:p>
    <w:p w14:paraId="1B7241FE" w14:textId="77777777" w:rsidR="00AA40B9" w:rsidRPr="00F311F8" w:rsidRDefault="00AA40B9">
      <w:pPr>
        <w:spacing w:after="0" w:line="276" w:lineRule="auto"/>
        <w:jc w:val="both"/>
        <w:rPr>
          <w:lang w:val="es-ES"/>
        </w:rPr>
      </w:pPr>
    </w:p>
    <w:p w14:paraId="095A72F6" w14:textId="77777777" w:rsidR="00AA40B9" w:rsidRPr="00F311F8" w:rsidRDefault="00F311F8">
      <w:pPr>
        <w:spacing w:after="0" w:line="276" w:lineRule="auto"/>
        <w:jc w:val="both"/>
        <w:rPr>
          <w:lang w:val="es-ES"/>
        </w:rPr>
      </w:pPr>
      <w:r w:rsidRPr="00F311F8">
        <w:rPr>
          <w:lang w:val="es-ES"/>
        </w:rPr>
        <w:t xml:space="preserve">El </w:t>
      </w:r>
      <w:r w:rsidRPr="00F311F8">
        <w:rPr>
          <w:i/>
          <w:lang w:val="es-ES"/>
        </w:rPr>
        <w:t xml:space="preserve">pódium </w:t>
      </w:r>
      <w:r w:rsidRPr="00F311F8">
        <w:rPr>
          <w:lang w:val="es-ES"/>
        </w:rPr>
        <w:t xml:space="preserve">lo completa </w:t>
      </w:r>
      <w:r w:rsidRPr="00F311F8">
        <w:rPr>
          <w:b/>
          <w:lang w:val="es-ES"/>
        </w:rPr>
        <w:t>Instagram, en la que cada persona invierte 11 horas y 12 minutos mensuales</w:t>
      </w:r>
      <w:r w:rsidRPr="00F311F8">
        <w:rPr>
          <w:lang w:val="es-ES"/>
        </w:rPr>
        <w:t xml:space="preserve">, dando prueba de la amplia presencia de las </w:t>
      </w:r>
      <w:r w:rsidRPr="00F311F8">
        <w:rPr>
          <w:b/>
          <w:lang w:val="es-ES"/>
        </w:rPr>
        <w:t xml:space="preserve">redes sociales </w:t>
      </w:r>
      <w:r w:rsidRPr="00F311F8">
        <w:rPr>
          <w:lang w:val="es-ES"/>
        </w:rPr>
        <w:t xml:space="preserve">en la sociedad. De hecho, tal y como se puede observar en el </w:t>
      </w:r>
      <w:r w:rsidRPr="00F311F8">
        <w:rPr>
          <w:i/>
          <w:lang w:val="es-ES"/>
        </w:rPr>
        <w:t xml:space="preserve">Top 15 </w:t>
      </w:r>
      <w:proofErr w:type="gramStart"/>
      <w:r w:rsidRPr="00F311F8">
        <w:rPr>
          <w:i/>
          <w:lang w:val="es-ES"/>
        </w:rPr>
        <w:t>apps</w:t>
      </w:r>
      <w:proofErr w:type="gramEnd"/>
      <w:r w:rsidRPr="00F311F8">
        <w:rPr>
          <w:i/>
          <w:lang w:val="es-ES"/>
        </w:rPr>
        <w:t xml:space="preserve"> </w:t>
      </w:r>
      <w:r w:rsidRPr="00F311F8">
        <w:rPr>
          <w:lang w:val="es-ES"/>
        </w:rPr>
        <w:t xml:space="preserve">de GfK DAM, figuran otras redes sociales como </w:t>
      </w:r>
      <w:r w:rsidRPr="00F311F8">
        <w:rPr>
          <w:b/>
          <w:lang w:val="es-ES"/>
        </w:rPr>
        <w:t>TikTok</w:t>
      </w:r>
      <w:r w:rsidRPr="00F311F8">
        <w:rPr>
          <w:lang w:val="es-ES"/>
        </w:rPr>
        <w:t xml:space="preserve"> (en la que cada usuario pasa más de 9 horas y media cada mes) o </w:t>
      </w:r>
      <w:r w:rsidRPr="00F311F8">
        <w:rPr>
          <w:b/>
          <w:lang w:val="es-ES"/>
        </w:rPr>
        <w:t>Facebook</w:t>
      </w:r>
      <w:r w:rsidRPr="00F311F8">
        <w:rPr>
          <w:lang w:val="es-ES"/>
        </w:rPr>
        <w:t xml:space="preserve"> (con 8 horas y 49 minutos de duración mensual media por usuario).</w:t>
      </w:r>
    </w:p>
    <w:p w14:paraId="6DF8F7FE"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49C76413" w14:textId="7D8574A3" w:rsidR="0026008B" w:rsidRDefault="00F311F8">
      <w:pPr>
        <w:spacing w:after="0" w:line="276" w:lineRule="auto"/>
        <w:jc w:val="both"/>
        <w:rPr>
          <w:i/>
          <w:lang w:val="es-ES"/>
        </w:rPr>
      </w:pPr>
      <w:r w:rsidRPr="00F311F8">
        <w:rPr>
          <w:lang w:val="es-ES"/>
        </w:rPr>
        <w:t xml:space="preserve">En palabras de </w:t>
      </w:r>
      <w:r w:rsidRPr="00F311F8">
        <w:rPr>
          <w:b/>
          <w:lang w:val="es-ES"/>
        </w:rPr>
        <w:t xml:space="preserve">David Sánchez, Digital </w:t>
      </w:r>
      <w:proofErr w:type="spellStart"/>
      <w:r w:rsidRPr="00F311F8">
        <w:rPr>
          <w:b/>
          <w:lang w:val="es-ES"/>
        </w:rPr>
        <w:t>Solutions</w:t>
      </w:r>
      <w:proofErr w:type="spellEnd"/>
      <w:r w:rsidRPr="00F311F8">
        <w:rPr>
          <w:b/>
          <w:lang w:val="es-ES"/>
        </w:rPr>
        <w:t xml:space="preserve"> </w:t>
      </w:r>
      <w:proofErr w:type="gramStart"/>
      <w:r w:rsidRPr="00F311F8">
        <w:rPr>
          <w:b/>
          <w:lang w:val="es-ES"/>
        </w:rPr>
        <w:t>Director</w:t>
      </w:r>
      <w:proofErr w:type="gramEnd"/>
      <w:r w:rsidRPr="00F311F8">
        <w:rPr>
          <w:b/>
          <w:lang w:val="es-ES"/>
        </w:rPr>
        <w:t xml:space="preserve"> en GfK</w:t>
      </w:r>
      <w:r w:rsidRPr="00F311F8">
        <w:rPr>
          <w:lang w:val="es-ES"/>
        </w:rPr>
        <w:t xml:space="preserve">: </w:t>
      </w:r>
      <w:r w:rsidRPr="00F311F8">
        <w:rPr>
          <w:i/>
          <w:lang w:val="es-ES"/>
        </w:rPr>
        <w:t>“</w:t>
      </w:r>
      <w:r w:rsidR="0026008B">
        <w:rPr>
          <w:i/>
          <w:lang w:val="es-ES"/>
        </w:rPr>
        <w:t xml:space="preserve">En el consumo de Internet ya no es tan relevante el número de personas, dado que llega su alcance es enorme, sino </w:t>
      </w:r>
      <w:r w:rsidR="00CC6315">
        <w:rPr>
          <w:i/>
          <w:lang w:val="es-ES"/>
        </w:rPr>
        <w:t xml:space="preserve">el tiempo que dedicamos. Este tipo de métricas, que nos dan información sobre el grado de involucración de los usuarios y la profundidad del consumo, son muy valiosas para los anunciantes. Y aquí es donde destacan </w:t>
      </w:r>
      <w:proofErr w:type="gramStart"/>
      <w:r w:rsidR="00CC6315">
        <w:rPr>
          <w:i/>
          <w:lang w:val="es-ES"/>
        </w:rPr>
        <w:t>apps</w:t>
      </w:r>
      <w:proofErr w:type="gramEnd"/>
      <w:r w:rsidR="00CC6315">
        <w:rPr>
          <w:i/>
          <w:lang w:val="es-ES"/>
        </w:rPr>
        <w:t xml:space="preserve"> que atrapan a la audiencia como WhatsApp, las redes sociales o juegos online como Candy </w:t>
      </w:r>
      <w:proofErr w:type="spellStart"/>
      <w:r w:rsidR="00CC6315">
        <w:rPr>
          <w:i/>
          <w:lang w:val="es-ES"/>
        </w:rPr>
        <w:t>Crush</w:t>
      </w:r>
      <w:proofErr w:type="spellEnd"/>
      <w:r w:rsidR="00CC6315">
        <w:rPr>
          <w:i/>
          <w:lang w:val="es-ES"/>
        </w:rPr>
        <w:t>”.</w:t>
      </w:r>
    </w:p>
    <w:p w14:paraId="034EC70F" w14:textId="26FBFFDC" w:rsidR="00AA40B9" w:rsidRPr="00F311F8" w:rsidRDefault="00D66076">
      <w:pPr>
        <w:spacing w:after="0" w:line="276" w:lineRule="auto"/>
        <w:jc w:val="both"/>
        <w:rPr>
          <w:i/>
          <w:lang w:val="es-ES"/>
        </w:rPr>
      </w:pPr>
      <w:r>
        <w:rPr>
          <w:i/>
          <w:lang w:val="es-ES"/>
        </w:rPr>
        <w:br/>
      </w:r>
    </w:p>
    <w:p w14:paraId="003740A0"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62B6FA1D"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20A62005"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20272235"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432BFEE6" w14:textId="77777777" w:rsidR="00AA40B9"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2E5DE0BF" w14:textId="77777777" w:rsidR="00CC6315" w:rsidRPr="00F311F8" w:rsidRDefault="00CC6315">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09DE917A"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3A7FB995"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lang w:val="es-ES"/>
        </w:rPr>
      </w:pPr>
    </w:p>
    <w:p w14:paraId="50FF4ED0" w14:textId="77777777" w:rsidR="00AA40B9" w:rsidRPr="00F311F8" w:rsidRDefault="00F311F8">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ind w:left="1440"/>
        <w:rPr>
          <w:sz w:val="24"/>
          <w:szCs w:val="24"/>
          <w:lang w:val="es-ES"/>
        </w:rPr>
      </w:pPr>
      <w:r w:rsidRPr="00F311F8">
        <w:rPr>
          <w:rFonts w:ascii="Calibri" w:eastAsia="Calibri" w:hAnsi="Calibri" w:cs="Calibri"/>
          <w:b/>
          <w:color w:val="404040"/>
          <w:lang w:val="es-ES"/>
        </w:rPr>
        <w:lastRenderedPageBreak/>
        <w:t xml:space="preserve">          Top 15 </w:t>
      </w:r>
      <w:proofErr w:type="gramStart"/>
      <w:r w:rsidRPr="00F311F8">
        <w:rPr>
          <w:rFonts w:ascii="Calibri" w:eastAsia="Calibri" w:hAnsi="Calibri" w:cs="Calibri"/>
          <w:b/>
          <w:i/>
          <w:color w:val="404040"/>
          <w:lang w:val="es-ES"/>
        </w:rPr>
        <w:t>apps</w:t>
      </w:r>
      <w:proofErr w:type="gramEnd"/>
      <w:r w:rsidRPr="00F311F8">
        <w:rPr>
          <w:rFonts w:ascii="Calibri" w:eastAsia="Calibri" w:hAnsi="Calibri" w:cs="Calibri"/>
          <w:b/>
          <w:color w:val="404040"/>
          <w:lang w:val="es-ES"/>
        </w:rPr>
        <w:t xml:space="preserve"> a las que más tiempo dedican los españoles</w:t>
      </w:r>
    </w:p>
    <w:p w14:paraId="6D7F588D" w14:textId="77777777" w:rsidR="00AA40B9" w:rsidRDefault="00F311F8">
      <w:pPr>
        <w:spacing w:after="0" w:line="276" w:lineRule="auto"/>
        <w:jc w:val="center"/>
      </w:pPr>
      <w:r>
        <w:rPr>
          <w:noProof/>
        </w:rPr>
        <w:drawing>
          <wp:inline distT="0" distB="0" distL="118872" distR="118872" wp14:anchorId="73606ED9" wp14:editId="55895D10">
            <wp:extent cx="3386316" cy="4395788"/>
            <wp:effectExtent l="0" t="0" r="0" b="0"/>
            <wp:docPr id="1905915727"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5915722" name="image2.png"/>
                    <pic:cNvPicPr preferRelativeResize="0"/>
                  </pic:nvPicPr>
                  <pic:blipFill>
                    <a:blip r:embed="rId10"/>
                    <a:srcRect/>
                    <a:stretch>
                      <a:fillRect/>
                    </a:stretch>
                  </pic:blipFill>
                  <pic:spPr>
                    <a:xfrm>
                      <a:off x="0" y="0"/>
                      <a:ext cx="3386316" cy="4395788"/>
                    </a:xfrm>
                    <a:prstGeom prst="rect">
                      <a:avLst/>
                    </a:prstGeom>
                  </pic:spPr>
                </pic:pic>
              </a:graphicData>
            </a:graphic>
          </wp:inline>
        </w:drawing>
      </w:r>
    </w:p>
    <w:p w14:paraId="49751501" w14:textId="77777777" w:rsidR="00AA40B9" w:rsidRPr="00F311F8" w:rsidRDefault="00F311F8">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rFonts w:ascii="Calibri" w:eastAsia="Calibri" w:hAnsi="Calibri" w:cs="Calibri"/>
          <w:b/>
          <w:i/>
          <w:color w:val="404040"/>
          <w:sz w:val="16"/>
          <w:szCs w:val="16"/>
          <w:lang w:val="es-ES"/>
        </w:rPr>
      </w:pPr>
      <w:r w:rsidRPr="00F311F8">
        <w:rPr>
          <w:rFonts w:ascii="Calibri" w:eastAsia="Calibri" w:hAnsi="Calibri" w:cs="Calibri"/>
          <w:b/>
          <w:i/>
          <w:color w:val="404040"/>
          <w:sz w:val="16"/>
          <w:szCs w:val="16"/>
          <w:lang w:val="es-ES"/>
        </w:rPr>
        <w:t xml:space="preserve">Análisis GfK DAM sobre las </w:t>
      </w:r>
      <w:proofErr w:type="gramStart"/>
      <w:r w:rsidRPr="00F311F8">
        <w:rPr>
          <w:rFonts w:ascii="Calibri" w:eastAsia="Calibri" w:hAnsi="Calibri" w:cs="Calibri"/>
          <w:b/>
          <w:i/>
          <w:color w:val="404040"/>
          <w:sz w:val="16"/>
          <w:szCs w:val="16"/>
          <w:lang w:val="es-ES"/>
        </w:rPr>
        <w:t>apps</w:t>
      </w:r>
      <w:proofErr w:type="gramEnd"/>
      <w:r w:rsidRPr="00F311F8">
        <w:rPr>
          <w:rFonts w:ascii="Calibri" w:eastAsia="Calibri" w:hAnsi="Calibri" w:cs="Calibri"/>
          <w:b/>
          <w:i/>
          <w:color w:val="404040"/>
          <w:sz w:val="16"/>
          <w:szCs w:val="16"/>
          <w:lang w:val="es-ES"/>
        </w:rPr>
        <w:t xml:space="preserve"> a las que más tiempo se dedica en España. Métrica: Duración mensual por usuario único. Período: marzo 2024.</w:t>
      </w:r>
    </w:p>
    <w:p w14:paraId="2BB3A3E7"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rFonts w:ascii="Calibri" w:eastAsia="Calibri" w:hAnsi="Calibri" w:cs="Calibri"/>
          <w:b/>
          <w:i/>
          <w:color w:val="404040"/>
          <w:sz w:val="16"/>
          <w:szCs w:val="16"/>
          <w:lang w:val="es-ES"/>
        </w:rPr>
      </w:pPr>
    </w:p>
    <w:p w14:paraId="25A394E9" w14:textId="77777777" w:rsidR="00AA40B9" w:rsidRPr="00F311F8" w:rsidRDefault="00AA40B9">
      <w:pPr>
        <w:pBdr>
          <w:top w:val="none" w:sz="4" w:space="0" w:color="auto"/>
          <w:left w:val="none" w:sz="4" w:space="0" w:color="auto"/>
          <w:bottom w:val="none" w:sz="4" w:space="0" w:color="auto"/>
          <w:right w:val="none" w:sz="4" w:space="0" w:color="auto"/>
          <w:between w:val="none" w:sz="4" w:space="0" w:color="auto"/>
        </w:pBdr>
        <w:shd w:val="clear" w:color="auto" w:fill="FFFFFF"/>
        <w:spacing w:after="0" w:line="276" w:lineRule="auto"/>
        <w:rPr>
          <w:rFonts w:ascii="Calibri" w:eastAsia="Calibri" w:hAnsi="Calibri" w:cs="Calibri"/>
          <w:b/>
          <w:i/>
          <w:color w:val="404040"/>
          <w:sz w:val="16"/>
          <w:szCs w:val="16"/>
          <w:lang w:val="es-ES"/>
        </w:rPr>
      </w:pPr>
    </w:p>
    <w:p w14:paraId="22F51F70" w14:textId="77777777" w:rsidR="00AA40B9" w:rsidRPr="00F311F8" w:rsidRDefault="00F311F8">
      <w:pPr>
        <w:spacing w:after="0" w:line="276" w:lineRule="auto"/>
        <w:jc w:val="both"/>
        <w:rPr>
          <w:b/>
          <w:color w:val="000000"/>
          <w:sz w:val="22"/>
          <w:szCs w:val="22"/>
          <w:lang w:val="es-ES"/>
        </w:rPr>
      </w:pPr>
      <w:r w:rsidRPr="00F311F8">
        <w:rPr>
          <w:b/>
          <w:sz w:val="22"/>
          <w:szCs w:val="22"/>
          <w:lang w:val="es-ES"/>
        </w:rPr>
        <w:t>Los hombres pasan más tiempo en Internet y, a partir de los 25 años, se incrementa el interés por los contenidos informativos y de noticias de actualidad</w:t>
      </w:r>
    </w:p>
    <w:p w14:paraId="30C3CAC7" w14:textId="77777777" w:rsidR="00AA40B9" w:rsidRPr="00F311F8" w:rsidRDefault="00AA40B9">
      <w:pPr>
        <w:spacing w:after="0" w:line="276" w:lineRule="auto"/>
        <w:jc w:val="both"/>
        <w:rPr>
          <w:color w:val="000000"/>
          <w:sz w:val="18"/>
          <w:szCs w:val="18"/>
          <w:lang w:val="es-ES"/>
        </w:rPr>
      </w:pPr>
    </w:p>
    <w:p w14:paraId="62470BE2" w14:textId="77777777" w:rsidR="00AA40B9" w:rsidRPr="00F311F8" w:rsidRDefault="00F311F8">
      <w:pPr>
        <w:spacing w:after="0" w:line="276" w:lineRule="auto"/>
        <w:jc w:val="both"/>
        <w:rPr>
          <w:lang w:val="es-ES"/>
        </w:rPr>
      </w:pPr>
      <w:r w:rsidRPr="00F311F8">
        <w:rPr>
          <w:lang w:val="es-ES"/>
        </w:rPr>
        <w:t xml:space="preserve">Si se presta atención al perfil del usuario, aunque existe paridad en el acceso, hay una </w:t>
      </w:r>
      <w:r w:rsidRPr="00F311F8">
        <w:rPr>
          <w:b/>
          <w:lang w:val="es-ES"/>
        </w:rPr>
        <w:t>mayor presencia femenina</w:t>
      </w:r>
      <w:r w:rsidRPr="00F311F8">
        <w:rPr>
          <w:lang w:val="es-ES"/>
        </w:rPr>
        <w:t>: más de 20 millones de usuarias mensuales frente a 19,8 millones de hombres que se conectan a Internet cada mes. Bien es cierto que la propia composición de la población en España, con mayor número de mujeres, puede ser un factor determinante.</w:t>
      </w:r>
    </w:p>
    <w:p w14:paraId="5A9FC3E7" w14:textId="77777777" w:rsidR="00AA40B9" w:rsidRPr="00F311F8" w:rsidRDefault="00AA40B9">
      <w:pPr>
        <w:spacing w:after="0" w:line="276" w:lineRule="auto"/>
        <w:jc w:val="both"/>
        <w:rPr>
          <w:lang w:val="es-ES"/>
        </w:rPr>
      </w:pPr>
    </w:p>
    <w:p w14:paraId="3E2B56DA" w14:textId="77777777" w:rsidR="00AA40B9" w:rsidRPr="00F311F8" w:rsidRDefault="00F311F8">
      <w:pPr>
        <w:spacing w:after="0" w:line="276" w:lineRule="auto"/>
        <w:jc w:val="both"/>
        <w:rPr>
          <w:lang w:val="es-ES"/>
        </w:rPr>
      </w:pPr>
      <w:r w:rsidRPr="00F311F8">
        <w:rPr>
          <w:lang w:val="es-ES"/>
        </w:rPr>
        <w:t xml:space="preserve">No obstante, se observa que </w:t>
      </w:r>
      <w:r w:rsidRPr="00F311F8">
        <w:rPr>
          <w:b/>
          <w:lang w:val="es-ES"/>
        </w:rPr>
        <w:t>los hombres dedican ligeramente más tiempo</w:t>
      </w:r>
      <w:r w:rsidRPr="00F311F8">
        <w:rPr>
          <w:lang w:val="es-ES"/>
        </w:rPr>
        <w:t xml:space="preserve"> a Internet que ellas. Y es que cada usuario destina una media de </w:t>
      </w:r>
      <w:r w:rsidRPr="00F311F8">
        <w:rPr>
          <w:b/>
          <w:lang w:val="es-ES"/>
        </w:rPr>
        <w:t>3 horas y 35 minutos cada día</w:t>
      </w:r>
      <w:r w:rsidRPr="00F311F8">
        <w:rPr>
          <w:lang w:val="es-ES"/>
        </w:rPr>
        <w:t>, mientras que ellas invierten 3 horas y 25 minutos.</w:t>
      </w:r>
    </w:p>
    <w:p w14:paraId="1FAFAC2F" w14:textId="77777777" w:rsidR="00AA40B9" w:rsidRPr="00F311F8" w:rsidRDefault="00AA40B9">
      <w:pPr>
        <w:spacing w:after="0" w:line="276" w:lineRule="auto"/>
        <w:jc w:val="both"/>
        <w:rPr>
          <w:lang w:val="es-ES"/>
        </w:rPr>
      </w:pPr>
    </w:p>
    <w:p w14:paraId="316D4963" w14:textId="77777777" w:rsidR="00AA40B9" w:rsidRPr="00F311F8" w:rsidRDefault="00F311F8">
      <w:pPr>
        <w:spacing w:after="0" w:line="276" w:lineRule="auto"/>
        <w:jc w:val="both"/>
        <w:rPr>
          <w:lang w:val="es-ES"/>
        </w:rPr>
      </w:pPr>
      <w:r w:rsidRPr="00F311F8">
        <w:rPr>
          <w:lang w:val="es-ES"/>
        </w:rPr>
        <w:t xml:space="preserve">Atendiendo a la edad, aunque las personas de entre 45 y 54 años son las más presentes en la Red (casi 7 millones y medio de integrantes de esta franja de edad acceden cada mes), el análisis no </w:t>
      </w:r>
      <w:r w:rsidRPr="00F311F8">
        <w:rPr>
          <w:lang w:val="es-ES"/>
        </w:rPr>
        <w:lastRenderedPageBreak/>
        <w:t xml:space="preserve">advierte grandes diferencias entre segmentos de edad, lo que atestigua que </w:t>
      </w:r>
      <w:r w:rsidRPr="00F311F8">
        <w:rPr>
          <w:b/>
          <w:lang w:val="es-ES"/>
        </w:rPr>
        <w:t>Internet es transversal a la sociedad</w:t>
      </w:r>
      <w:r w:rsidRPr="00F311F8">
        <w:rPr>
          <w:lang w:val="es-ES"/>
        </w:rPr>
        <w:t xml:space="preserve">.  </w:t>
      </w:r>
    </w:p>
    <w:p w14:paraId="48A52B4A" w14:textId="77777777" w:rsidR="00AA40B9" w:rsidRPr="00F311F8" w:rsidRDefault="00AA40B9">
      <w:pPr>
        <w:spacing w:after="0" w:line="276" w:lineRule="auto"/>
        <w:jc w:val="both"/>
        <w:rPr>
          <w:lang w:val="es-ES"/>
        </w:rPr>
      </w:pPr>
    </w:p>
    <w:p w14:paraId="037A84F0" w14:textId="77777777" w:rsidR="00AA40B9" w:rsidRPr="00F311F8" w:rsidRDefault="00F311F8">
      <w:pPr>
        <w:spacing w:after="0" w:line="276" w:lineRule="auto"/>
        <w:jc w:val="both"/>
        <w:rPr>
          <w:lang w:val="es-ES"/>
        </w:rPr>
      </w:pPr>
      <w:proofErr w:type="gramStart"/>
      <w:r w:rsidRPr="00F311F8">
        <w:rPr>
          <w:lang w:val="es-ES"/>
        </w:rPr>
        <w:t>En relación al</w:t>
      </w:r>
      <w:proofErr w:type="gramEnd"/>
      <w:r w:rsidRPr="00F311F8">
        <w:rPr>
          <w:lang w:val="es-ES"/>
        </w:rPr>
        <w:t xml:space="preserve"> tipo de contenidos que más se consumen, destaca que</w:t>
      </w:r>
      <w:r w:rsidRPr="00F311F8">
        <w:rPr>
          <w:b/>
          <w:lang w:val="es-ES"/>
        </w:rPr>
        <w:t xml:space="preserve"> a partir de los 25 años se incrementa paulatinamente el acceso a medios de comunicación digitales</w:t>
      </w:r>
      <w:r w:rsidRPr="00F311F8">
        <w:rPr>
          <w:lang w:val="es-ES"/>
        </w:rPr>
        <w:t>, registrándose así un aumento del interés en la información y noticias de actualidad.</w:t>
      </w:r>
    </w:p>
    <w:p w14:paraId="0E4A9081" w14:textId="77777777" w:rsidR="00AA40B9" w:rsidRPr="00F311F8" w:rsidRDefault="00AA40B9">
      <w:pPr>
        <w:spacing w:after="0" w:line="276" w:lineRule="auto"/>
        <w:jc w:val="both"/>
        <w:rPr>
          <w:b/>
          <w:lang w:val="es-ES"/>
        </w:rPr>
      </w:pPr>
    </w:p>
    <w:p w14:paraId="5D9669DF" w14:textId="257DEBDE" w:rsidR="00AA40B9" w:rsidRPr="00F311F8" w:rsidRDefault="00F311F8">
      <w:pPr>
        <w:spacing w:after="0" w:line="276" w:lineRule="auto"/>
        <w:jc w:val="both"/>
        <w:rPr>
          <w:lang w:val="es-ES"/>
        </w:rPr>
      </w:pPr>
      <w:r w:rsidRPr="00F311F8">
        <w:rPr>
          <w:lang w:val="es-ES"/>
        </w:rPr>
        <w:t xml:space="preserve">Incluso, los </w:t>
      </w:r>
      <w:r w:rsidRPr="00F311F8">
        <w:rPr>
          <w:b/>
          <w:lang w:val="es-ES"/>
        </w:rPr>
        <w:t>menores de edad</w:t>
      </w:r>
      <w:r w:rsidRPr="00F311F8">
        <w:rPr>
          <w:lang w:val="es-ES"/>
        </w:rPr>
        <w:t xml:space="preserve"> también forman parte de la Red. Por ejemplo, el 96% de los niños entre los 4 y los 15 años accede al mes a redes sociales, mientras que el 82% utiliza plataformas de </w:t>
      </w:r>
      <w:proofErr w:type="spellStart"/>
      <w:r w:rsidRPr="00F311F8">
        <w:rPr>
          <w:i/>
          <w:lang w:val="es-ES"/>
        </w:rPr>
        <w:t>gaming</w:t>
      </w:r>
      <w:proofErr w:type="spellEnd"/>
      <w:r w:rsidRPr="00F311F8">
        <w:rPr>
          <w:lang w:val="es-ES"/>
        </w:rPr>
        <w:t>. También destacan ciertos datos preocupantes, como que una cuarta parte de la población internauta infantil consume contenidos para adultos,</w:t>
      </w:r>
      <w:r w:rsidR="00D66076">
        <w:rPr>
          <w:lang w:val="es-ES"/>
        </w:rPr>
        <w:t xml:space="preserve"> si bien es cierto que en una menor proporción que el total de la población.</w:t>
      </w:r>
      <w:r w:rsidRPr="00F311F8">
        <w:rPr>
          <w:lang w:val="es-ES"/>
        </w:rPr>
        <w:t xml:space="preserve"> </w:t>
      </w:r>
    </w:p>
    <w:p w14:paraId="6E687503" w14:textId="77777777" w:rsidR="00AA40B9" w:rsidRPr="00F311F8" w:rsidRDefault="00AA40B9">
      <w:pPr>
        <w:spacing w:after="0" w:line="276" w:lineRule="auto"/>
        <w:jc w:val="both"/>
        <w:rPr>
          <w:lang w:val="es-ES"/>
        </w:rPr>
      </w:pPr>
    </w:p>
    <w:p w14:paraId="385DEE99" w14:textId="77777777" w:rsidR="00AA40B9" w:rsidRPr="00F311F8" w:rsidRDefault="00F311F8">
      <w:pPr>
        <w:spacing w:after="0" w:line="276" w:lineRule="auto"/>
        <w:jc w:val="both"/>
        <w:rPr>
          <w:lang w:val="es-ES"/>
        </w:rPr>
      </w:pPr>
      <w:r w:rsidRPr="00F311F8">
        <w:rPr>
          <w:lang w:val="es-ES"/>
        </w:rPr>
        <w:t xml:space="preserve">Por último, en cuanto a la distribución geográfica, los habitantes de </w:t>
      </w:r>
      <w:r w:rsidRPr="00F311F8">
        <w:rPr>
          <w:b/>
          <w:lang w:val="es-ES"/>
        </w:rPr>
        <w:t>Canarias</w:t>
      </w:r>
      <w:r w:rsidRPr="00F311F8">
        <w:rPr>
          <w:lang w:val="es-ES"/>
        </w:rPr>
        <w:t xml:space="preserve"> son los que más tiempo pasan en Internet: 108 horas y 51 minutos por usuario al mes. Le sigue </w:t>
      </w:r>
      <w:r w:rsidRPr="00F311F8">
        <w:rPr>
          <w:b/>
          <w:lang w:val="es-ES"/>
        </w:rPr>
        <w:t>Asturias</w:t>
      </w:r>
      <w:r w:rsidRPr="00F311F8">
        <w:rPr>
          <w:lang w:val="es-ES"/>
        </w:rPr>
        <w:t xml:space="preserve">, con 108 horas y 22 minutos, y, en tercer lugar, </w:t>
      </w:r>
      <w:r w:rsidRPr="00F311F8">
        <w:rPr>
          <w:b/>
          <w:lang w:val="es-ES"/>
        </w:rPr>
        <w:t>Cantabria</w:t>
      </w:r>
      <w:r w:rsidRPr="00F311F8">
        <w:rPr>
          <w:lang w:val="es-ES"/>
        </w:rPr>
        <w:t xml:space="preserve">, con 106 horas y 49 minutos. </w:t>
      </w:r>
    </w:p>
    <w:p w14:paraId="06973CD3" w14:textId="77777777" w:rsidR="00AA40B9" w:rsidRPr="00F311F8" w:rsidRDefault="00AA40B9">
      <w:pPr>
        <w:spacing w:after="0" w:line="276" w:lineRule="auto"/>
        <w:jc w:val="both"/>
        <w:rPr>
          <w:lang w:val="es-ES"/>
        </w:rPr>
      </w:pPr>
    </w:p>
    <w:p w14:paraId="73052AF0" w14:textId="77777777" w:rsidR="00AA40B9" w:rsidRPr="00F311F8" w:rsidRDefault="00AA40B9">
      <w:pPr>
        <w:spacing w:after="0" w:line="276" w:lineRule="auto"/>
        <w:jc w:val="both"/>
        <w:rPr>
          <w:b/>
          <w:color w:val="EA5B0C"/>
          <w:sz w:val="18"/>
          <w:szCs w:val="18"/>
          <w:lang w:val="es-ES"/>
        </w:rPr>
      </w:pPr>
    </w:p>
    <w:p w14:paraId="284D338C" w14:textId="77777777" w:rsidR="00AA40B9" w:rsidRPr="00F311F8" w:rsidRDefault="00AA40B9">
      <w:pPr>
        <w:spacing w:after="0" w:line="276" w:lineRule="auto"/>
        <w:jc w:val="both"/>
        <w:rPr>
          <w:b/>
          <w:color w:val="EA5B0C"/>
          <w:sz w:val="18"/>
          <w:szCs w:val="18"/>
          <w:lang w:val="es-ES"/>
        </w:rPr>
      </w:pPr>
    </w:p>
    <w:p w14:paraId="34BF4D2A" w14:textId="77777777" w:rsidR="00AA40B9" w:rsidRPr="00F311F8" w:rsidRDefault="00AA40B9">
      <w:pPr>
        <w:spacing w:after="0" w:line="276" w:lineRule="auto"/>
        <w:jc w:val="both"/>
        <w:rPr>
          <w:b/>
          <w:color w:val="EA5B0C"/>
          <w:sz w:val="18"/>
          <w:szCs w:val="18"/>
          <w:lang w:val="es-ES"/>
        </w:rPr>
      </w:pPr>
    </w:p>
    <w:p w14:paraId="2A000CCA" w14:textId="77777777" w:rsidR="00AA40B9" w:rsidRPr="00F311F8" w:rsidRDefault="00F311F8">
      <w:pPr>
        <w:spacing w:after="0" w:line="276" w:lineRule="auto"/>
        <w:jc w:val="both"/>
        <w:rPr>
          <w:b/>
          <w:color w:val="EA5B0C"/>
          <w:sz w:val="18"/>
          <w:szCs w:val="18"/>
          <w:lang w:val="es-ES"/>
        </w:rPr>
      </w:pPr>
      <w:r w:rsidRPr="00F311F8">
        <w:rPr>
          <w:b/>
          <w:color w:val="EA5B0C"/>
          <w:sz w:val="18"/>
          <w:szCs w:val="18"/>
          <w:lang w:val="es-ES"/>
        </w:rPr>
        <w:t>Acerca de GfK DAM</w:t>
      </w:r>
    </w:p>
    <w:p w14:paraId="5EF774A0" w14:textId="77777777" w:rsidR="00AA40B9" w:rsidRPr="00F311F8" w:rsidRDefault="00F311F8">
      <w:pPr>
        <w:spacing w:before="100" w:after="100" w:line="240" w:lineRule="auto"/>
        <w:jc w:val="both"/>
        <w:rPr>
          <w:rFonts w:ascii="Quattrocento Sans" w:eastAsia="Quattrocento Sans" w:hAnsi="Quattrocento Sans" w:cs="Quattrocento Sans"/>
          <w:color w:val="000000"/>
          <w:sz w:val="18"/>
          <w:szCs w:val="18"/>
          <w:lang w:val="es-ES"/>
        </w:rPr>
      </w:pPr>
      <w:r w:rsidRPr="00F311F8">
        <w:rPr>
          <w:sz w:val="16"/>
          <w:szCs w:val="16"/>
          <w:lang w:val="es-ES"/>
        </w:rPr>
        <w:t xml:space="preserve">Desde 2022, GfK DAM es el medidor oficial del consumo digital en España designado y ratificado por la industria digital. Mediante su panel </w:t>
      </w:r>
      <w:proofErr w:type="gramStart"/>
      <w:r w:rsidRPr="00F311F8">
        <w:rPr>
          <w:i/>
          <w:sz w:val="16"/>
          <w:szCs w:val="16"/>
          <w:lang w:val="es-ES"/>
        </w:rPr>
        <w:t>single</w:t>
      </w:r>
      <w:proofErr w:type="gramEnd"/>
      <w:r w:rsidRPr="00F311F8">
        <w:rPr>
          <w:i/>
          <w:sz w:val="16"/>
          <w:szCs w:val="16"/>
          <w:lang w:val="es-ES"/>
        </w:rPr>
        <w:t>-</w:t>
      </w:r>
      <w:proofErr w:type="spellStart"/>
      <w:r w:rsidRPr="00F311F8">
        <w:rPr>
          <w:i/>
          <w:sz w:val="16"/>
          <w:szCs w:val="16"/>
          <w:lang w:val="es-ES"/>
        </w:rPr>
        <w:t>source</w:t>
      </w:r>
      <w:proofErr w:type="spellEnd"/>
      <w:r w:rsidRPr="00F311F8">
        <w:rPr>
          <w:sz w:val="16"/>
          <w:szCs w:val="16"/>
          <w:lang w:val="es-ES"/>
        </w:rPr>
        <w:t>, monitoriza la navegación de los individuos independientemente del dispositivo, formato y contenido que estén consumiendo. De esta forma, proporciona información detallada de todas las actividades que al cabo del día realizan los usuarios en Internet y sus datos actúan como referencia en el mercado publicitario para medios de comunicación, agencias, anunciantes y administraciones públicas, además de ser la base para la toma de decisiones en decisiones estratégicas cuyo elemento central sea el comportamiento digital de los individuos en España.</w:t>
      </w:r>
      <w:r w:rsidRPr="00F311F8">
        <w:rPr>
          <w:rFonts w:ascii="Quattrocento Sans" w:eastAsia="Quattrocento Sans" w:hAnsi="Quattrocento Sans" w:cs="Quattrocento Sans"/>
          <w:color w:val="000000"/>
          <w:sz w:val="18"/>
          <w:szCs w:val="18"/>
          <w:lang w:val="es-ES"/>
        </w:rPr>
        <w:br/>
      </w:r>
    </w:p>
    <w:p w14:paraId="564216C2" w14:textId="77777777" w:rsidR="00AA40B9" w:rsidRPr="00F311F8" w:rsidRDefault="00F311F8">
      <w:pPr>
        <w:spacing w:before="100" w:after="100" w:line="240" w:lineRule="auto"/>
        <w:jc w:val="both"/>
        <w:rPr>
          <w:rFonts w:ascii="Quattrocento Sans" w:eastAsia="Quattrocento Sans" w:hAnsi="Quattrocento Sans" w:cs="Quattrocento Sans"/>
          <w:color w:val="000000"/>
          <w:sz w:val="18"/>
          <w:szCs w:val="18"/>
          <w:lang w:val="es-ES"/>
        </w:rPr>
      </w:pPr>
      <w:r w:rsidRPr="00F311F8">
        <w:rPr>
          <w:b/>
          <w:color w:val="EA5B0C"/>
          <w:sz w:val="18"/>
          <w:szCs w:val="18"/>
          <w:lang w:val="es-ES"/>
        </w:rPr>
        <w:t xml:space="preserve">GfK. </w:t>
      </w:r>
      <w:proofErr w:type="spellStart"/>
      <w:r w:rsidRPr="00F311F8">
        <w:rPr>
          <w:b/>
          <w:color w:val="EA5B0C"/>
          <w:sz w:val="18"/>
          <w:szCs w:val="18"/>
          <w:lang w:val="es-ES"/>
        </w:rPr>
        <w:t>Growth</w:t>
      </w:r>
      <w:proofErr w:type="spellEnd"/>
      <w:r w:rsidRPr="00F311F8">
        <w:rPr>
          <w:b/>
          <w:color w:val="EA5B0C"/>
          <w:sz w:val="18"/>
          <w:szCs w:val="18"/>
          <w:lang w:val="es-ES"/>
        </w:rPr>
        <w:t xml:space="preserve"> </w:t>
      </w:r>
      <w:proofErr w:type="spellStart"/>
      <w:r w:rsidRPr="00F311F8">
        <w:rPr>
          <w:b/>
          <w:color w:val="EA5B0C"/>
          <w:sz w:val="18"/>
          <w:szCs w:val="18"/>
          <w:lang w:val="es-ES"/>
        </w:rPr>
        <w:t>from</w:t>
      </w:r>
      <w:proofErr w:type="spellEnd"/>
      <w:r w:rsidRPr="00F311F8">
        <w:rPr>
          <w:b/>
          <w:color w:val="EA5B0C"/>
          <w:sz w:val="18"/>
          <w:szCs w:val="18"/>
          <w:lang w:val="es-ES"/>
        </w:rPr>
        <w:t xml:space="preserve"> </w:t>
      </w:r>
      <w:proofErr w:type="spellStart"/>
      <w:r w:rsidRPr="00F311F8">
        <w:rPr>
          <w:b/>
          <w:color w:val="EA5B0C"/>
          <w:sz w:val="18"/>
          <w:szCs w:val="18"/>
          <w:lang w:val="es-ES"/>
        </w:rPr>
        <w:t>Knowledge</w:t>
      </w:r>
      <w:proofErr w:type="spellEnd"/>
    </w:p>
    <w:p w14:paraId="406FFB40" w14:textId="77777777" w:rsidR="00AA40B9" w:rsidRPr="00F311F8" w:rsidRDefault="00F311F8">
      <w:pPr>
        <w:shd w:val="clear" w:color="auto" w:fill="FFFFFF"/>
        <w:spacing w:after="0" w:line="240" w:lineRule="auto"/>
        <w:jc w:val="both"/>
        <w:rPr>
          <w:rFonts w:ascii="Quattrocento Sans" w:eastAsia="Quattrocento Sans" w:hAnsi="Quattrocento Sans" w:cs="Quattrocento Sans"/>
          <w:color w:val="000000"/>
          <w:sz w:val="18"/>
          <w:szCs w:val="18"/>
          <w:lang w:val="es-ES"/>
        </w:rPr>
      </w:pPr>
      <w:r w:rsidRPr="00F311F8">
        <w:rPr>
          <w:color w:val="414549"/>
          <w:sz w:val="16"/>
          <w:szCs w:val="16"/>
          <w:lang w:val="es-ES"/>
        </w:rPr>
        <w:t xml:space="preserve">Durante más de 89 años, nos hemos ganado la confianza de nuestros clientes en todo el mundo al resolver aspectos críticos en su proceso de toma de decisiones. Impulsamos su crecimiento al proporcionar una comprensión integral del comportamiento de compra de los consumidores y las dinámicas que impactan sus mercados, marcas y medios. En 2023 GfK se fusionó con NIQ uniendo a dos líderes de la industria con un alcance global incomparable. Con una visión holística del </w:t>
      </w:r>
      <w:proofErr w:type="spellStart"/>
      <w:r w:rsidRPr="00F311F8">
        <w:rPr>
          <w:i/>
          <w:color w:val="414549"/>
          <w:sz w:val="16"/>
          <w:szCs w:val="16"/>
          <w:lang w:val="es-ES"/>
        </w:rPr>
        <w:t>retail</w:t>
      </w:r>
      <w:r w:rsidRPr="00F311F8">
        <w:rPr>
          <w:color w:val="414549"/>
          <w:sz w:val="16"/>
          <w:szCs w:val="16"/>
          <w:lang w:val="es-ES"/>
        </w:rPr>
        <w:t>y</w:t>
      </w:r>
      <w:proofErr w:type="spellEnd"/>
      <w:r w:rsidRPr="00F311F8">
        <w:rPr>
          <w:color w:val="414549"/>
          <w:sz w:val="16"/>
          <w:szCs w:val="16"/>
          <w:lang w:val="es-ES"/>
        </w:rPr>
        <w:t xml:space="preserve"> el más completo conocimiento del consumidor – gracias a plataformas de análisis de última generación – GfK impulsa </w:t>
      </w:r>
      <w:proofErr w:type="spellStart"/>
      <w:r w:rsidRPr="00F311F8">
        <w:rPr>
          <w:i/>
          <w:color w:val="414549"/>
          <w:sz w:val="16"/>
          <w:szCs w:val="16"/>
          <w:lang w:val="es-ES"/>
        </w:rPr>
        <w:t>Growth</w:t>
      </w:r>
      <w:proofErr w:type="spellEnd"/>
      <w:r w:rsidRPr="00F311F8">
        <w:rPr>
          <w:i/>
          <w:color w:val="414549"/>
          <w:sz w:val="16"/>
          <w:szCs w:val="16"/>
          <w:lang w:val="es-ES"/>
        </w:rPr>
        <w:t xml:space="preserve"> </w:t>
      </w:r>
      <w:proofErr w:type="spellStart"/>
      <w:r w:rsidRPr="00F311F8">
        <w:rPr>
          <w:i/>
          <w:color w:val="414549"/>
          <w:sz w:val="16"/>
          <w:szCs w:val="16"/>
          <w:lang w:val="es-ES"/>
        </w:rPr>
        <w:t>from</w:t>
      </w:r>
      <w:proofErr w:type="spellEnd"/>
      <w:r w:rsidRPr="00F311F8">
        <w:rPr>
          <w:i/>
          <w:color w:val="414549"/>
          <w:sz w:val="16"/>
          <w:szCs w:val="16"/>
          <w:lang w:val="es-ES"/>
        </w:rPr>
        <w:t xml:space="preserve"> </w:t>
      </w:r>
      <w:proofErr w:type="spellStart"/>
      <w:r w:rsidRPr="00F311F8">
        <w:rPr>
          <w:i/>
          <w:color w:val="414549"/>
          <w:sz w:val="16"/>
          <w:szCs w:val="16"/>
          <w:lang w:val="es-ES"/>
        </w:rPr>
        <w:t>Knowledge</w:t>
      </w:r>
      <w:proofErr w:type="spellEnd"/>
      <w:r w:rsidRPr="00F311F8">
        <w:rPr>
          <w:color w:val="414549"/>
          <w:sz w:val="16"/>
          <w:szCs w:val="16"/>
          <w:lang w:val="es-ES"/>
        </w:rPr>
        <w:t>.</w:t>
      </w:r>
    </w:p>
    <w:p w14:paraId="230699DF" w14:textId="77777777" w:rsidR="00AA40B9" w:rsidRPr="00F311F8" w:rsidRDefault="00F311F8">
      <w:pPr>
        <w:shd w:val="clear" w:color="auto" w:fill="FFFFFF"/>
        <w:spacing w:after="0" w:line="240" w:lineRule="auto"/>
        <w:jc w:val="both"/>
        <w:rPr>
          <w:rFonts w:ascii="Quattrocento Sans" w:eastAsia="Quattrocento Sans" w:hAnsi="Quattrocento Sans" w:cs="Quattrocento Sans"/>
          <w:color w:val="000000"/>
          <w:sz w:val="18"/>
          <w:szCs w:val="18"/>
          <w:lang w:val="es-ES"/>
        </w:rPr>
      </w:pPr>
      <w:r w:rsidRPr="00F311F8">
        <w:rPr>
          <w:color w:val="414549"/>
          <w:sz w:val="16"/>
          <w:szCs w:val="16"/>
          <w:lang w:val="es-ES"/>
        </w:rPr>
        <w:t>En España ocupamos el segundo lugar en el ranking de nuestro sector elaborado por I+A y contamos con una plantilla superior a las 300 personas, distribuidas en tres unidades de negocio, en nuestras oficinas de Madrid, Barcelona y Valencia.</w:t>
      </w:r>
      <w:r w:rsidRPr="00F311F8">
        <w:rPr>
          <w:rFonts w:ascii="Quattrocento Sans" w:eastAsia="Quattrocento Sans" w:hAnsi="Quattrocento Sans" w:cs="Quattrocento Sans"/>
          <w:color w:val="000000"/>
          <w:sz w:val="18"/>
          <w:szCs w:val="18"/>
          <w:lang w:val="es-ES"/>
        </w:rPr>
        <w:br/>
      </w:r>
      <w:r w:rsidRPr="00F311F8">
        <w:rPr>
          <w:rFonts w:ascii="Quattrocento Sans" w:eastAsia="Quattrocento Sans" w:hAnsi="Quattrocento Sans" w:cs="Quattrocento Sans"/>
          <w:color w:val="000000"/>
          <w:sz w:val="18"/>
          <w:szCs w:val="18"/>
          <w:lang w:val="es-ES"/>
        </w:rPr>
        <w:br/>
      </w:r>
      <w:r w:rsidRPr="00F311F8">
        <w:rPr>
          <w:sz w:val="16"/>
          <w:szCs w:val="16"/>
          <w:lang w:val="es-ES"/>
        </w:rPr>
        <w:t xml:space="preserve">Para más información visite </w:t>
      </w:r>
      <w:hyperlink r:id="rId11" w:history="1">
        <w:r w:rsidRPr="00F311F8">
          <w:rPr>
            <w:color w:val="EA5B0C"/>
            <w:sz w:val="16"/>
            <w:szCs w:val="16"/>
            <w:u w:val="single"/>
            <w:lang w:val="es-ES"/>
          </w:rPr>
          <w:t>www.GfK.com/es</w:t>
        </w:r>
      </w:hyperlink>
      <w:r w:rsidRPr="00F311F8">
        <w:rPr>
          <w:lang w:val="es-ES"/>
        </w:rPr>
        <w:t xml:space="preserve"> </w:t>
      </w:r>
      <w:r w:rsidRPr="00F311F8">
        <w:rPr>
          <w:sz w:val="16"/>
          <w:szCs w:val="16"/>
          <w:lang w:val="es-ES"/>
        </w:rPr>
        <w:t xml:space="preserve">o síganos en </w:t>
      </w:r>
      <w:hyperlink r:id="rId12" w:history="1">
        <w:r w:rsidRPr="00F311F8">
          <w:rPr>
            <w:color w:val="EA5B0C"/>
            <w:sz w:val="16"/>
            <w:szCs w:val="16"/>
            <w:u w:val="single"/>
            <w:lang w:val="es-ES"/>
          </w:rPr>
          <w:t>https://twitter.com/GfK_Spain</w:t>
        </w:r>
      </w:hyperlink>
      <w:r w:rsidRPr="00F311F8">
        <w:rPr>
          <w:lang w:val="es-ES"/>
        </w:rPr>
        <w:t>.</w:t>
      </w:r>
    </w:p>
    <w:p w14:paraId="4F49CEC3" w14:textId="77777777" w:rsidR="00AA40B9" w:rsidRPr="00F311F8" w:rsidRDefault="00AA40B9">
      <w:pPr>
        <w:spacing w:after="0" w:line="240" w:lineRule="auto"/>
        <w:rPr>
          <w:lang w:val="es-ES"/>
        </w:rPr>
      </w:pPr>
    </w:p>
    <w:sectPr w:rsidR="00AA40B9" w:rsidRPr="00F311F8">
      <w:headerReference w:type="default" r:id="rId13"/>
      <w:footerReference w:type="default" r:id="rId14"/>
      <w:headerReference w:type="first" r:id="rId15"/>
      <w:footerReference w:type="first" r:id="rId16"/>
      <w:pgSz w:w="11906" w:h="16838"/>
      <w:pgMar w:top="2835" w:right="1191" w:bottom="1780" w:left="1814" w:header="794" w:footer="59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E613F" w14:textId="77777777" w:rsidR="00F311F8" w:rsidRDefault="00F311F8">
      <w:pPr>
        <w:spacing w:after="0" w:line="240" w:lineRule="auto"/>
      </w:pPr>
      <w:r>
        <w:separator/>
      </w:r>
    </w:p>
  </w:endnote>
  <w:endnote w:type="continuationSeparator" w:id="0">
    <w:p w14:paraId="505A5AE0" w14:textId="77777777" w:rsidR="00F311F8" w:rsidRDefault="00F31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2F37686-8742-4CA2-9AD8-F8C6CF7E2B82}"/>
  </w:font>
  <w:font w:name="Quattrocento Sans">
    <w:charset w:val="00"/>
    <w:family w:val="swiss"/>
    <w:pitch w:val="variable"/>
    <w:sig w:usb0="800000BF" w:usb1="4000005B" w:usb2="00000000" w:usb3="00000000" w:csb0="00000001" w:csb1="00000000"/>
    <w:embedRegular r:id="rId2" w:fontKey="{C834A437-FF78-4978-B6E5-372AB51EE9D9}"/>
  </w:font>
  <w:font w:name="Calibri">
    <w:panose1 w:val="020F0502020204030204"/>
    <w:charset w:val="00"/>
    <w:family w:val="swiss"/>
    <w:pitch w:val="variable"/>
    <w:sig w:usb0="E4002EFF" w:usb1="C200247B" w:usb2="00000009" w:usb3="00000000" w:csb0="000001FF" w:csb1="00000000"/>
    <w:embedRegular r:id="rId3" w:fontKey="{EC65962A-ABE4-480E-9A38-B78A45800F3D}"/>
    <w:embedBold r:id="rId4" w:fontKey="{B2F7A0D3-443E-44B8-99C3-4FCB19ED919C}"/>
    <w:embedBoldItalic r:id="rId5" w:fontKey="{68B9D4DF-88DA-45C3-A641-762B7E557A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2A211" w14:textId="77777777" w:rsidR="00AA40B9" w:rsidRDefault="00F311F8">
    <w:pPr>
      <w:pBdr>
        <w:top w:val="nil"/>
        <w:left w:val="nil"/>
        <w:bottom w:val="nil"/>
        <w:right w:val="nil"/>
        <w:between w:val="nil"/>
      </w:pBdr>
      <w:spacing w:after="0" w:line="240" w:lineRule="auto"/>
      <w:ind w:right="-113"/>
      <w:jc w:val="right"/>
      <w:rPr>
        <w:sz w:val="14"/>
        <w:szCs w:val="14"/>
      </w:rPr>
    </w:pPr>
    <w:r>
      <w:fldChar w:fldCharType="begin"/>
    </w:r>
    <w:r>
      <w:instrText>PAGE</w:instrText>
    </w:r>
    <w:r>
      <w:fldChar w:fldCharType="separate"/>
    </w:r>
    <w:r>
      <w:t>*</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A1D26" w14:textId="77777777" w:rsidR="00AA40B9" w:rsidRDefault="00AA40B9">
    <w:pPr>
      <w:pBdr>
        <w:top w:val="nil"/>
        <w:left w:val="nil"/>
        <w:bottom w:val="nil"/>
        <w:right w:val="nil"/>
        <w:between w:val="nil"/>
      </w:pBdr>
      <w:spacing w:after="0" w:line="240" w:lineRule="auto"/>
      <w:ind w:right="-113"/>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0378C" w14:textId="77777777" w:rsidR="00F311F8" w:rsidRDefault="00F311F8">
      <w:pPr>
        <w:spacing w:after="0" w:line="240" w:lineRule="auto"/>
      </w:pPr>
      <w:r>
        <w:separator/>
      </w:r>
    </w:p>
  </w:footnote>
  <w:footnote w:type="continuationSeparator" w:id="0">
    <w:p w14:paraId="2BAE2CA7" w14:textId="77777777" w:rsidR="00F311F8" w:rsidRDefault="00F311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9068C" w14:textId="77777777" w:rsidR="00AA40B9" w:rsidRDefault="00F311F8">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allowOverlap="1" wp14:anchorId="3C4F0820" wp14:editId="3EF7939C">
          <wp:simplePos x="0" y="0"/>
          <wp:positionH relativeFrom="page">
            <wp:posOffset>542290</wp:posOffset>
          </wp:positionH>
          <wp:positionV relativeFrom="page">
            <wp:posOffset>513715</wp:posOffset>
          </wp:positionV>
          <wp:extent cx="503555" cy="503555"/>
          <wp:effectExtent l="0" t="0" r="0" b="0"/>
          <wp:wrapNone/>
          <wp:docPr id="1905915728"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5915723" name="image3.png"/>
                  <pic:cNvPicPr preferRelativeResize="0"/>
                </pic:nvPicPr>
                <pic:blipFill>
                  <a:blip r:embed="rId1"/>
                  <a:srcRect/>
                  <a:stretch>
                    <a:fillRect/>
                  </a:stretch>
                </pic:blipFill>
                <pic:spPr>
                  <a:xfrm>
                    <a:off x="0" y="0"/>
                    <a:ext cx="503555" cy="50355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2FBD4" w14:textId="77777777" w:rsidR="00AA40B9" w:rsidRDefault="00F311F8">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503312384" behindDoc="1" locked="0" layoutInCell="1" allowOverlap="1" wp14:anchorId="3AE6954C" wp14:editId="3AFA6558">
              <wp:simplePos x="0" y="0"/>
              <wp:positionH relativeFrom="page">
                <wp:posOffset>59055</wp:posOffset>
              </wp:positionH>
              <wp:positionV relativeFrom="page">
                <wp:posOffset>5214620</wp:posOffset>
              </wp:positionV>
              <wp:extent cx="0" cy="12700"/>
              <wp:effectExtent l="0" t="0" r="9526" b="0"/>
              <wp:wrapNone/>
              <wp:docPr id="1905915729" name="Shape 1905915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ict>
            <v:shape id="EEDC7AA7-FA50-6BBA-03E0D6F82091" coordsize="21600,21600" style="position:absolute;width:0pt;height:1pt;margin-top:410.6pt;margin-left:4.65pt;mso-wrap-distance-left:0pt;mso-wrap-distance-right:0pt;mso-wrap-distance-top:0pt;mso-wrap-distance-bottom:0pt;mso-position-horizontal-relative:page;mso-position-vertical-relative:page;rotation:0.000000;z-index:503312384;" strokecolor="#3b4145" strokeweight="0.75pt" o:spt="32" o:oned="t" path="m0,0 l21600,21600 e">
              <v:stroke color="#3b4145" filltype="solid" joinstyle="miter" linestyle="single" mitterlimit="800000" weight="0.75pt"/>
              <w10:wrap side="both"/>
              <o:lock/>
            </v:shape>
          </w:pict>
        </mc:Fallback>
      </mc:AlternateContent>
    </w:r>
    <w:r>
      <w:rPr>
        <w:noProof/>
      </w:rPr>
      <mc:AlternateContent>
        <mc:Choice Requires="wps">
          <w:drawing>
            <wp:anchor distT="0" distB="0" distL="0" distR="0" simplePos="0" relativeHeight="503312383" behindDoc="1" locked="0" layoutInCell="1" allowOverlap="1" wp14:anchorId="330EA78D" wp14:editId="543EAA1B">
              <wp:simplePos x="0" y="0"/>
              <wp:positionH relativeFrom="page">
                <wp:posOffset>59055</wp:posOffset>
              </wp:positionH>
              <wp:positionV relativeFrom="page">
                <wp:posOffset>3774440</wp:posOffset>
              </wp:positionV>
              <wp:extent cx="0" cy="12700"/>
              <wp:effectExtent l="0" t="0" r="9526" b="0"/>
              <wp:wrapNone/>
              <wp:docPr id="1905915730" name="Shape 1905915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ict>
            <v:shape id="06F479D6-8EBA-D1B9-3B04CC06BE8E" coordsize="21600,21600" style="position:absolute;width:0pt;height:1pt;margin-top:297.2pt;margin-left:4.65pt;mso-wrap-distance-left:0pt;mso-wrap-distance-right:0pt;mso-wrap-distance-top:0pt;mso-wrap-distance-bottom:0pt;mso-position-horizontal-relative:page;mso-position-vertical-relative:page;rotation:0.000000;z-index:503312383;" strokecolor="#3b4145" strokeweight="0.75pt" o:spt="32" o:oned="t" path="m0,0 l21600,21600 e">
              <v:stroke color="#3b4145" filltype="solid" joinstyle="miter" linestyle="single" mitterlimit="800000" weight="0.75pt"/>
              <w10:wrap side="both"/>
              <o: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0B9"/>
    <w:rsid w:val="0026008B"/>
    <w:rsid w:val="00A95E87"/>
    <w:rsid w:val="00AA40B9"/>
    <w:rsid w:val="00CC6315"/>
    <w:rsid w:val="00D66076"/>
    <w:rsid w:val="00F311F8"/>
    <w:rsid w:val="00FF6D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91588"/>
  <w15:docId w15:val="{50B048B4-B776-44DD-A02E-15D7A81D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3B4145"/>
        <w:lang w:val="es-ES" w:eastAsia="es-E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tulo1">
    <w:name w:val="heading 1"/>
    <w:aliases w:val="GfK Heading 1"/>
    <w:basedOn w:val="Normal"/>
    <w:next w:val="Normal"/>
    <w:link w:val="Ttulo1Car"/>
    <w:uiPriority w:val="9"/>
    <w:qFormat/>
    <w:pPr>
      <w:keepNext/>
      <w:keepLines/>
      <w:spacing w:after="360" w:line="320" w:lineRule="atLeast"/>
      <w:outlineLvl w:val="0"/>
    </w:pPr>
    <w:rPr>
      <w:rFonts w:asciiTheme="majorHAnsi" w:eastAsiaTheme="majorEastAsia" w:hAnsiTheme="majorHAnsi" w:cstheme="majorBidi"/>
      <w:b/>
      <w:sz w:val="28"/>
      <w:szCs w:val="32"/>
    </w:rPr>
  </w:style>
  <w:style w:type="paragraph" w:styleId="Ttulo2">
    <w:name w:val="heading 2"/>
    <w:aliases w:val="GfK Heading 2"/>
    <w:basedOn w:val="Normal"/>
    <w:next w:val="Normal"/>
    <w:link w:val="Ttulo2Car"/>
    <w:uiPriority w:val="9"/>
    <w:semiHidden/>
    <w:unhideWhenUsed/>
    <w:qFormat/>
    <w:pPr>
      <w:keepNext/>
      <w:keepLines/>
      <w:spacing w:after="100" w:line="280" w:lineRule="atLeast"/>
      <w:outlineLvl w:val="1"/>
    </w:pPr>
    <w:rPr>
      <w:rFonts w:asciiTheme="majorHAnsi" w:eastAsiaTheme="majorEastAsia" w:hAnsiTheme="majorHAnsi" w:cstheme="majorBidi"/>
      <w:b/>
      <w:sz w:val="22"/>
      <w:szCs w:val="26"/>
    </w:rPr>
  </w:style>
  <w:style w:type="paragraph" w:styleId="Ttulo3">
    <w:name w:val="heading 3"/>
    <w:aliases w:val="GfK Heading 3"/>
    <w:basedOn w:val="Normal"/>
    <w:next w:val="Normal"/>
    <w:link w:val="Ttulo3Car"/>
    <w:uiPriority w:val="9"/>
    <w:semiHidden/>
    <w:unhideWhenUsed/>
    <w:qFormat/>
    <w:pPr>
      <w:keepNext/>
      <w:keepLines/>
      <w:spacing w:after="100" w:line="280" w:lineRule="atLeast"/>
      <w:outlineLvl w:val="2"/>
    </w:pPr>
    <w:rPr>
      <w:rFonts w:asciiTheme="majorHAnsi" w:eastAsiaTheme="majorEastAsia" w:hAnsiTheme="majorHAnsi" w:cstheme="majorBidi"/>
      <w:b/>
      <w:sz w:val="22"/>
      <w:szCs w:val="24"/>
    </w:rPr>
  </w:style>
  <w:style w:type="paragraph" w:styleId="Ttulo4">
    <w:name w:val="heading 4"/>
    <w:aliases w:val="GfK Heading 4"/>
    <w:basedOn w:val="Normal"/>
    <w:next w:val="Normal"/>
    <w:link w:val="Ttulo4Car"/>
    <w:uiPriority w:val="9"/>
    <w:semiHidden/>
    <w:unhideWhenUsed/>
    <w:qFormat/>
    <w:pPr>
      <w:keepNext/>
      <w:keepLines/>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00000" w:themeColor="accent1" w:themeShade="00"/>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00000" w:themeColor="accent1" w:themeShade="00"/>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FFFFFF" w:themeColor="text1" w:themeTint="00"/>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FFFFFF" w:themeColor="text1" w:themeTint="0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FFFFFF" w:themeColor="text1" w:themeTint="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99"/>
    <w:tblPr>
      <w:tblCellMar>
        <w:top w:w="0" w:type="dxa"/>
        <w:left w:w="0" w:type="dxa"/>
        <w:bottom w:w="0" w:type="dxa"/>
        <w:right w:w="0" w:type="dxa"/>
      </w:tblCellMar>
    </w:tblPr>
  </w:style>
  <w:style w:type="paragraph" w:styleId="Ttulo">
    <w:name w:val="Title"/>
    <w:aliases w:val="GfK Title"/>
    <w:basedOn w:val="Normal"/>
    <w:next w:val="Normal"/>
    <w:link w:val="TtuloCar"/>
    <w:uiPriority w:val="10"/>
    <w:qFormat/>
    <w:pPr>
      <w:spacing w:after="0" w:line="240" w:lineRule="auto"/>
      <w:contextualSpacing/>
    </w:pPr>
    <w:rPr>
      <w:rFonts w:asciiTheme="majorHAnsi" w:eastAsiaTheme="majorEastAsia" w:hAnsiTheme="majorHAnsi" w:cstheme="majorBidi"/>
      <w:sz w:val="92"/>
      <w:szCs w:val="56"/>
    </w:rPr>
  </w:style>
  <w:style w:type="character" w:customStyle="1" w:styleId="Heading5Char">
    <w:name w:val="Heading 5 Char"/>
    <w:uiPriority w:val="9"/>
    <w:rPr>
      <w:rFonts w:asciiTheme="majorHAnsi" w:eastAsiaTheme="majorEastAsia" w:hAnsiTheme="majorHAnsi" w:cstheme="majorBidi"/>
      <w:color w:val="000000" w:themeColor="accent1" w:themeShade="00"/>
    </w:rPr>
  </w:style>
  <w:style w:type="character" w:customStyle="1" w:styleId="Heading6Char">
    <w:name w:val="Heading 6 Char"/>
    <w:uiPriority w:val="9"/>
    <w:rPr>
      <w:rFonts w:asciiTheme="majorHAnsi" w:eastAsiaTheme="majorEastAsia" w:hAnsiTheme="majorHAnsi" w:cstheme="majorBidi"/>
      <w:i/>
      <w:iCs/>
      <w:color w:val="000000" w:themeColor="accent1" w:themeShade="00"/>
    </w:rPr>
  </w:style>
  <w:style w:type="character" w:customStyle="1" w:styleId="Heading7Char">
    <w:name w:val="Heading 7 Char"/>
    <w:uiPriority w:val="9"/>
    <w:rPr>
      <w:rFonts w:asciiTheme="majorHAnsi" w:eastAsiaTheme="majorEastAsia" w:hAnsiTheme="majorHAnsi" w:cstheme="majorBidi"/>
      <w:i/>
      <w:iCs/>
      <w:color w:val="FFFFFF" w:themeColor="text1" w:themeTint="00"/>
    </w:rPr>
  </w:style>
  <w:style w:type="character" w:customStyle="1" w:styleId="Heading8Char">
    <w:name w:val="Heading 8 Char"/>
    <w:uiPriority w:val="9"/>
    <w:rPr>
      <w:rFonts w:asciiTheme="majorHAnsi" w:eastAsiaTheme="majorEastAsia" w:hAnsiTheme="majorHAnsi" w:cstheme="majorBidi"/>
      <w:color w:val="FFFFFF" w:themeColor="text1" w:themeTint="00"/>
      <w:sz w:val="20"/>
      <w:szCs w:val="20"/>
    </w:rPr>
  </w:style>
  <w:style w:type="character" w:customStyle="1" w:styleId="Heading9Char">
    <w:name w:val="Heading 9 Char"/>
    <w:uiPriority w:val="9"/>
    <w:rPr>
      <w:rFonts w:asciiTheme="majorHAnsi" w:eastAsiaTheme="majorEastAsia" w:hAnsiTheme="majorHAnsi" w:cstheme="majorBidi"/>
      <w:i/>
      <w:iCs/>
      <w:color w:val="FFFFFF" w:themeColor="text1" w:themeTint="00"/>
      <w:sz w:val="20"/>
      <w:szCs w:val="20"/>
    </w:rPr>
  </w:style>
  <w:style w:type="character" w:customStyle="1" w:styleId="QuoteChar">
    <w:name w:val="Quote Char"/>
    <w:uiPriority w:val="29"/>
    <w:rPr>
      <w:i/>
      <w:iCs/>
      <w:color w:val="3B4145" w:themeColor="text1"/>
    </w:rPr>
  </w:style>
  <w:style w:type="character" w:customStyle="1" w:styleId="IntenseQuoteChar">
    <w:name w:val="Intense Quote Char"/>
    <w:uiPriority w:val="30"/>
    <w:rPr>
      <w:b/>
      <w:bCs/>
      <w:i/>
      <w:iCs/>
      <w:color w:val="6A757C"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character" w:customStyle="1" w:styleId="Heading1Char">
    <w:name w:val="Heading 1 Char"/>
    <w:uiPriority w:val="9"/>
    <w:rPr>
      <w:rFonts w:asciiTheme="majorHAnsi" w:eastAsiaTheme="majorEastAsia" w:hAnsiTheme="majorHAnsi" w:cstheme="majorBidi"/>
      <w:b/>
      <w:bCs/>
      <w:color w:val="000000" w:themeColor="accent1" w:themeShade="00"/>
      <w:sz w:val="28"/>
      <w:szCs w:val="28"/>
    </w:rPr>
  </w:style>
  <w:style w:type="character" w:customStyle="1" w:styleId="Heading2Char">
    <w:name w:val="Heading 2 Char"/>
    <w:uiPriority w:val="9"/>
    <w:rPr>
      <w:rFonts w:asciiTheme="majorHAnsi" w:eastAsiaTheme="majorEastAsia" w:hAnsiTheme="majorHAnsi" w:cstheme="majorBidi"/>
      <w:b/>
      <w:bCs/>
      <w:color w:val="6A757C" w:themeColor="accent1"/>
      <w:sz w:val="26"/>
      <w:szCs w:val="26"/>
    </w:rPr>
  </w:style>
  <w:style w:type="character" w:customStyle="1" w:styleId="Heading3Char">
    <w:name w:val="Heading 3 Char"/>
    <w:uiPriority w:val="9"/>
    <w:rPr>
      <w:rFonts w:asciiTheme="majorHAnsi" w:eastAsiaTheme="majorEastAsia" w:hAnsiTheme="majorHAnsi" w:cstheme="majorBidi"/>
      <w:b/>
      <w:bCs/>
      <w:color w:val="6A757C" w:themeColor="accent1"/>
    </w:rPr>
  </w:style>
  <w:style w:type="character" w:customStyle="1" w:styleId="Heading4Char">
    <w:name w:val="Heading 4 Char"/>
    <w:uiPriority w:val="9"/>
    <w:rPr>
      <w:rFonts w:asciiTheme="majorHAnsi" w:eastAsiaTheme="majorEastAsia" w:hAnsiTheme="majorHAnsi" w:cstheme="majorBidi"/>
      <w:b/>
      <w:bCs/>
      <w:i/>
      <w:iCs/>
      <w:color w:val="6A757C" w:themeColor="accent1"/>
    </w:rPr>
  </w:style>
  <w:style w:type="character" w:customStyle="1" w:styleId="Ttulo5Car">
    <w:name w:val="Título 5 Car"/>
    <w:link w:val="Ttulo5"/>
    <w:uiPriority w:val="9"/>
    <w:rPr>
      <w:rFonts w:asciiTheme="majorHAnsi" w:eastAsiaTheme="majorEastAsia" w:hAnsiTheme="majorHAnsi" w:cstheme="majorBidi"/>
      <w:color w:val="000000" w:themeColor="accent1" w:themeShade="00"/>
    </w:rPr>
  </w:style>
  <w:style w:type="character" w:customStyle="1" w:styleId="Ttulo6Car">
    <w:name w:val="Título 6 Car"/>
    <w:link w:val="Ttulo6"/>
    <w:uiPriority w:val="9"/>
    <w:rPr>
      <w:rFonts w:asciiTheme="majorHAnsi" w:eastAsiaTheme="majorEastAsia" w:hAnsiTheme="majorHAnsi" w:cstheme="majorBidi"/>
      <w:i/>
      <w:iCs/>
      <w:color w:val="000000" w:themeColor="accent1" w:themeShade="00"/>
    </w:rPr>
  </w:style>
  <w:style w:type="character" w:customStyle="1" w:styleId="Ttulo7Car">
    <w:name w:val="Título 7 Car"/>
    <w:link w:val="Ttulo7"/>
    <w:uiPriority w:val="9"/>
    <w:rPr>
      <w:rFonts w:asciiTheme="majorHAnsi" w:eastAsiaTheme="majorEastAsia" w:hAnsiTheme="majorHAnsi" w:cstheme="majorBidi"/>
      <w:i/>
      <w:iCs/>
      <w:color w:val="FFFFFF" w:themeColor="text1" w:themeTint="00"/>
    </w:rPr>
  </w:style>
  <w:style w:type="character" w:customStyle="1" w:styleId="Ttulo8Car">
    <w:name w:val="Título 8 Car"/>
    <w:link w:val="Ttulo8"/>
    <w:uiPriority w:val="9"/>
    <w:rPr>
      <w:rFonts w:asciiTheme="majorHAnsi" w:eastAsiaTheme="majorEastAsia" w:hAnsiTheme="majorHAnsi" w:cstheme="majorBidi"/>
      <w:color w:val="FFFFFF" w:themeColor="text1" w:themeTint="00"/>
      <w:sz w:val="20"/>
      <w:szCs w:val="20"/>
    </w:rPr>
  </w:style>
  <w:style w:type="character" w:customStyle="1" w:styleId="Ttulo9Car">
    <w:name w:val="Título 9 Car"/>
    <w:link w:val="Ttulo9"/>
    <w:uiPriority w:val="9"/>
    <w:rPr>
      <w:rFonts w:asciiTheme="majorHAnsi" w:eastAsiaTheme="majorEastAsia" w:hAnsiTheme="majorHAnsi" w:cstheme="majorBidi"/>
      <w:i/>
      <w:iCs/>
      <w:color w:val="FFFFFF" w:themeColor="text1" w:themeTint="00"/>
      <w:sz w:val="20"/>
      <w:szCs w:val="20"/>
    </w:rPr>
  </w:style>
  <w:style w:type="character" w:customStyle="1" w:styleId="TitleChar">
    <w:name w:val="Title Char"/>
    <w:uiPriority w:val="10"/>
    <w:rPr>
      <w:rFonts w:asciiTheme="majorHAnsi" w:eastAsiaTheme="majorEastAsia" w:hAnsiTheme="majorHAnsi" w:cstheme="majorBidi"/>
      <w:color w:val="000000" w:themeColor="text2" w:themeShade="00"/>
      <w:spacing w:val="5"/>
      <w:sz w:val="52"/>
      <w:szCs w:val="52"/>
    </w:rPr>
  </w:style>
  <w:style w:type="character" w:customStyle="1" w:styleId="SubtitleChar">
    <w:name w:val="Subtitle Char"/>
    <w:uiPriority w:val="11"/>
    <w:rPr>
      <w:rFonts w:asciiTheme="majorHAnsi" w:eastAsiaTheme="majorEastAsia" w:hAnsiTheme="majorHAnsi" w:cstheme="majorBidi"/>
      <w:i/>
      <w:iCs/>
      <w:color w:val="6A757C" w:themeColor="accent1"/>
      <w:spacing w:val="15"/>
      <w:sz w:val="24"/>
      <w:szCs w:val="24"/>
    </w:rPr>
  </w:style>
  <w:style w:type="character" w:styleId="nfasisintenso">
    <w:name w:val="Intense Emphasis"/>
    <w:uiPriority w:val="21"/>
    <w:qFormat/>
    <w:rPr>
      <w:b/>
      <w:bCs/>
      <w:i/>
      <w:iCs/>
      <w:color w:val="6A757C" w:themeColor="accent1"/>
    </w:rPr>
  </w:style>
  <w:style w:type="paragraph" w:styleId="Cita">
    <w:name w:val="Quote"/>
    <w:basedOn w:val="Normal"/>
    <w:next w:val="Normal"/>
    <w:link w:val="CitaCar"/>
    <w:uiPriority w:val="29"/>
    <w:qFormat/>
    <w:rPr>
      <w:i/>
      <w:iCs/>
    </w:rPr>
  </w:style>
  <w:style w:type="character" w:customStyle="1" w:styleId="CitaCar">
    <w:name w:val="Cita Car"/>
    <w:link w:val="Cita"/>
    <w:uiPriority w:val="29"/>
    <w:rPr>
      <w:i/>
      <w:iCs/>
      <w:color w:val="3B4145" w:themeColor="text1"/>
    </w:rPr>
  </w:style>
  <w:style w:type="paragraph" w:styleId="Citadestacada">
    <w:name w:val="Intense Quote"/>
    <w:basedOn w:val="Normal"/>
    <w:next w:val="Normal"/>
    <w:link w:val="CitadestacadaCar"/>
    <w:uiPriority w:val="30"/>
    <w:qFormat/>
    <w:pPr>
      <w:pBdr>
        <w:bottom w:val="single" w:sz="4" w:space="4" w:color="6A757C" w:themeColor="accent1"/>
      </w:pBdr>
      <w:spacing w:before="200" w:after="280"/>
      <w:ind w:left="936" w:right="936"/>
    </w:pPr>
    <w:rPr>
      <w:b/>
      <w:bCs/>
      <w:i/>
      <w:iCs/>
      <w:color w:val="6A757C" w:themeColor="accent1"/>
    </w:rPr>
  </w:style>
  <w:style w:type="character" w:customStyle="1" w:styleId="CitadestacadaCar">
    <w:name w:val="Cita destacada Car"/>
    <w:link w:val="Citadestacada"/>
    <w:uiPriority w:val="30"/>
    <w:rPr>
      <w:b/>
      <w:bCs/>
      <w:i/>
      <w:iCs/>
      <w:color w:val="6A757C" w:themeColor="accent1"/>
    </w:rPr>
  </w:style>
  <w:style w:type="character" w:styleId="Referenciasutil">
    <w:name w:val="Subtle Reference"/>
    <w:uiPriority w:val="31"/>
    <w:qFormat/>
    <w:rPr>
      <w:smallCaps/>
      <w:color w:val="4368BD" w:themeColor="accent2"/>
      <w:u w:val="single"/>
    </w:rPr>
  </w:style>
  <w:style w:type="character" w:styleId="Referenciaintensa">
    <w:name w:val="Intense Reference"/>
    <w:uiPriority w:val="32"/>
    <w:qFormat/>
    <w:rPr>
      <w:b/>
      <w:bCs/>
      <w:smallCaps/>
      <w:color w:val="4368BD" w:themeColor="accent2"/>
      <w:spacing w:val="5"/>
      <w:u w:val="single"/>
    </w:rPr>
  </w:style>
  <w:style w:type="character" w:styleId="Ttulodellibro">
    <w:name w:val="Book Title"/>
    <w:uiPriority w:val="33"/>
    <w:qFormat/>
    <w:rPr>
      <w:b/>
      <w:bCs/>
      <w:smallCaps/>
      <w:spacing w:val="5"/>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link w:val="Textonotapie"/>
    <w:uiPriority w:val="99"/>
    <w:semiHidden/>
    <w:rPr>
      <w:sz w:val="20"/>
      <w:szCs w:val="20"/>
    </w:rPr>
  </w:style>
  <w:style w:type="character" w:styleId="Refdenotaalpie">
    <w:name w:val="footnote reference"/>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link w:val="Textonotaalfinal"/>
    <w:uiPriority w:val="99"/>
    <w:semiHidden/>
    <w:rPr>
      <w:sz w:val="20"/>
      <w:szCs w:val="20"/>
    </w:rPr>
  </w:style>
  <w:style w:type="character" w:styleId="Refdenotaalfinal">
    <w:name w:val="endnote reference"/>
    <w:uiPriority w:val="99"/>
    <w:semiHidden/>
    <w:unhideWhenUsed/>
    <w:rPr>
      <w:vertAlign w:val="superscript"/>
    </w:rPr>
  </w:style>
  <w:style w:type="paragraph" w:styleId="Textosinformato">
    <w:name w:val="Plain Text"/>
    <w:basedOn w:val="Normal"/>
    <w:link w:val="TextosinformatoCar"/>
    <w:uiPriority w:val="99"/>
    <w:semiHidden/>
    <w:unhideWhenUsed/>
    <w:pPr>
      <w:spacing w:after="0" w:line="240" w:lineRule="auto"/>
    </w:pPr>
    <w:rPr>
      <w:rFonts w:ascii="Courier New" w:hAnsi="Courier New" w:cs="Courier New"/>
      <w:sz w:val="21"/>
      <w:szCs w:val="21"/>
    </w:rPr>
  </w:style>
  <w:style w:type="character" w:customStyle="1" w:styleId="TextosinformatoCar">
    <w:name w:val="Texto sin formato Car"/>
    <w:link w:val="Textosinformato"/>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Descripcin">
    <w:name w:val="caption"/>
    <w:basedOn w:val="Normal"/>
    <w:next w:val="Normal"/>
    <w:uiPriority w:val="35"/>
    <w:unhideWhenUsed/>
    <w:qFormat/>
    <w:pPr>
      <w:spacing w:after="200" w:line="240" w:lineRule="auto"/>
    </w:pPr>
    <w:rPr>
      <w:i/>
      <w:iCs/>
      <w:color w:val="EA5B0C" w:themeColor="text2"/>
      <w:sz w:val="18"/>
      <w:szCs w:val="18"/>
    </w:rPr>
  </w:style>
  <w:style w:type="paragraph" w:styleId="Sinespaciado">
    <w:name w:val="No Spacing"/>
    <w:aliases w:val="GfK No space after"/>
    <w:uiPriority w:val="7"/>
    <w:qFormat/>
    <w:pPr>
      <w:spacing w:after="0"/>
    </w:pPr>
  </w:style>
  <w:style w:type="paragraph" w:styleId="Encabezado">
    <w:name w:val="header"/>
    <w:aliases w:val="GfK Header"/>
    <w:basedOn w:val="Normal"/>
    <w:link w:val="EncabezadoCar"/>
    <w:uiPriority w:val="99"/>
    <w:unhideWhenUsed/>
    <w:pPr>
      <w:tabs>
        <w:tab w:val="center" w:pos="4513"/>
        <w:tab w:val="right" w:pos="9026"/>
      </w:tabs>
      <w:spacing w:after="0" w:line="240" w:lineRule="auto"/>
    </w:pPr>
  </w:style>
  <w:style w:type="character" w:customStyle="1" w:styleId="EncabezadoCar">
    <w:name w:val="Encabezado Car"/>
    <w:aliases w:val="GfK Header Car"/>
    <w:basedOn w:val="Fuentedeprrafopredeter"/>
    <w:link w:val="Encabezado"/>
    <w:uiPriority w:val="99"/>
    <w:rPr>
      <w:lang w:val="en-US"/>
    </w:rPr>
  </w:style>
  <w:style w:type="paragraph" w:styleId="Piedepgina">
    <w:name w:val="footer"/>
    <w:aliases w:val="GfK Footer"/>
    <w:basedOn w:val="Normal"/>
    <w:link w:val="PiedepginaCar"/>
    <w:uiPriority w:val="38"/>
    <w:pPr>
      <w:spacing w:after="0" w:line="240" w:lineRule="auto"/>
      <w:ind w:right="-113"/>
      <w:jc w:val="right"/>
    </w:pPr>
    <w:rPr>
      <w:sz w:val="14"/>
    </w:rPr>
  </w:style>
  <w:style w:type="character" w:customStyle="1" w:styleId="PiedepginaCar">
    <w:name w:val="Pie de página Car"/>
    <w:aliases w:val="GfK Footer Car"/>
    <w:basedOn w:val="Fuentedeprrafopredeter"/>
    <w:link w:val="Piedepgina"/>
    <w:uiPriority w:val="38"/>
    <w:rPr>
      <w:sz w:val="14"/>
      <w:lang w:val="en-US"/>
    </w:rPr>
  </w:style>
  <w:style w:type="table" w:styleId="Tablaconcuadrcula">
    <w:name w:val="Table Grid"/>
    <w:basedOn w:val="Tabla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after="100" w:line="240" w:lineRule="auto"/>
    </w:pPr>
    <w:rPr>
      <w:rFonts w:ascii="Times New Roman" w:eastAsiaTheme="minorEastAsia" w:hAnsi="Times New Roman" w:cs="Times New Roman"/>
      <w:sz w:val="24"/>
      <w:szCs w:val="24"/>
      <w:lang w:eastAsia="de-DE"/>
    </w:rPr>
  </w:style>
  <w:style w:type="paragraph" w:customStyle="1" w:styleId="GfKSenderaddress">
    <w:name w:val="GfK Sender address"/>
    <w:basedOn w:val="Normal"/>
    <w:uiPriority w:val="29"/>
    <w:pPr>
      <w:spacing w:after="0" w:line="240" w:lineRule="auto"/>
    </w:pPr>
    <w:rPr>
      <w:sz w:val="12"/>
    </w:rPr>
  </w:style>
  <w:style w:type="character" w:styleId="Textodelmarcadordeposicin">
    <w:name w:val="Placeholder Text"/>
    <w:basedOn w:val="Fuentedeprrafopredeter"/>
    <w:uiPriority w:val="99"/>
    <w:semiHidden/>
    <w:rPr>
      <w:color w:val="808080"/>
    </w:rPr>
  </w:style>
  <w:style w:type="paragraph" w:customStyle="1" w:styleId="1pt">
    <w:name w:val="1pt"/>
    <w:basedOn w:val="Normal"/>
    <w:uiPriority w:val="39"/>
    <w:pPr>
      <w:spacing w:after="0" w:line="240" w:lineRule="auto"/>
    </w:pPr>
    <w:rPr>
      <w:sz w:val="2"/>
    </w:rPr>
  </w:style>
  <w:style w:type="paragraph" w:customStyle="1" w:styleId="GfKContactdata">
    <w:name w:val="GfK Contact data"/>
    <w:basedOn w:val="Normal"/>
    <w:uiPriority w:val="29"/>
    <w:pPr>
      <w:spacing w:after="0" w:line="190" w:lineRule="atLeast"/>
    </w:pPr>
    <w:rPr>
      <w:sz w:val="14"/>
    </w:rPr>
  </w:style>
  <w:style w:type="character" w:styleId="Textoennegrita">
    <w:name w:val="Strong"/>
    <w:aliases w:val="GfK Bold"/>
    <w:basedOn w:val="Fuentedeprrafopredeter"/>
    <w:uiPriority w:val="22"/>
    <w:qFormat/>
    <w:rPr>
      <w:b/>
      <w:bCs/>
    </w:rPr>
  </w:style>
  <w:style w:type="character" w:styleId="nfasissutil">
    <w:name w:val="Subtle Emphasis"/>
    <w:basedOn w:val="Fuentedeprrafopredeter"/>
    <w:uiPriority w:val="99"/>
    <w:semiHidden/>
    <w:qFormat/>
    <w:rPr>
      <w:i w:val="0"/>
      <w:iCs/>
      <w:color w:val="EA5B0C" w:themeColor="text2"/>
      <w:u w:val="single"/>
    </w:rPr>
  </w:style>
  <w:style w:type="character" w:styleId="Hipervnculovisitado">
    <w:name w:val="FollowedHyperlink"/>
    <w:basedOn w:val="Fuentedeprrafopredeter"/>
    <w:uiPriority w:val="99"/>
    <w:rPr>
      <w:color w:val="EA5B0C" w:themeColor="text2"/>
      <w:u w:val="single"/>
    </w:rPr>
  </w:style>
  <w:style w:type="paragraph" w:customStyle="1" w:styleId="GfKBulletlistgray">
    <w:name w:val="GfK Bullet list gray"/>
    <w:basedOn w:val="Normal"/>
    <w:uiPriority w:val="6"/>
    <w:qFormat/>
    <w:pPr>
      <w:tabs>
        <w:tab w:val="num" w:pos="720"/>
        <w:tab w:val="left" w:pos="2495"/>
      </w:tabs>
      <w:ind w:left="720" w:hanging="720"/>
      <w:contextualSpacing/>
    </w:pPr>
    <w:rPr>
      <w:lang w:val="de-DE"/>
    </w:rPr>
  </w:style>
  <w:style w:type="paragraph" w:customStyle="1" w:styleId="GfKFooterright">
    <w:name w:val="GfK Footer right"/>
    <w:basedOn w:val="Normal"/>
    <w:uiPriority w:val="38"/>
    <w:pPr>
      <w:spacing w:after="0" w:line="240" w:lineRule="auto"/>
      <w:jc w:val="right"/>
    </w:pPr>
    <w:rPr>
      <w:sz w:val="14"/>
    </w:rPr>
  </w:style>
  <w:style w:type="paragraph" w:customStyle="1" w:styleId="GfKNote">
    <w:name w:val="GfK Note"/>
    <w:basedOn w:val="Normal"/>
    <w:uiPriority w:val="11"/>
    <w:qFormat/>
    <w:pPr>
      <w:pBdr>
        <w:top w:val="dotted" w:sz="4" w:space="8" w:color="FFFFFF" w:themeColor="text1" w:themeTint="00"/>
        <w:bottom w:val="dotted" w:sz="4" w:space="5" w:color="FFFFFF" w:themeColor="text1" w:themeTint="00"/>
      </w:pBdr>
    </w:pPr>
    <w:rPr>
      <w:color w:val="FFFFFF" w:themeColor="text1" w:themeTint="00"/>
    </w:rPr>
  </w:style>
  <w:style w:type="paragraph" w:customStyle="1" w:styleId="GfKNumberlist">
    <w:name w:val="GfK Number list"/>
    <w:basedOn w:val="Normal"/>
    <w:uiPriority w:val="6"/>
    <w:qFormat/>
    <w:pPr>
      <w:tabs>
        <w:tab w:val="num" w:pos="720"/>
        <w:tab w:val="left" w:pos="2495"/>
      </w:tabs>
      <w:ind w:left="720" w:hanging="720"/>
      <w:contextualSpacing/>
    </w:pPr>
  </w:style>
  <w:style w:type="paragraph" w:customStyle="1" w:styleId="GfKStamp">
    <w:name w:val="GfK Stamp"/>
    <w:basedOn w:val="Normal"/>
    <w:uiPriority w:val="29"/>
    <w:pPr>
      <w:spacing w:after="0" w:line="240" w:lineRule="auto"/>
      <w:jc w:val="center"/>
    </w:pPr>
    <w:rPr>
      <w:sz w:val="26"/>
    </w:rPr>
  </w:style>
  <w:style w:type="paragraph" w:customStyle="1" w:styleId="GfKSubject">
    <w:name w:val="GfK Subject"/>
    <w:basedOn w:val="Normal"/>
    <w:next w:val="Normal"/>
    <w:uiPriority w:val="2"/>
    <w:pPr>
      <w:spacing w:line="280" w:lineRule="atLeast"/>
    </w:pPr>
    <w:rPr>
      <w:b/>
    </w:rPr>
  </w:style>
  <w:style w:type="table" w:customStyle="1" w:styleId="GfKTable">
    <w:name w:val="GfK Table"/>
    <w:basedOn w:val="Tablanormal"/>
    <w:uiPriority w:val="99"/>
    <w:pPr>
      <w:spacing w:after="0" w:line="288" w:lineRule="auto"/>
    </w:pPr>
    <w:tblPr>
      <w:tblBorders>
        <w:bottom w:val="single" w:sz="4" w:space="0" w:color="3B4145" w:themeColor="text1"/>
        <w:insideH w:val="single" w:sz="4" w:space="0" w:color="3B4145" w:themeColor="text1"/>
      </w:tblBorders>
      <w:tblCellMar>
        <w:top w:w="28" w:type="dxa"/>
        <w:left w:w="85" w:type="dxa"/>
        <w:right w:w="85" w:type="dxa"/>
      </w:tblCellMar>
    </w:tblPr>
    <w:tblStylePr w:type="firstRow">
      <w:rPr>
        <w:b/>
      </w:rPr>
      <w:tblPr/>
      <w:tcPr>
        <w:tcBorders>
          <w:bottom w:val="single" w:sz="8" w:space="0" w:color="3B4145" w:themeColor="text1"/>
        </w:tcBorders>
      </w:tcPr>
    </w:tblStylePr>
    <w:tblStylePr w:type="firstCol">
      <w:tblPr/>
      <w:tcPr>
        <w:shd w:val="clear" w:color="auto" w:fill="FFFFFF" w:themeFill="accent1" w:themeFillTint="00"/>
      </w:tcPr>
    </w:tblStylePr>
  </w:style>
  <w:style w:type="character" w:styleId="Hipervnculo">
    <w:name w:val="Hyperlink"/>
    <w:basedOn w:val="Fuentedeprrafopredeter"/>
    <w:uiPriority w:val="99"/>
    <w:unhideWhenUsed/>
    <w:rPr>
      <w:color w:val="EA5B0C" w:themeColor="text2"/>
      <w:u w:val="single"/>
    </w:rPr>
  </w:style>
  <w:style w:type="character" w:customStyle="1" w:styleId="Ttulo1Car">
    <w:name w:val="Título 1 Car"/>
    <w:aliases w:val="GfK Heading 1 Car"/>
    <w:basedOn w:val="Fuentedeprrafopredeter"/>
    <w:link w:val="Ttulo1"/>
    <w:uiPriority w:val="4"/>
    <w:rPr>
      <w:rFonts w:asciiTheme="majorHAnsi" w:eastAsiaTheme="majorEastAsia" w:hAnsiTheme="majorHAnsi" w:cstheme="majorBidi"/>
      <w:b/>
      <w:sz w:val="28"/>
      <w:szCs w:val="32"/>
      <w:lang w:val="en-US"/>
    </w:rPr>
  </w:style>
  <w:style w:type="paragraph" w:styleId="TtuloTDC">
    <w:name w:val="TOC Heading"/>
    <w:basedOn w:val="Ttulo1"/>
    <w:next w:val="Normal"/>
    <w:uiPriority w:val="39"/>
    <w:pPr>
      <w:spacing w:after="160"/>
    </w:pPr>
  </w:style>
  <w:style w:type="numbering" w:customStyle="1" w:styleId="LB">
    <w:name w:val="L_B"/>
    <w:basedOn w:val="Sinlista"/>
    <w:uiPriority w:val="99"/>
  </w:style>
  <w:style w:type="numbering" w:customStyle="1" w:styleId="LH">
    <w:name w:val="L_H"/>
    <w:basedOn w:val="Sinlista"/>
    <w:uiPriority w:val="99"/>
  </w:style>
  <w:style w:type="numbering" w:customStyle="1" w:styleId="LN">
    <w:name w:val="L_N"/>
    <w:basedOn w:val="LB"/>
    <w:uiPriority w:val="99"/>
  </w:style>
  <w:style w:type="character" w:customStyle="1" w:styleId="TtuloCar">
    <w:name w:val="Título Car"/>
    <w:aliases w:val="GfK Title Car"/>
    <w:basedOn w:val="Fuentedeprrafopredeter"/>
    <w:link w:val="Ttulo"/>
    <w:uiPriority w:val="99"/>
    <w:rPr>
      <w:rFonts w:asciiTheme="majorHAnsi" w:eastAsiaTheme="majorEastAsia" w:hAnsiTheme="majorHAnsi" w:cstheme="majorBidi"/>
      <w:sz w:val="92"/>
      <w:szCs w:val="56"/>
      <w:lang w:val="en-US"/>
    </w:rPr>
  </w:style>
  <w:style w:type="character" w:customStyle="1" w:styleId="Ttulo2Car">
    <w:name w:val="Título 2 Car"/>
    <w:aliases w:val="GfK Heading 2 Car"/>
    <w:basedOn w:val="Fuentedeprrafopredeter"/>
    <w:link w:val="Ttulo2"/>
    <w:uiPriority w:val="4"/>
    <w:rPr>
      <w:rFonts w:asciiTheme="majorHAnsi" w:eastAsiaTheme="majorEastAsia" w:hAnsiTheme="majorHAnsi" w:cstheme="majorBidi"/>
      <w:b/>
      <w:sz w:val="22"/>
      <w:szCs w:val="26"/>
      <w:lang w:val="en-US"/>
    </w:rPr>
  </w:style>
  <w:style w:type="character" w:customStyle="1" w:styleId="Ttulo3Car">
    <w:name w:val="Título 3 Car"/>
    <w:aliases w:val="GfK Heading 3 Car"/>
    <w:basedOn w:val="Fuentedeprrafopredeter"/>
    <w:link w:val="Ttulo3"/>
    <w:uiPriority w:val="4"/>
    <w:rPr>
      <w:rFonts w:asciiTheme="majorHAnsi" w:eastAsiaTheme="majorEastAsia" w:hAnsiTheme="majorHAnsi" w:cstheme="majorBidi"/>
      <w:b/>
      <w:sz w:val="22"/>
      <w:szCs w:val="24"/>
      <w:lang w:val="en-US"/>
    </w:rPr>
  </w:style>
  <w:style w:type="character" w:customStyle="1" w:styleId="Ttulo4Car">
    <w:name w:val="Título 4 Car"/>
    <w:aliases w:val="GfK Heading 4 Car"/>
    <w:basedOn w:val="Fuentedeprrafopredeter"/>
    <w:link w:val="Ttulo4"/>
    <w:uiPriority w:val="4"/>
    <w:rPr>
      <w:rFonts w:asciiTheme="majorHAnsi" w:eastAsiaTheme="majorEastAsia" w:hAnsiTheme="majorHAnsi" w:cstheme="majorBidi"/>
      <w:b/>
      <w:iCs/>
      <w:lang w:val="en-US"/>
    </w:rPr>
  </w:style>
  <w:style w:type="character" w:customStyle="1" w:styleId="SubttuloCar">
    <w:name w:val="Subtítulo Car"/>
    <w:basedOn w:val="Fuentedeprrafopredeter"/>
    <w:uiPriority w:val="1"/>
    <w:rPr>
      <w:rFonts w:eastAsiaTheme="minorEastAsia"/>
      <w:color w:val="FFFFFF" w:themeColor="accent1" w:themeTint="00"/>
      <w:sz w:val="46"/>
      <w:szCs w:val="22"/>
      <w:lang w:val="en-US"/>
    </w:rPr>
  </w:style>
  <w:style w:type="paragraph" w:styleId="TDC1">
    <w:name w:val="toc 1"/>
    <w:basedOn w:val="Normal"/>
    <w:next w:val="Normal"/>
    <w:uiPriority w:val="39"/>
    <w:pPr>
      <w:tabs>
        <w:tab w:val="left" w:pos="567"/>
        <w:tab w:val="right" w:leader="dot" w:pos="8505"/>
      </w:tabs>
      <w:spacing w:before="300" w:after="0"/>
      <w:ind w:left="567" w:right="851" w:hanging="567"/>
    </w:pPr>
    <w:rPr>
      <w:b/>
    </w:rPr>
  </w:style>
  <w:style w:type="paragraph" w:styleId="TDC2">
    <w:name w:val="toc 2"/>
    <w:basedOn w:val="Normal"/>
    <w:next w:val="Normal"/>
    <w:uiPriority w:val="39"/>
    <w:pPr>
      <w:tabs>
        <w:tab w:val="left" w:pos="567"/>
        <w:tab w:val="right" w:pos="8505"/>
      </w:tabs>
      <w:spacing w:after="0"/>
      <w:ind w:left="567" w:right="851" w:hanging="567"/>
    </w:pPr>
  </w:style>
  <w:style w:type="paragraph" w:styleId="TDC3">
    <w:name w:val="toc 3"/>
    <w:basedOn w:val="Normal"/>
    <w:next w:val="Normal"/>
    <w:uiPriority w:val="39"/>
    <w:pPr>
      <w:tabs>
        <w:tab w:val="left" w:pos="567"/>
        <w:tab w:val="right" w:pos="8505"/>
      </w:tabs>
      <w:spacing w:after="0"/>
      <w:ind w:left="567" w:right="851" w:hanging="567"/>
    </w:pPr>
  </w:style>
  <w:style w:type="paragraph" w:customStyle="1" w:styleId="GfKBulletlistorange">
    <w:name w:val="GfK Bullet list orange"/>
    <w:basedOn w:val="Normal"/>
    <w:uiPriority w:val="6"/>
    <w:qFormat/>
    <w:pPr>
      <w:tabs>
        <w:tab w:val="num" w:pos="1440"/>
        <w:tab w:val="left" w:pos="2495"/>
      </w:tabs>
      <w:ind w:left="1440" w:hanging="720"/>
      <w:contextualSpacing/>
    </w:pPr>
  </w:style>
  <w:style w:type="paragraph" w:customStyle="1" w:styleId="GfKNormalright">
    <w:name w:val="GfK Normal right"/>
    <w:basedOn w:val="Normal"/>
    <w:uiPriority w:val="3"/>
    <w:pPr>
      <w:tabs>
        <w:tab w:val="right" w:pos="2552"/>
      </w:tabs>
      <w:spacing w:after="0"/>
      <w:jc w:val="right"/>
    </w:pPr>
  </w:style>
  <w:style w:type="paragraph" w:customStyle="1" w:styleId="GfKDocumenttitle">
    <w:name w:val="GfK Document title"/>
    <w:basedOn w:val="Normal"/>
    <w:uiPriority w:val="99"/>
    <w:qFormat/>
    <w:pPr>
      <w:spacing w:after="0" w:line="440" w:lineRule="exact"/>
    </w:pPr>
    <w:rPr>
      <w:sz w:val="40"/>
    </w:rPr>
  </w:style>
  <w:style w:type="paragraph" w:customStyle="1" w:styleId="GfKHeadline">
    <w:name w:val="GfK Headline"/>
    <w:basedOn w:val="Normal"/>
    <w:next w:val="GfKSubheadline"/>
    <w:uiPriority w:val="2"/>
    <w:qFormat/>
    <w:pPr>
      <w:spacing w:before="280" w:after="100"/>
    </w:pPr>
    <w:rPr>
      <w:b/>
      <w:sz w:val="28"/>
    </w:rPr>
  </w:style>
  <w:style w:type="paragraph" w:customStyle="1" w:styleId="GfKSubheadline">
    <w:name w:val="GfK Subheadline"/>
    <w:basedOn w:val="Normal"/>
    <w:next w:val="GfKIntro"/>
    <w:uiPriority w:val="2"/>
    <w:qFormat/>
    <w:pPr>
      <w:keepNext/>
      <w:spacing w:after="100"/>
    </w:pPr>
    <w:rPr>
      <w:b/>
      <w:sz w:val="22"/>
    </w:rPr>
  </w:style>
  <w:style w:type="paragraph" w:customStyle="1" w:styleId="GfKIntro">
    <w:name w:val="GfK Intro"/>
    <w:basedOn w:val="Normal"/>
    <w:next w:val="Normal"/>
    <w:uiPriority w:val="3"/>
    <w:qFormat/>
    <w:rPr>
      <w:b/>
    </w:rPr>
  </w:style>
  <w:style w:type="character" w:styleId="Mencinsinresolver">
    <w:name w:val="Unresolved Mention"/>
    <w:basedOn w:val="Fuentedeprrafopredeter"/>
    <w:uiPriority w:val="99"/>
    <w:semiHidden/>
    <w:rPr>
      <w:color w:val="605E5C"/>
      <w:shd w:val="clear" w:color="auto" w:fill="E1DFDD"/>
    </w:rPr>
  </w:style>
  <w:style w:type="paragraph" w:customStyle="1" w:styleId="GfKNumberlistlevel2">
    <w:name w:val="GfK Number list level 2"/>
    <w:basedOn w:val="Normal"/>
    <w:uiPriority w:val="6"/>
    <w:qFormat/>
    <w:pPr>
      <w:tabs>
        <w:tab w:val="num" w:pos="1440"/>
        <w:tab w:val="left" w:pos="2495"/>
      </w:tabs>
      <w:ind w:left="1440" w:hanging="720"/>
      <w:contextualSpacing/>
    </w:pPr>
  </w:style>
  <w:style w:type="character" w:styleId="Refdecomentario">
    <w:name w:val="annotation reference"/>
    <w:basedOn w:val="Fuentedeprrafopredeter"/>
    <w:uiPriority w:val="99"/>
    <w:semiHidden/>
    <w:rPr>
      <w:sz w:val="16"/>
      <w:szCs w:val="16"/>
    </w:rPr>
  </w:style>
  <w:style w:type="paragraph" w:styleId="Textocomentario">
    <w:name w:val="annotation text"/>
    <w:basedOn w:val="Normal"/>
    <w:link w:val="TextocomentarioCar"/>
    <w:uiPriority w:val="99"/>
    <w:semiHidden/>
    <w:pPr>
      <w:spacing w:line="240" w:lineRule="auto"/>
    </w:pPr>
    <w:rPr>
      <w:lang w:val="de-DE"/>
    </w:r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rPr>
      <w:b/>
      <w:bCs/>
      <w:lang w:val="en-US"/>
    </w:rPr>
  </w:style>
  <w:style w:type="character" w:customStyle="1" w:styleId="AsuntodelcomentarioCar">
    <w:name w:val="Asunto del comentario Car"/>
    <w:basedOn w:val="TextocomentarioCar"/>
    <w:link w:val="Asuntodelcomentario"/>
    <w:uiPriority w:val="99"/>
    <w:semiHidden/>
    <w:rPr>
      <w:b/>
      <w:bCs/>
      <w:lang w:val="en-US"/>
    </w:rPr>
  </w:style>
  <w:style w:type="paragraph" w:styleId="Prrafodelista">
    <w:name w:val="List Paragraph"/>
    <w:basedOn w:val="Normal"/>
    <w:uiPriority w:val="34"/>
    <w:qFormat/>
    <w:pPr>
      <w:ind w:left="720"/>
      <w:contextualSpacing/>
    </w:pPr>
  </w:style>
  <w:style w:type="paragraph" w:customStyle="1" w:styleId="Paragraph">
    <w:name w:val="Paragraph"/>
    <w:basedOn w:val="Normal"/>
    <w:uiPriority w:val="99"/>
    <w:pPr>
      <w:spacing w:before="100" w:after="100" w:line="240" w:lineRule="auto"/>
    </w:pPr>
    <w:rPr>
      <w:rFonts w:ascii="Times New Roman" w:eastAsia="Times New Roman" w:hAnsi="Times New Roman" w:cs="Times New Roman"/>
      <w:color w:val="auto"/>
      <w:sz w:val="24"/>
      <w:szCs w:val="24"/>
    </w:rPr>
  </w:style>
  <w:style w:type="character" w:customStyle="1" w:styleId="Normaltextrun">
    <w:name w:val="Normaltextrun"/>
    <w:basedOn w:val="Fuentedeprrafopredeter"/>
    <w:uiPriority w:val="99"/>
  </w:style>
  <w:style w:type="character" w:customStyle="1" w:styleId="Eop">
    <w:name w:val="Eop"/>
    <w:basedOn w:val="Fuentedeprrafopredeter"/>
    <w:uiPriority w:val="99"/>
  </w:style>
  <w:style w:type="paragraph" w:styleId="Revisin">
    <w:name w:val="Revision"/>
    <w:hidden/>
    <w:uiPriority w:val="99"/>
    <w:semiHidden/>
    <w:pPr>
      <w:spacing w:after="0"/>
    </w:pPr>
    <w:rPr>
      <w:lang w:val="en-US"/>
    </w:rPr>
  </w:style>
  <w:style w:type="character" w:styleId="Mencionar">
    <w:name w:val="Mention"/>
    <w:basedOn w:val="Fuentedeprrafopredeter"/>
    <w:uiPriority w:val="99"/>
    <w:semiHidden/>
    <w:rPr>
      <w:color w:val="2B579A"/>
      <w:shd w:val="clear" w:color="auto" w:fill="E1DFDD"/>
    </w:rPr>
  </w:style>
  <w:style w:type="paragraph" w:customStyle="1" w:styleId="Preamble">
    <w:name w:val="Preamble"/>
    <w:basedOn w:val="Normal"/>
    <w:uiPriority w:val="99"/>
    <w:qFormat/>
    <w:pPr>
      <w:widowControl w:val="0"/>
      <w:spacing w:line="280" w:lineRule="atLeast"/>
    </w:pPr>
    <w:rPr>
      <w:rFonts w:eastAsia="Times New Roman" w:cs="Times New Roman"/>
      <w:b/>
      <w:bCs/>
      <w:color w:val="auto"/>
    </w:rPr>
  </w:style>
  <w:style w:type="character" w:customStyle="1" w:styleId="Apple-converted-space">
    <w:name w:val="Apple-converted-space"/>
    <w:basedOn w:val="Fuentedeprrafopredeter"/>
    <w:uiPriority w:val="99"/>
  </w:style>
  <w:style w:type="character" w:styleId="nfasis">
    <w:name w:val="Emphasis"/>
    <w:basedOn w:val="Fuentedeprrafopredeter"/>
    <w:uiPriority w:val="20"/>
    <w:qFormat/>
    <w:rPr>
      <w:i/>
      <w:iCs/>
    </w:rPr>
  </w:style>
  <w:style w:type="character" w:customStyle="1" w:styleId="Cf01">
    <w:name w:val="Cf01"/>
    <w:basedOn w:val="Fuentedeprrafopredeter"/>
    <w:uiPriority w:val="99"/>
    <w:rPr>
      <w:rFonts w:ascii="Segoe UI" w:hAnsi="Segoe UI" w:cs="Segoe UI" w:hint="default"/>
      <w:color w:val="3B4145"/>
      <w:sz w:val="18"/>
      <w:szCs w:val="18"/>
    </w:rPr>
  </w:style>
  <w:style w:type="table" w:customStyle="1" w:styleId="A">
    <w:name w:val="A"/>
    <w:basedOn w:val="TableNormal"/>
    <w:uiPriority w:val="99"/>
    <w:pPr>
      <w:spacing w:after="0" w:line="288" w:lineRule="auto"/>
    </w:pPr>
    <w:tblPr>
      <w:tblStyleRowBandSize w:val="1"/>
      <w:tblStyleColBandSize w:val="1"/>
      <w:tblCellMar>
        <w:top w:w="28" w:type="dxa"/>
      </w:tblCellMar>
    </w:tblPr>
  </w:style>
  <w:style w:type="paragraph" w:styleId="Subttulo">
    <w:name w:val="Subtitle"/>
    <w:basedOn w:val="Normal"/>
    <w:next w:val="Normal"/>
    <w:uiPriority w:val="11"/>
    <w:qFormat/>
    <w:pPr>
      <w:spacing w:after="0" w:line="240" w:lineRule="auto"/>
    </w:pPr>
    <w:rPr>
      <w:color w:val="A4ACB1"/>
      <w:sz w:val="46"/>
      <w:szCs w:val="46"/>
    </w:rPr>
  </w:style>
  <w:style w:type="table" w:customStyle="1" w:styleId="Table1">
    <w:name w:val="Table1"/>
    <w:basedOn w:val="TableNormal"/>
    <w:uiPriority w:val="99"/>
    <w:pPr>
      <w:spacing w:after="0" w:line="288" w:lineRule="auto"/>
    </w:pPr>
    <w:tblPr>
      <w:tblStyleRowBandSize w:val="1"/>
      <w:tblStyleColBandSize w:val="1"/>
      <w:tblCellMar>
        <w:top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mtorres@prgarage.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GfK_Spai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fk.com/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gfk.com/es/products/gfk-digital-audience-measuremen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GfK">
  <a:themeElements>
    <a:clrScheme name="GfK">
      <a:dk1>
        <a:srgbClr val="3B4145"/>
      </a:dk1>
      <a:lt1>
        <a:srgbClr val="FFFFFF"/>
      </a:lt1>
      <a:dk2>
        <a:srgbClr val="EA5B0C"/>
      </a:dk2>
      <a:lt2>
        <a:srgbClr val="000000"/>
      </a:lt2>
      <a:accent1>
        <a:srgbClr val="6A757C"/>
      </a:accent1>
      <a:accent2>
        <a:srgbClr val="4368BD"/>
      </a:accent2>
      <a:accent3>
        <a:srgbClr val="4B9A91"/>
      </a:accent3>
      <a:accent4>
        <a:srgbClr val="FFA52F"/>
      </a:accent4>
      <a:accent5>
        <a:srgbClr val="D2335F"/>
      </a:accent5>
      <a:accent6>
        <a:srgbClr val="7B4DB3"/>
      </a:accent6>
      <a:hlink>
        <a:srgbClr val="EA5B0C"/>
      </a:hlink>
      <a:folHlink>
        <a:srgbClr val="6A757C"/>
      </a:folHlink>
    </a:clrScheme>
    <a:fontScheme name="GfK Arial">
      <a:majorFont>
        <a:latin typeface="Arial"/>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Arial"/>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aF846fT2d+EbMW5oi0QxT+1hpw==">CgMxLjA4AGolChRzdWdnZXN0LnZwYmg3a3MxN242ZhINTWFyw61hIFRvcnJlc3IhMThaM2ZWcXdINmlpU2tMcmt2eWZtQnhSVzdoV1lIU3lG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1270</Words>
  <Characters>6989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Boehm, EvaMaria (GfK)</dc:creator>
  <cp:lastModifiedBy>Banos, Lidia (GfK)</cp:lastModifiedBy>
  <cp:revision>3</cp:revision>
  <dcterms:created xsi:type="dcterms:W3CDTF">2024-05-13T13:42:00Z</dcterms:created>
  <dcterms:modified xsi:type="dcterms:W3CDTF">2024-05-14T15:29:00Z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0x0101005CF2A0B3205640429512C8A5485ABFD4</vt:lpwstr>
  </property>
  <property fmtid="{D5CDD505-2E9C-101B-9397-08002B2CF9AE}" pid="3" name="MediaServiceImageTags">
    <vt:lpwstr/>
  </property>
</Properties>
</file>