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3302"/>
        <w:gridCol w:w="3371"/>
      </w:tblGrid>
      <w:tr w:rsidR="00800FDD" w:rsidRPr="004E6BB4" w14:paraId="37814623" w14:textId="77777777" w:rsidTr="0015715F">
        <w:tc>
          <w:tcPr>
            <w:tcW w:w="2353" w:type="dxa"/>
            <w:vAlign w:val="center"/>
          </w:tcPr>
          <w:p w14:paraId="3707E7E3" w14:textId="09F186D3" w:rsidR="00800FDD" w:rsidRPr="004E6BB4" w:rsidRDefault="00800FDD" w:rsidP="00800FDD">
            <w:pPr>
              <w:pStyle w:val="Heading1"/>
              <w:spacing w:before="100" w:beforeAutospacing="1" w:after="100" w:afterAutospacing="1" w:line="240" w:lineRule="auto"/>
              <w:jc w:val="both"/>
              <w:rPr>
                <w:rFonts w:ascii="Arial" w:hAnsi="Arial" w:cs="Arial"/>
                <w:b/>
                <w:bCs/>
                <w:color w:val="D9D9D9" w:themeColor="background1" w:themeShade="D9"/>
                <w:sz w:val="20"/>
                <w:szCs w:val="20"/>
              </w:rPr>
            </w:pPr>
            <w:r w:rsidRPr="000A1FF0">
              <w:rPr>
                <w:noProof/>
              </w:rPr>
              <w:drawing>
                <wp:inline distT="0" distB="0" distL="0" distR="0" wp14:anchorId="1D0B1F3E" wp14:editId="7046353D">
                  <wp:extent cx="1152263" cy="1170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28395" t="679" r="2759" b="-679"/>
                          <a:stretch>
                            <a:fillRect/>
                          </a:stretch>
                        </pic:blipFill>
                        <pic:spPr bwMode="auto">
                          <a:xfrm>
                            <a:off x="0" y="0"/>
                            <a:ext cx="1152642" cy="1171325"/>
                          </a:xfrm>
                          <a:prstGeom prst="rect">
                            <a:avLst/>
                          </a:prstGeom>
                          <a:ln>
                            <a:noFill/>
                          </a:ln>
                          <a:extLst>
                            <a:ext uri="{53640926-AAD7-44D8-BBD7-CCE9431645EC}">
                              <a14:shadowObscured xmlns:a14="http://schemas.microsoft.com/office/drawing/2010/main"/>
                            </a:ext>
                          </a:extLst>
                        </pic:spPr>
                      </pic:pic>
                    </a:graphicData>
                  </a:graphic>
                </wp:inline>
              </w:drawing>
            </w:r>
          </w:p>
        </w:tc>
        <w:tc>
          <w:tcPr>
            <w:tcW w:w="3302" w:type="dxa"/>
            <w:vAlign w:val="center"/>
          </w:tcPr>
          <w:p w14:paraId="4557B2AD" w14:textId="77777777" w:rsidR="00800FDD" w:rsidRPr="004E6BB4" w:rsidRDefault="00800FDD" w:rsidP="00800FDD">
            <w:pPr>
              <w:pStyle w:val="Heading1"/>
              <w:spacing w:before="100" w:beforeAutospacing="1" w:after="100" w:afterAutospacing="1" w:line="240" w:lineRule="auto"/>
              <w:jc w:val="center"/>
              <w:rPr>
                <w:rFonts w:ascii="Arial" w:hAnsi="Arial" w:cs="Arial"/>
                <w:b/>
                <w:bCs/>
                <w:color w:val="D9D9D9" w:themeColor="background1" w:themeShade="D9"/>
                <w:sz w:val="20"/>
                <w:szCs w:val="20"/>
              </w:rPr>
            </w:pPr>
            <w:r>
              <w:rPr>
                <w:noProof/>
              </w:rPr>
              <w:drawing>
                <wp:inline distT="0" distB="0" distL="0" distR="0" wp14:anchorId="3FD7AC8C" wp14:editId="50034216">
                  <wp:extent cx="1615440" cy="484505"/>
                  <wp:effectExtent l="0" t="0" r="3810" b="0"/>
                  <wp:docPr id="909011315" name="Immagine 1" descr="Peridot Solar 2026 Company Profile: Valuation, Funding &amp; Investors |  Pitch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idot Solar 2026 Company Profile: Valuation, Funding &amp; Investors |  PitchBook"/>
                          <pic:cNvPicPr>
                            <a:picLocks noChangeAspect="1" noChangeArrowheads="1"/>
                          </pic:cNvPicPr>
                        </pic:nvPicPr>
                        <pic:blipFill rotWithShape="1">
                          <a:blip r:embed="rId9">
                            <a:extLst>
                              <a:ext uri="{28A0092B-C50C-407E-A947-70E740481C1C}">
                                <a14:useLocalDpi xmlns:a14="http://schemas.microsoft.com/office/drawing/2010/main" val="0"/>
                              </a:ext>
                            </a:extLst>
                          </a:blip>
                          <a:srcRect t="36000" b="34000"/>
                          <a:stretch>
                            <a:fillRect/>
                          </a:stretch>
                        </pic:blipFill>
                        <pic:spPr bwMode="auto">
                          <a:xfrm>
                            <a:off x="0" y="0"/>
                            <a:ext cx="1615440" cy="4845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71" w:type="dxa"/>
            <w:vAlign w:val="center"/>
          </w:tcPr>
          <w:p w14:paraId="506E6E10" w14:textId="77777777" w:rsidR="00800FDD" w:rsidRPr="004E6BB4" w:rsidRDefault="00800FDD" w:rsidP="00800FDD">
            <w:pPr>
              <w:pStyle w:val="Heading1"/>
              <w:spacing w:before="100" w:beforeAutospacing="1" w:after="100" w:afterAutospacing="1" w:line="240" w:lineRule="auto"/>
              <w:jc w:val="both"/>
              <w:rPr>
                <w:rFonts w:ascii="Arial" w:hAnsi="Arial" w:cs="Arial"/>
                <w:b/>
                <w:bCs/>
                <w:color w:val="D9D9D9" w:themeColor="background1" w:themeShade="D9"/>
                <w:sz w:val="20"/>
                <w:szCs w:val="20"/>
              </w:rPr>
            </w:pPr>
            <w:r w:rsidRPr="009F74AA">
              <w:rPr>
                <w:noProof/>
                <w:color w:val="auto"/>
                <w:sz w:val="24"/>
                <w:szCs w:val="24"/>
                <w:lang w:val="it-IT"/>
              </w:rPr>
              <w:drawing>
                <wp:inline distT="0" distB="0" distL="0" distR="0" wp14:anchorId="280B2DEB" wp14:editId="4FED67BD">
                  <wp:extent cx="2003729" cy="402255"/>
                  <wp:effectExtent l="0" t="0" r="0" b="0"/>
                  <wp:docPr id="735960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77296" name=""/>
                          <pic:cNvPicPr/>
                        </pic:nvPicPr>
                        <pic:blipFill>
                          <a:blip r:embed="rId10"/>
                          <a:stretch>
                            <a:fillRect/>
                          </a:stretch>
                        </pic:blipFill>
                        <pic:spPr>
                          <a:xfrm>
                            <a:off x="0" y="0"/>
                            <a:ext cx="2003729" cy="402255"/>
                          </a:xfrm>
                          <a:prstGeom prst="rect">
                            <a:avLst/>
                          </a:prstGeom>
                        </pic:spPr>
                      </pic:pic>
                    </a:graphicData>
                  </a:graphic>
                </wp:inline>
              </w:drawing>
            </w:r>
          </w:p>
        </w:tc>
      </w:tr>
    </w:tbl>
    <w:p w14:paraId="26398783" w14:textId="4CA8443B" w:rsidR="00E529C3" w:rsidRPr="000A1FF0" w:rsidRDefault="00800FDD" w:rsidP="00800FDD">
      <w:pPr>
        <w:pStyle w:val="Header1"/>
        <w:spacing w:before="100" w:beforeAutospacing="1" w:after="100" w:afterAutospacing="1" w:line="240" w:lineRule="auto"/>
        <w:jc w:val="left"/>
        <w:rPr>
          <w:b w:val="0"/>
          <w:bCs/>
          <w:color w:val="auto"/>
          <w:sz w:val="20"/>
          <w:szCs w:val="20"/>
          <w:lang w:val="en-GB"/>
        </w:rPr>
      </w:pPr>
      <w:r w:rsidRPr="000A1FF0">
        <w:rPr>
          <w:color w:val="auto"/>
          <w:sz w:val="24"/>
          <w:szCs w:val="24"/>
          <w:lang w:val="en-GB"/>
        </w:rPr>
        <w:t>JOINT PRESS RELEASE</w:t>
      </w:r>
      <w:r w:rsidR="00E529C3" w:rsidRPr="000A1FF0">
        <w:rPr>
          <w:color w:val="auto"/>
          <w:sz w:val="24"/>
          <w:szCs w:val="24"/>
          <w:lang w:val="en-GB"/>
        </w:rPr>
        <w:br/>
      </w:r>
      <w:r w:rsidR="00E529C3" w:rsidRPr="000A1FF0">
        <w:rPr>
          <w:b w:val="0"/>
          <w:bCs/>
          <w:color w:val="auto"/>
          <w:sz w:val="20"/>
          <w:szCs w:val="20"/>
          <w:lang w:val="en-GB"/>
        </w:rPr>
        <w:t>2026-</w:t>
      </w:r>
      <w:r>
        <w:rPr>
          <w:b w:val="0"/>
          <w:bCs/>
          <w:color w:val="auto"/>
          <w:sz w:val="20"/>
          <w:szCs w:val="20"/>
          <w:lang w:val="en-GB"/>
        </w:rPr>
        <w:t>129</w:t>
      </w:r>
      <w:r w:rsidR="00E529C3" w:rsidRPr="000A1FF0">
        <w:rPr>
          <w:b w:val="0"/>
          <w:bCs/>
          <w:color w:val="auto"/>
          <w:sz w:val="20"/>
          <w:szCs w:val="20"/>
          <w:lang w:val="en-GB"/>
        </w:rPr>
        <w:t>-EN</w:t>
      </w:r>
    </w:p>
    <w:p w14:paraId="08106D8E" w14:textId="0D1C5052" w:rsidR="00E529C3" w:rsidRPr="000A1FF0" w:rsidRDefault="00546209" w:rsidP="00800FDD">
      <w:pPr>
        <w:pStyle w:val="Header1"/>
        <w:spacing w:before="100" w:beforeAutospacing="1" w:after="100" w:afterAutospacing="1" w:line="240" w:lineRule="auto"/>
        <w:jc w:val="left"/>
        <w:rPr>
          <w:b w:val="0"/>
          <w:bCs/>
          <w:color w:val="auto"/>
          <w:sz w:val="20"/>
          <w:szCs w:val="20"/>
          <w:lang w:val="en-GB"/>
        </w:rPr>
      </w:pPr>
      <w:r w:rsidRPr="000A1FF0">
        <w:rPr>
          <w:b w:val="0"/>
          <w:bCs/>
          <w:color w:val="auto"/>
          <w:sz w:val="20"/>
          <w:szCs w:val="20"/>
          <w:lang w:val="en-GB"/>
        </w:rPr>
        <w:t xml:space="preserve">Milan, </w:t>
      </w:r>
      <w:r w:rsidR="00ED3693">
        <w:rPr>
          <w:b w:val="0"/>
          <w:bCs/>
          <w:color w:val="auto"/>
          <w:sz w:val="20"/>
          <w:szCs w:val="20"/>
          <w:lang w:val="en-GB"/>
        </w:rPr>
        <w:t>8</w:t>
      </w:r>
      <w:r w:rsidR="00A6117B" w:rsidRPr="000A1FF0">
        <w:rPr>
          <w:b w:val="0"/>
          <w:bCs/>
          <w:color w:val="auto"/>
          <w:sz w:val="20"/>
          <w:szCs w:val="20"/>
          <w:lang w:val="en-GB"/>
        </w:rPr>
        <w:t> April </w:t>
      </w:r>
      <w:r w:rsidRPr="000A1FF0">
        <w:rPr>
          <w:b w:val="0"/>
          <w:bCs/>
          <w:color w:val="auto"/>
          <w:sz w:val="20"/>
          <w:szCs w:val="20"/>
          <w:lang w:val="en-GB"/>
        </w:rPr>
        <w:t>2026</w:t>
      </w:r>
    </w:p>
    <w:p w14:paraId="23A6E603" w14:textId="531E3554" w:rsidR="00546209" w:rsidRPr="000A1FF0" w:rsidRDefault="00546209" w:rsidP="00800FDD">
      <w:pPr>
        <w:pStyle w:val="NormalWeb"/>
        <w:jc w:val="both"/>
        <w:rPr>
          <w:rFonts w:ascii="Arial" w:hAnsi="Arial" w:cs="Arial"/>
          <w:sz w:val="28"/>
          <w:szCs w:val="28"/>
        </w:rPr>
      </w:pPr>
      <w:r w:rsidRPr="000A1FF0">
        <w:rPr>
          <w:rStyle w:val="Strong"/>
          <w:rFonts w:ascii="Arial" w:eastAsiaTheme="majorEastAsia" w:hAnsi="Arial" w:cs="Arial"/>
          <w:sz w:val="28"/>
          <w:szCs w:val="28"/>
        </w:rPr>
        <w:t xml:space="preserve">EIB and </w:t>
      </w:r>
      <w:r w:rsidR="005B11A9" w:rsidRPr="000A1FF0">
        <w:rPr>
          <w:rStyle w:val="Strong"/>
          <w:rFonts w:ascii="Arial" w:eastAsiaTheme="majorEastAsia" w:hAnsi="Arial" w:cs="Arial"/>
          <w:sz w:val="28"/>
          <w:szCs w:val="28"/>
        </w:rPr>
        <w:t>Societe Generale</w:t>
      </w:r>
      <w:r w:rsidRPr="000A1FF0">
        <w:rPr>
          <w:rStyle w:val="Strong"/>
          <w:rFonts w:ascii="Arial" w:eastAsiaTheme="majorEastAsia" w:hAnsi="Arial" w:cs="Arial"/>
          <w:sz w:val="28"/>
          <w:szCs w:val="28"/>
        </w:rPr>
        <w:t xml:space="preserve"> provide </w:t>
      </w:r>
      <w:r w:rsidR="00E20C02" w:rsidRPr="000A1FF0">
        <w:rPr>
          <w:rStyle w:val="Strong"/>
          <w:rFonts w:ascii="Arial" w:eastAsiaTheme="majorEastAsia" w:hAnsi="Arial" w:cs="Arial"/>
          <w:sz w:val="28"/>
          <w:szCs w:val="28"/>
        </w:rPr>
        <w:t>€153 </w:t>
      </w:r>
      <w:r w:rsidRPr="000A1FF0">
        <w:rPr>
          <w:rStyle w:val="Strong"/>
          <w:rFonts w:ascii="Arial" w:eastAsiaTheme="majorEastAsia" w:hAnsi="Arial" w:cs="Arial"/>
          <w:sz w:val="28"/>
          <w:szCs w:val="28"/>
        </w:rPr>
        <w:t xml:space="preserve">million in financing to support </w:t>
      </w:r>
      <w:r w:rsidR="00E20C02" w:rsidRPr="000A1FF0">
        <w:rPr>
          <w:rStyle w:val="Strong"/>
          <w:rFonts w:ascii="Arial" w:eastAsiaTheme="majorEastAsia" w:hAnsi="Arial" w:cs="Arial"/>
          <w:sz w:val="28"/>
          <w:szCs w:val="28"/>
        </w:rPr>
        <w:t>137 </w:t>
      </w:r>
      <w:r w:rsidRPr="000A1FF0">
        <w:rPr>
          <w:rStyle w:val="Strong"/>
          <w:rFonts w:ascii="Arial" w:eastAsiaTheme="majorEastAsia" w:hAnsi="Arial" w:cs="Arial"/>
          <w:sz w:val="28"/>
          <w:szCs w:val="28"/>
        </w:rPr>
        <w:t>MW of new renewable</w:t>
      </w:r>
      <w:r w:rsidR="00E20C02" w:rsidRPr="000A1FF0">
        <w:rPr>
          <w:rStyle w:val="Strong"/>
          <w:rFonts w:ascii="Arial" w:eastAsiaTheme="majorEastAsia" w:hAnsi="Arial" w:cs="Arial"/>
          <w:sz w:val="28"/>
          <w:szCs w:val="28"/>
        </w:rPr>
        <w:t xml:space="preserve"> energy</w:t>
      </w:r>
      <w:r w:rsidRPr="000A1FF0">
        <w:rPr>
          <w:rStyle w:val="Strong"/>
          <w:rFonts w:ascii="Arial" w:eastAsiaTheme="majorEastAsia" w:hAnsi="Arial" w:cs="Arial"/>
          <w:sz w:val="28"/>
          <w:szCs w:val="28"/>
        </w:rPr>
        <w:t xml:space="preserve"> capacity in Sicily</w:t>
      </w:r>
    </w:p>
    <w:p w14:paraId="1743DA74" w14:textId="12B3B8CD" w:rsidR="00546209" w:rsidRPr="000A1FF0" w:rsidRDefault="00546209" w:rsidP="00800FDD">
      <w:pPr>
        <w:pStyle w:val="ListParagraph"/>
        <w:numPr>
          <w:ilvl w:val="0"/>
          <w:numId w:val="3"/>
        </w:numPr>
        <w:spacing w:before="100" w:beforeAutospacing="1" w:after="100" w:afterAutospacing="1" w:line="240" w:lineRule="auto"/>
        <w:contextualSpacing w:val="0"/>
        <w:jc w:val="both"/>
        <w:rPr>
          <w:rFonts w:ascii="Arial" w:hAnsi="Arial" w:cs="Arial"/>
          <w:b/>
          <w:bCs/>
          <w:sz w:val="21"/>
          <w:szCs w:val="21"/>
        </w:rPr>
      </w:pPr>
      <w:r w:rsidRPr="000A1FF0">
        <w:rPr>
          <w:rFonts w:ascii="Arial" w:hAnsi="Arial" w:cs="Arial"/>
          <w:b/>
          <w:bCs/>
          <w:sz w:val="21"/>
          <w:szCs w:val="21"/>
        </w:rPr>
        <w:t xml:space="preserve">The project involves the construction of a </w:t>
      </w:r>
      <w:r w:rsidR="00A2623C" w:rsidRPr="000A1FF0">
        <w:rPr>
          <w:rFonts w:ascii="Arial" w:hAnsi="Arial" w:cs="Arial"/>
          <w:b/>
          <w:bCs/>
          <w:sz w:val="21"/>
          <w:szCs w:val="21"/>
        </w:rPr>
        <w:t>137 </w:t>
      </w:r>
      <w:r w:rsidRPr="000A1FF0">
        <w:rPr>
          <w:rFonts w:ascii="Arial" w:hAnsi="Arial" w:cs="Arial"/>
          <w:b/>
          <w:bCs/>
          <w:sz w:val="21"/>
          <w:szCs w:val="21"/>
        </w:rPr>
        <w:t xml:space="preserve">MW photovoltaic plant in Sicily, </w:t>
      </w:r>
      <w:r w:rsidR="00A2623C" w:rsidRPr="000A1FF0">
        <w:rPr>
          <w:rFonts w:ascii="Arial" w:hAnsi="Arial" w:cs="Arial"/>
          <w:b/>
          <w:bCs/>
          <w:sz w:val="21"/>
          <w:szCs w:val="21"/>
        </w:rPr>
        <w:t>helping Italy achieve</w:t>
      </w:r>
      <w:r w:rsidRPr="000A1FF0">
        <w:rPr>
          <w:rFonts w:ascii="Arial" w:hAnsi="Arial" w:cs="Arial"/>
          <w:b/>
          <w:bCs/>
          <w:sz w:val="21"/>
          <w:szCs w:val="21"/>
        </w:rPr>
        <w:t xml:space="preserve"> </w:t>
      </w:r>
      <w:r w:rsidR="00A2623C" w:rsidRPr="000A1FF0">
        <w:rPr>
          <w:rFonts w:ascii="Arial" w:hAnsi="Arial" w:cs="Arial"/>
          <w:b/>
          <w:bCs/>
          <w:sz w:val="21"/>
          <w:szCs w:val="21"/>
        </w:rPr>
        <w:t xml:space="preserve">its </w:t>
      </w:r>
      <w:r w:rsidRPr="000A1FF0">
        <w:rPr>
          <w:rFonts w:ascii="Arial" w:hAnsi="Arial" w:cs="Arial"/>
          <w:b/>
          <w:bCs/>
          <w:sz w:val="21"/>
          <w:szCs w:val="21"/>
        </w:rPr>
        <w:t>2030 energy and climate objectives</w:t>
      </w:r>
      <w:r w:rsidR="00A2623C" w:rsidRPr="000A1FF0">
        <w:rPr>
          <w:rFonts w:ascii="Arial" w:hAnsi="Arial" w:cs="Arial"/>
          <w:b/>
          <w:bCs/>
          <w:sz w:val="21"/>
          <w:szCs w:val="21"/>
        </w:rPr>
        <w:t>.</w:t>
      </w:r>
    </w:p>
    <w:p w14:paraId="6D48D700" w14:textId="760216F6" w:rsidR="00546209" w:rsidRPr="000A1FF0" w:rsidRDefault="00546209" w:rsidP="00800FDD">
      <w:pPr>
        <w:pStyle w:val="ListParagraph"/>
        <w:numPr>
          <w:ilvl w:val="0"/>
          <w:numId w:val="3"/>
        </w:numPr>
        <w:spacing w:before="100" w:beforeAutospacing="1" w:after="100" w:afterAutospacing="1" w:line="240" w:lineRule="auto"/>
        <w:contextualSpacing w:val="0"/>
        <w:jc w:val="both"/>
        <w:rPr>
          <w:rFonts w:ascii="Arial" w:hAnsi="Arial" w:cs="Arial"/>
          <w:b/>
          <w:bCs/>
          <w:sz w:val="21"/>
          <w:szCs w:val="21"/>
        </w:rPr>
      </w:pPr>
      <w:r w:rsidRPr="000A1FF0">
        <w:rPr>
          <w:rFonts w:ascii="Arial" w:hAnsi="Arial" w:cs="Arial"/>
          <w:b/>
          <w:bCs/>
          <w:sz w:val="21"/>
          <w:szCs w:val="21"/>
        </w:rPr>
        <w:t>The EIB will</w:t>
      </w:r>
      <w:r w:rsidR="00A2623C" w:rsidRPr="000A1FF0">
        <w:rPr>
          <w:rFonts w:ascii="Arial" w:hAnsi="Arial" w:cs="Arial"/>
          <w:b/>
          <w:bCs/>
          <w:sz w:val="21"/>
          <w:szCs w:val="21"/>
        </w:rPr>
        <w:t xml:space="preserve"> provide</w:t>
      </w:r>
      <w:r w:rsidRPr="000A1FF0">
        <w:rPr>
          <w:rFonts w:ascii="Arial" w:hAnsi="Arial" w:cs="Arial"/>
          <w:b/>
          <w:bCs/>
          <w:sz w:val="21"/>
          <w:szCs w:val="21"/>
        </w:rPr>
        <w:t xml:space="preserve"> up to </w:t>
      </w:r>
      <w:r w:rsidR="00A2623C" w:rsidRPr="000A1FF0">
        <w:rPr>
          <w:rFonts w:ascii="Arial" w:hAnsi="Arial" w:cs="Arial"/>
          <w:b/>
          <w:bCs/>
          <w:sz w:val="21"/>
          <w:szCs w:val="21"/>
        </w:rPr>
        <w:t>€70 </w:t>
      </w:r>
      <w:r w:rsidRPr="000A1FF0">
        <w:rPr>
          <w:rFonts w:ascii="Arial" w:hAnsi="Arial" w:cs="Arial"/>
          <w:b/>
          <w:bCs/>
          <w:sz w:val="21"/>
          <w:szCs w:val="21"/>
        </w:rPr>
        <w:t xml:space="preserve">million under the </w:t>
      </w:r>
      <w:proofErr w:type="spellStart"/>
      <w:r w:rsidRPr="000A1FF0">
        <w:rPr>
          <w:rFonts w:ascii="Arial" w:hAnsi="Arial" w:cs="Arial"/>
          <w:b/>
          <w:bCs/>
          <w:sz w:val="21"/>
          <w:szCs w:val="21"/>
        </w:rPr>
        <w:t>REPowerEU</w:t>
      </w:r>
      <w:proofErr w:type="spellEnd"/>
      <w:r w:rsidRPr="000A1FF0">
        <w:rPr>
          <w:rFonts w:ascii="Arial" w:hAnsi="Arial" w:cs="Arial"/>
          <w:b/>
          <w:bCs/>
          <w:sz w:val="21"/>
          <w:szCs w:val="21"/>
        </w:rPr>
        <w:t xml:space="preserve"> plan</w:t>
      </w:r>
      <w:r w:rsidR="00A2623C" w:rsidRPr="000A1FF0">
        <w:rPr>
          <w:rFonts w:ascii="Arial" w:hAnsi="Arial" w:cs="Arial"/>
          <w:b/>
          <w:bCs/>
          <w:sz w:val="21"/>
          <w:szCs w:val="21"/>
        </w:rPr>
        <w:t>.</w:t>
      </w:r>
    </w:p>
    <w:p w14:paraId="592CBD7C" w14:textId="143C6DD2" w:rsidR="00546209" w:rsidRPr="000A1FF0" w:rsidRDefault="005B11A9" w:rsidP="00800FDD">
      <w:pPr>
        <w:pStyle w:val="ListParagraph"/>
        <w:numPr>
          <w:ilvl w:val="0"/>
          <w:numId w:val="3"/>
        </w:numPr>
        <w:spacing w:before="100" w:beforeAutospacing="1" w:after="100" w:afterAutospacing="1" w:line="240" w:lineRule="auto"/>
        <w:contextualSpacing w:val="0"/>
        <w:jc w:val="both"/>
        <w:rPr>
          <w:rFonts w:ascii="Arial" w:hAnsi="Arial" w:cs="Arial"/>
          <w:b/>
          <w:bCs/>
          <w:sz w:val="21"/>
          <w:szCs w:val="21"/>
        </w:rPr>
      </w:pPr>
      <w:r w:rsidRPr="000A1FF0">
        <w:rPr>
          <w:rFonts w:ascii="Arial" w:hAnsi="Arial" w:cs="Arial"/>
          <w:b/>
          <w:bCs/>
          <w:sz w:val="21"/>
          <w:szCs w:val="21"/>
        </w:rPr>
        <w:t>Societe Generale</w:t>
      </w:r>
      <w:r w:rsidR="00546209" w:rsidRPr="000A1FF0">
        <w:rPr>
          <w:rFonts w:ascii="Arial" w:hAnsi="Arial" w:cs="Arial"/>
          <w:b/>
          <w:bCs/>
          <w:sz w:val="21"/>
          <w:szCs w:val="21"/>
        </w:rPr>
        <w:t xml:space="preserve"> will provide up to </w:t>
      </w:r>
      <w:r w:rsidR="00A2623C" w:rsidRPr="000A1FF0">
        <w:rPr>
          <w:rFonts w:ascii="Arial" w:hAnsi="Arial" w:cs="Arial"/>
          <w:b/>
          <w:bCs/>
          <w:sz w:val="21"/>
          <w:szCs w:val="21"/>
        </w:rPr>
        <w:t>€</w:t>
      </w:r>
      <w:r w:rsidR="00546209" w:rsidRPr="000A1FF0">
        <w:rPr>
          <w:rFonts w:ascii="Arial" w:hAnsi="Arial" w:cs="Arial"/>
          <w:b/>
          <w:bCs/>
          <w:sz w:val="21"/>
          <w:szCs w:val="21"/>
        </w:rPr>
        <w:t>83.</w:t>
      </w:r>
      <w:r w:rsidR="00A2623C" w:rsidRPr="000A1FF0">
        <w:rPr>
          <w:rFonts w:ascii="Arial" w:hAnsi="Arial" w:cs="Arial"/>
          <w:b/>
          <w:bCs/>
          <w:sz w:val="21"/>
          <w:szCs w:val="21"/>
        </w:rPr>
        <w:t>34 </w:t>
      </w:r>
      <w:r w:rsidR="00546209" w:rsidRPr="000A1FF0">
        <w:rPr>
          <w:rFonts w:ascii="Arial" w:hAnsi="Arial" w:cs="Arial"/>
          <w:b/>
          <w:bCs/>
          <w:sz w:val="21"/>
          <w:szCs w:val="21"/>
        </w:rPr>
        <w:t>million</w:t>
      </w:r>
      <w:r w:rsidR="00A2623C" w:rsidRPr="000A1FF0">
        <w:rPr>
          <w:rFonts w:ascii="Arial" w:hAnsi="Arial" w:cs="Arial"/>
          <w:b/>
          <w:bCs/>
          <w:sz w:val="21"/>
          <w:szCs w:val="21"/>
        </w:rPr>
        <w:t>.</w:t>
      </w:r>
    </w:p>
    <w:p w14:paraId="54D2C7F9" w14:textId="5C8AD8FA" w:rsidR="00546209" w:rsidRPr="000A1FF0" w:rsidRDefault="00546209" w:rsidP="00800FDD">
      <w:pPr>
        <w:pStyle w:val="ListParagraph"/>
        <w:numPr>
          <w:ilvl w:val="0"/>
          <w:numId w:val="3"/>
        </w:numPr>
        <w:spacing w:before="100" w:beforeAutospacing="1" w:after="100" w:afterAutospacing="1" w:line="240" w:lineRule="auto"/>
        <w:contextualSpacing w:val="0"/>
        <w:jc w:val="both"/>
        <w:rPr>
          <w:rFonts w:ascii="Arial" w:hAnsi="Arial" w:cs="Arial"/>
          <w:b/>
          <w:bCs/>
          <w:sz w:val="21"/>
          <w:szCs w:val="21"/>
        </w:rPr>
      </w:pPr>
      <w:r w:rsidRPr="000A1FF0">
        <w:rPr>
          <w:rFonts w:ascii="Arial" w:hAnsi="Arial" w:cs="Arial"/>
          <w:b/>
          <w:bCs/>
          <w:sz w:val="21"/>
          <w:szCs w:val="21"/>
        </w:rPr>
        <w:t xml:space="preserve">Once operational, the plant will generate around </w:t>
      </w:r>
      <w:r w:rsidR="00A2623C" w:rsidRPr="000A1FF0">
        <w:rPr>
          <w:rFonts w:ascii="Arial" w:hAnsi="Arial" w:cs="Arial"/>
          <w:b/>
          <w:bCs/>
          <w:sz w:val="21"/>
          <w:szCs w:val="21"/>
        </w:rPr>
        <w:t>256 </w:t>
      </w:r>
      <w:r w:rsidRPr="000A1FF0">
        <w:rPr>
          <w:rFonts w:ascii="Arial" w:hAnsi="Arial" w:cs="Arial"/>
          <w:b/>
          <w:bCs/>
          <w:sz w:val="21"/>
          <w:szCs w:val="21"/>
        </w:rPr>
        <w:t>GWh of clean electricity per year, avoiding 85</w:t>
      </w:r>
      <w:r w:rsidR="00A2623C" w:rsidRPr="000A1FF0">
        <w:rPr>
          <w:rFonts w:ascii="Arial" w:hAnsi="Arial" w:cs="Arial"/>
          <w:b/>
          <w:bCs/>
          <w:sz w:val="21"/>
          <w:szCs w:val="21"/>
        </w:rPr>
        <w:t> </w:t>
      </w:r>
      <w:r w:rsidRPr="000A1FF0">
        <w:rPr>
          <w:rFonts w:ascii="Arial" w:hAnsi="Arial" w:cs="Arial"/>
          <w:b/>
          <w:bCs/>
          <w:sz w:val="21"/>
          <w:szCs w:val="21"/>
        </w:rPr>
        <w:t>000 tonnes of CO</w:t>
      </w:r>
      <w:r w:rsidRPr="000A1FF0">
        <w:rPr>
          <w:rFonts w:ascii="Cambria Math" w:hAnsi="Cambria Math" w:cs="Cambria Math"/>
          <w:b/>
          <w:bCs/>
          <w:sz w:val="21"/>
          <w:szCs w:val="21"/>
        </w:rPr>
        <w:t>₂</w:t>
      </w:r>
      <w:r w:rsidRPr="000A1FF0">
        <w:rPr>
          <w:rFonts w:ascii="Arial" w:hAnsi="Arial" w:cs="Arial"/>
          <w:b/>
          <w:bCs/>
          <w:sz w:val="21"/>
          <w:szCs w:val="21"/>
        </w:rPr>
        <w:t xml:space="preserve"> emissions annually</w:t>
      </w:r>
      <w:r w:rsidR="00A2623C" w:rsidRPr="000A1FF0">
        <w:rPr>
          <w:rFonts w:ascii="Arial" w:hAnsi="Arial" w:cs="Arial"/>
          <w:b/>
          <w:bCs/>
          <w:sz w:val="21"/>
          <w:szCs w:val="21"/>
        </w:rPr>
        <w:t>.</w:t>
      </w:r>
    </w:p>
    <w:p w14:paraId="354E6EDA" w14:textId="78CCAF73" w:rsidR="00546209" w:rsidRPr="000A1FF0" w:rsidRDefault="00546209" w:rsidP="00800FDD">
      <w:pPr>
        <w:pStyle w:val="NormalWeb"/>
        <w:jc w:val="both"/>
        <w:rPr>
          <w:rFonts w:ascii="Arial" w:hAnsi="Arial" w:cs="Arial"/>
          <w:sz w:val="20"/>
          <w:szCs w:val="20"/>
        </w:rPr>
      </w:pPr>
      <w:r w:rsidRPr="000A1FF0">
        <w:rPr>
          <w:rFonts w:ascii="Arial" w:hAnsi="Arial" w:cs="Arial"/>
          <w:sz w:val="20"/>
          <w:szCs w:val="20"/>
        </w:rPr>
        <w:t xml:space="preserve">The European Investment Bank (EIB) and </w:t>
      </w:r>
      <w:r w:rsidR="005B11A9" w:rsidRPr="000A1FF0">
        <w:rPr>
          <w:rFonts w:ascii="Arial" w:hAnsi="Arial" w:cs="Arial"/>
          <w:sz w:val="20"/>
          <w:szCs w:val="20"/>
        </w:rPr>
        <w:t>Societe Generale</w:t>
      </w:r>
      <w:r w:rsidRPr="000A1FF0">
        <w:rPr>
          <w:rFonts w:ascii="Arial" w:hAnsi="Arial" w:cs="Arial"/>
          <w:sz w:val="20"/>
          <w:szCs w:val="20"/>
        </w:rPr>
        <w:t xml:space="preserve"> have signed a </w:t>
      </w:r>
      <w:r w:rsidR="000D0540" w:rsidRPr="000A1FF0">
        <w:rPr>
          <w:rFonts w:ascii="Arial" w:hAnsi="Arial" w:cs="Arial"/>
          <w:sz w:val="20"/>
          <w:szCs w:val="20"/>
        </w:rPr>
        <w:t>€</w:t>
      </w:r>
      <w:r w:rsidRPr="000A1FF0">
        <w:rPr>
          <w:rFonts w:ascii="Arial" w:hAnsi="Arial" w:cs="Arial"/>
          <w:sz w:val="20"/>
          <w:szCs w:val="20"/>
        </w:rPr>
        <w:t>153</w:t>
      </w:r>
      <w:r w:rsidR="000D0540" w:rsidRPr="000A1FF0">
        <w:rPr>
          <w:rFonts w:ascii="Arial" w:hAnsi="Arial" w:cs="Arial"/>
          <w:sz w:val="20"/>
          <w:szCs w:val="20"/>
        </w:rPr>
        <w:t> </w:t>
      </w:r>
      <w:r w:rsidRPr="000A1FF0">
        <w:rPr>
          <w:rFonts w:ascii="Arial" w:hAnsi="Arial" w:cs="Arial"/>
          <w:sz w:val="20"/>
          <w:szCs w:val="20"/>
        </w:rPr>
        <w:t xml:space="preserve">million financing agreement to support the construction and operation of the Sand Solar project, a </w:t>
      </w:r>
      <w:r w:rsidR="000D0540" w:rsidRPr="000A1FF0">
        <w:rPr>
          <w:rFonts w:ascii="Arial" w:hAnsi="Arial" w:cs="Arial"/>
          <w:sz w:val="20"/>
          <w:szCs w:val="20"/>
        </w:rPr>
        <w:t>137 </w:t>
      </w:r>
      <w:r w:rsidRPr="000A1FF0">
        <w:rPr>
          <w:rFonts w:ascii="Arial" w:hAnsi="Arial" w:cs="Arial"/>
          <w:sz w:val="20"/>
          <w:szCs w:val="20"/>
        </w:rPr>
        <w:t xml:space="preserve">MW photovoltaic plant located in the municipalities of </w:t>
      </w:r>
      <w:proofErr w:type="spellStart"/>
      <w:r w:rsidRPr="000A1FF0">
        <w:rPr>
          <w:rFonts w:ascii="Arial" w:hAnsi="Arial" w:cs="Arial"/>
          <w:sz w:val="20"/>
          <w:szCs w:val="20"/>
        </w:rPr>
        <w:t>Monreale</w:t>
      </w:r>
      <w:proofErr w:type="spellEnd"/>
      <w:r w:rsidRPr="000A1FF0">
        <w:rPr>
          <w:rFonts w:ascii="Arial" w:hAnsi="Arial" w:cs="Arial"/>
          <w:sz w:val="20"/>
          <w:szCs w:val="20"/>
        </w:rPr>
        <w:t xml:space="preserve"> and </w:t>
      </w:r>
      <w:proofErr w:type="spellStart"/>
      <w:r w:rsidRPr="000A1FF0">
        <w:rPr>
          <w:rFonts w:ascii="Arial" w:hAnsi="Arial" w:cs="Arial"/>
          <w:sz w:val="20"/>
          <w:szCs w:val="20"/>
        </w:rPr>
        <w:t>Gibellina</w:t>
      </w:r>
      <w:proofErr w:type="spellEnd"/>
      <w:r w:rsidRPr="000A1FF0">
        <w:rPr>
          <w:rFonts w:ascii="Arial" w:hAnsi="Arial" w:cs="Arial"/>
          <w:sz w:val="20"/>
          <w:szCs w:val="20"/>
        </w:rPr>
        <w:t xml:space="preserve"> in Sicily. The investment </w:t>
      </w:r>
      <w:r w:rsidR="000D0540" w:rsidRPr="000A1FF0">
        <w:rPr>
          <w:rFonts w:ascii="Arial" w:hAnsi="Arial" w:cs="Arial"/>
          <w:sz w:val="20"/>
          <w:szCs w:val="20"/>
        </w:rPr>
        <w:t xml:space="preserve">is </w:t>
      </w:r>
      <w:r w:rsidRPr="000A1FF0">
        <w:rPr>
          <w:rFonts w:ascii="Arial" w:hAnsi="Arial" w:cs="Arial"/>
          <w:sz w:val="20"/>
          <w:szCs w:val="20"/>
        </w:rPr>
        <w:t>part of</w:t>
      </w:r>
      <w:r w:rsidR="000D0540" w:rsidRPr="000A1FF0">
        <w:rPr>
          <w:rFonts w:ascii="Arial" w:hAnsi="Arial" w:cs="Arial"/>
          <w:sz w:val="20"/>
          <w:szCs w:val="20"/>
        </w:rPr>
        <w:t xml:space="preserve"> ramped up</w:t>
      </w:r>
      <w:r w:rsidRPr="000A1FF0">
        <w:rPr>
          <w:rFonts w:ascii="Arial" w:hAnsi="Arial" w:cs="Arial"/>
          <w:sz w:val="20"/>
          <w:szCs w:val="20"/>
        </w:rPr>
        <w:t xml:space="preserve"> EIB support for renewable energy generation under the </w:t>
      </w:r>
      <w:proofErr w:type="spellStart"/>
      <w:r w:rsidRPr="000A1FF0">
        <w:rPr>
          <w:rFonts w:ascii="Arial" w:hAnsi="Arial" w:cs="Arial"/>
          <w:sz w:val="20"/>
          <w:szCs w:val="20"/>
        </w:rPr>
        <w:t>REPowerEU</w:t>
      </w:r>
      <w:proofErr w:type="spellEnd"/>
      <w:r w:rsidRPr="000A1FF0">
        <w:rPr>
          <w:rFonts w:ascii="Arial" w:hAnsi="Arial" w:cs="Arial"/>
          <w:sz w:val="20"/>
          <w:szCs w:val="20"/>
        </w:rPr>
        <w:t xml:space="preserve"> </w:t>
      </w:r>
      <w:r w:rsidR="005A739D" w:rsidRPr="000A1FF0">
        <w:rPr>
          <w:rFonts w:ascii="Arial" w:hAnsi="Arial" w:cs="Arial"/>
          <w:sz w:val="20"/>
          <w:szCs w:val="20"/>
        </w:rPr>
        <w:t>initiative and</w:t>
      </w:r>
      <w:r w:rsidRPr="000A1FF0">
        <w:rPr>
          <w:rFonts w:ascii="Arial" w:hAnsi="Arial" w:cs="Arial"/>
          <w:sz w:val="20"/>
          <w:szCs w:val="20"/>
        </w:rPr>
        <w:t xml:space="preserve"> contributes directly to Italy</w:t>
      </w:r>
      <w:r w:rsidR="00204B20" w:rsidRPr="000A1FF0">
        <w:rPr>
          <w:rFonts w:ascii="Arial" w:hAnsi="Arial" w:cs="Arial"/>
          <w:sz w:val="20"/>
          <w:szCs w:val="20"/>
        </w:rPr>
        <w:t>’</w:t>
      </w:r>
      <w:r w:rsidRPr="000A1FF0">
        <w:rPr>
          <w:rFonts w:ascii="Arial" w:hAnsi="Arial" w:cs="Arial"/>
          <w:sz w:val="20"/>
          <w:szCs w:val="20"/>
        </w:rPr>
        <w:t xml:space="preserve">s </w:t>
      </w:r>
      <w:r w:rsidR="000D0540" w:rsidRPr="000A1FF0">
        <w:rPr>
          <w:rFonts w:ascii="Arial" w:hAnsi="Arial" w:cs="Arial"/>
          <w:sz w:val="20"/>
          <w:szCs w:val="20"/>
        </w:rPr>
        <w:t>i</w:t>
      </w:r>
      <w:r w:rsidRPr="000A1FF0">
        <w:rPr>
          <w:rFonts w:ascii="Arial" w:hAnsi="Arial" w:cs="Arial"/>
          <w:sz w:val="20"/>
          <w:szCs w:val="20"/>
        </w:rPr>
        <w:t xml:space="preserve">ntegrated </w:t>
      </w:r>
      <w:r w:rsidR="000D0540" w:rsidRPr="000A1FF0">
        <w:rPr>
          <w:rFonts w:ascii="Arial" w:hAnsi="Arial" w:cs="Arial"/>
          <w:sz w:val="20"/>
          <w:szCs w:val="20"/>
        </w:rPr>
        <w:t xml:space="preserve">national energy </w:t>
      </w:r>
      <w:r w:rsidRPr="000A1FF0">
        <w:rPr>
          <w:rFonts w:ascii="Arial" w:hAnsi="Arial" w:cs="Arial"/>
          <w:sz w:val="20"/>
          <w:szCs w:val="20"/>
        </w:rPr>
        <w:t xml:space="preserve">and </w:t>
      </w:r>
      <w:r w:rsidR="000D0540" w:rsidRPr="000A1FF0">
        <w:rPr>
          <w:rFonts w:ascii="Arial" w:hAnsi="Arial" w:cs="Arial"/>
          <w:sz w:val="20"/>
          <w:szCs w:val="20"/>
        </w:rPr>
        <w:t xml:space="preserve">climate plan </w:t>
      </w:r>
      <w:r w:rsidRPr="000A1FF0">
        <w:rPr>
          <w:rFonts w:ascii="Arial" w:hAnsi="Arial" w:cs="Arial"/>
          <w:sz w:val="20"/>
          <w:szCs w:val="20"/>
        </w:rPr>
        <w:t>(PNIEC) for 2030.</w:t>
      </w:r>
    </w:p>
    <w:p w14:paraId="1CFF8168" w14:textId="7F246A18" w:rsidR="00546209" w:rsidRPr="000A1FF0" w:rsidRDefault="00546209" w:rsidP="00800FDD">
      <w:pPr>
        <w:pStyle w:val="NormalWeb"/>
        <w:jc w:val="both"/>
        <w:rPr>
          <w:rFonts w:ascii="Arial" w:hAnsi="Arial" w:cs="Arial"/>
          <w:sz w:val="20"/>
          <w:szCs w:val="20"/>
        </w:rPr>
      </w:pPr>
      <w:r w:rsidRPr="000A1FF0">
        <w:rPr>
          <w:rFonts w:ascii="Arial" w:hAnsi="Arial" w:cs="Arial"/>
          <w:sz w:val="20"/>
          <w:szCs w:val="20"/>
        </w:rPr>
        <w:t xml:space="preserve">Once operational, the plant is expected to generate around </w:t>
      </w:r>
      <w:r w:rsidR="000D0540" w:rsidRPr="000A1FF0">
        <w:rPr>
          <w:rFonts w:ascii="Arial" w:hAnsi="Arial" w:cs="Arial"/>
          <w:sz w:val="20"/>
          <w:szCs w:val="20"/>
        </w:rPr>
        <w:t>256 </w:t>
      </w:r>
      <w:r w:rsidRPr="000A1FF0">
        <w:rPr>
          <w:rFonts w:ascii="Arial" w:hAnsi="Arial" w:cs="Arial"/>
          <w:sz w:val="20"/>
          <w:szCs w:val="20"/>
        </w:rPr>
        <w:t>GWh of renewable electricity per year</w:t>
      </w:r>
      <w:r w:rsidR="000D0540" w:rsidRPr="000A1FF0">
        <w:rPr>
          <w:rFonts w:ascii="Arial" w:hAnsi="Arial" w:cs="Arial"/>
          <w:sz w:val="20"/>
          <w:szCs w:val="20"/>
        </w:rPr>
        <w:t xml:space="preserve"> –</w:t>
      </w:r>
      <w:r w:rsidRPr="000A1FF0">
        <w:rPr>
          <w:rFonts w:ascii="Arial" w:hAnsi="Arial" w:cs="Arial"/>
          <w:sz w:val="20"/>
          <w:szCs w:val="20"/>
        </w:rPr>
        <w:t xml:space="preserve"> enough to power nearly 100</w:t>
      </w:r>
      <w:r w:rsidR="000D0540" w:rsidRPr="000A1FF0">
        <w:rPr>
          <w:rFonts w:ascii="Arial" w:hAnsi="Arial" w:cs="Arial"/>
          <w:sz w:val="20"/>
          <w:szCs w:val="20"/>
        </w:rPr>
        <w:t> </w:t>
      </w:r>
      <w:r w:rsidRPr="000A1FF0">
        <w:rPr>
          <w:rFonts w:ascii="Arial" w:hAnsi="Arial" w:cs="Arial"/>
          <w:sz w:val="20"/>
          <w:szCs w:val="20"/>
        </w:rPr>
        <w:t xml:space="preserve">000 households while avoiding </w:t>
      </w:r>
      <w:r w:rsidR="000D0540" w:rsidRPr="000A1FF0">
        <w:rPr>
          <w:rFonts w:ascii="Arial" w:hAnsi="Arial" w:cs="Arial"/>
          <w:sz w:val="20"/>
          <w:szCs w:val="20"/>
        </w:rPr>
        <w:t xml:space="preserve">some </w:t>
      </w:r>
      <w:r w:rsidRPr="000A1FF0">
        <w:rPr>
          <w:rFonts w:ascii="Arial" w:hAnsi="Arial" w:cs="Arial"/>
          <w:sz w:val="20"/>
          <w:szCs w:val="20"/>
        </w:rPr>
        <w:t>85</w:t>
      </w:r>
      <w:r w:rsidR="000D0540" w:rsidRPr="000A1FF0">
        <w:rPr>
          <w:rFonts w:ascii="Arial" w:hAnsi="Arial" w:cs="Arial"/>
          <w:sz w:val="20"/>
          <w:szCs w:val="20"/>
        </w:rPr>
        <w:t> </w:t>
      </w:r>
      <w:r w:rsidRPr="000A1FF0">
        <w:rPr>
          <w:rFonts w:ascii="Arial" w:hAnsi="Arial" w:cs="Arial"/>
          <w:sz w:val="20"/>
          <w:szCs w:val="20"/>
        </w:rPr>
        <w:t>000 tonnes of CO</w:t>
      </w:r>
      <w:r w:rsidRPr="000A1FF0">
        <w:rPr>
          <w:rFonts w:ascii="Cambria Math" w:hAnsi="Cambria Math" w:cs="Cambria Math"/>
          <w:sz w:val="20"/>
          <w:szCs w:val="20"/>
        </w:rPr>
        <w:t>₂</w:t>
      </w:r>
      <w:r w:rsidRPr="000A1FF0">
        <w:rPr>
          <w:rFonts w:ascii="Arial" w:hAnsi="Arial" w:cs="Arial"/>
          <w:sz w:val="20"/>
          <w:szCs w:val="20"/>
        </w:rPr>
        <w:t xml:space="preserve"> emissions annually</w:t>
      </w:r>
      <w:r w:rsidR="006B4B51" w:rsidRPr="000A1FF0">
        <w:rPr>
          <w:rFonts w:ascii="Arial" w:hAnsi="Arial" w:cs="Arial"/>
          <w:sz w:val="20"/>
          <w:szCs w:val="20"/>
        </w:rPr>
        <w:t>,</w:t>
      </w:r>
      <w:r w:rsidRPr="000A1FF0">
        <w:rPr>
          <w:rFonts w:ascii="Arial" w:hAnsi="Arial" w:cs="Arial"/>
          <w:sz w:val="20"/>
          <w:szCs w:val="20"/>
        </w:rPr>
        <w:t xml:space="preserve"> compared with fossil fuel</w:t>
      </w:r>
      <w:r w:rsidR="006B4B51" w:rsidRPr="000A1FF0">
        <w:rPr>
          <w:rFonts w:ascii="Arial" w:hAnsi="Arial" w:cs="Arial"/>
          <w:sz w:val="20"/>
          <w:szCs w:val="20"/>
        </w:rPr>
        <w:t>-</w:t>
      </w:r>
      <w:r w:rsidRPr="000A1FF0">
        <w:rPr>
          <w:rFonts w:ascii="Arial" w:hAnsi="Arial" w:cs="Arial"/>
          <w:sz w:val="20"/>
          <w:szCs w:val="20"/>
        </w:rPr>
        <w:t>based power generation. The project will also support economic and social cohesion, as Sicily is one of Italy</w:t>
      </w:r>
      <w:r w:rsidR="00204B20" w:rsidRPr="000A1FF0">
        <w:rPr>
          <w:rFonts w:ascii="Arial" w:hAnsi="Arial" w:cs="Arial"/>
          <w:sz w:val="20"/>
          <w:szCs w:val="20"/>
        </w:rPr>
        <w:t>’</w:t>
      </w:r>
      <w:r w:rsidRPr="000A1FF0">
        <w:rPr>
          <w:rFonts w:ascii="Arial" w:hAnsi="Arial" w:cs="Arial"/>
          <w:sz w:val="20"/>
          <w:szCs w:val="20"/>
        </w:rPr>
        <w:t>s cohesion regions where investment in green infrastructure remains a priority. It will include biodiversity protection zones, ecological corridors and landscape integration measures</w:t>
      </w:r>
      <w:r w:rsidR="00B42EFB" w:rsidRPr="000A1FF0">
        <w:rPr>
          <w:rFonts w:ascii="Arial" w:hAnsi="Arial" w:cs="Arial"/>
          <w:sz w:val="20"/>
          <w:szCs w:val="20"/>
        </w:rPr>
        <w:t>,</w:t>
      </w:r>
      <w:r w:rsidRPr="000A1FF0">
        <w:rPr>
          <w:rFonts w:ascii="Arial" w:hAnsi="Arial" w:cs="Arial"/>
          <w:sz w:val="20"/>
          <w:szCs w:val="20"/>
        </w:rPr>
        <w:t xml:space="preserve"> agreed with local authorities.</w:t>
      </w:r>
    </w:p>
    <w:p w14:paraId="11142EF4" w14:textId="76970BBE" w:rsidR="00546209" w:rsidRPr="000A1FF0" w:rsidRDefault="00546209" w:rsidP="00800FDD">
      <w:pPr>
        <w:pStyle w:val="NormalWeb"/>
        <w:jc w:val="both"/>
        <w:rPr>
          <w:rFonts w:ascii="Arial" w:hAnsi="Arial" w:cs="Arial"/>
          <w:sz w:val="20"/>
          <w:szCs w:val="20"/>
        </w:rPr>
      </w:pPr>
      <w:r w:rsidRPr="000A1FF0">
        <w:rPr>
          <w:rFonts w:ascii="Arial" w:hAnsi="Arial" w:cs="Arial"/>
          <w:sz w:val="20"/>
          <w:szCs w:val="20"/>
        </w:rPr>
        <w:t xml:space="preserve">The project will be developed and operated by Peridot Solar, a FitzWalter Capital portfolio company specialising in photovoltaic plants and energy storage systems across Europe. FWC Solar (HOLDCO) </w:t>
      </w:r>
      <w:r w:rsidR="00B42EFB" w:rsidRPr="000A1FF0">
        <w:rPr>
          <w:rFonts w:ascii="Arial" w:hAnsi="Arial" w:cs="Arial"/>
          <w:sz w:val="20"/>
          <w:szCs w:val="20"/>
        </w:rPr>
        <w:t>Italy </w:t>
      </w:r>
      <w:r w:rsidRPr="000A1FF0">
        <w:rPr>
          <w:rFonts w:ascii="Arial" w:hAnsi="Arial" w:cs="Arial"/>
          <w:sz w:val="20"/>
          <w:szCs w:val="20"/>
        </w:rPr>
        <w:t xml:space="preserve">II </w:t>
      </w:r>
      <w:proofErr w:type="spellStart"/>
      <w:r w:rsidRPr="000A1FF0">
        <w:rPr>
          <w:rFonts w:ascii="Arial" w:hAnsi="Arial" w:cs="Arial"/>
          <w:sz w:val="20"/>
          <w:szCs w:val="20"/>
        </w:rPr>
        <w:t>s.r.l</w:t>
      </w:r>
      <w:proofErr w:type="spellEnd"/>
      <w:r w:rsidRPr="000A1FF0">
        <w:rPr>
          <w:rFonts w:ascii="Arial" w:hAnsi="Arial" w:cs="Arial"/>
          <w:sz w:val="20"/>
          <w:szCs w:val="20"/>
        </w:rPr>
        <w:t xml:space="preserve">., the project company controlled by Peridot, is the beneficiary of the </w:t>
      </w:r>
      <w:r w:rsidR="00B42EFB" w:rsidRPr="000A1FF0">
        <w:rPr>
          <w:rFonts w:ascii="Arial" w:hAnsi="Arial" w:cs="Arial"/>
          <w:sz w:val="20"/>
          <w:szCs w:val="20"/>
        </w:rPr>
        <w:t>€70 </w:t>
      </w:r>
      <w:r w:rsidRPr="000A1FF0">
        <w:rPr>
          <w:rFonts w:ascii="Arial" w:hAnsi="Arial" w:cs="Arial"/>
          <w:sz w:val="20"/>
          <w:szCs w:val="20"/>
        </w:rPr>
        <w:t>million</w:t>
      </w:r>
      <w:r w:rsidR="00B42EFB" w:rsidRPr="000A1FF0">
        <w:rPr>
          <w:rFonts w:ascii="Arial" w:hAnsi="Arial" w:cs="Arial"/>
          <w:sz w:val="20"/>
          <w:szCs w:val="20"/>
        </w:rPr>
        <w:t xml:space="preserve"> EIB loan</w:t>
      </w:r>
      <w:r w:rsidRPr="000A1FF0">
        <w:rPr>
          <w:rFonts w:ascii="Arial" w:hAnsi="Arial" w:cs="Arial"/>
          <w:sz w:val="20"/>
          <w:szCs w:val="20"/>
        </w:rPr>
        <w:t xml:space="preserve"> supporting the investment. The plant will be built under a fully permitted, construction</w:t>
      </w:r>
      <w:r w:rsidR="00B42EFB" w:rsidRPr="000A1FF0">
        <w:rPr>
          <w:rFonts w:ascii="Arial" w:hAnsi="Arial" w:cs="Arial"/>
          <w:sz w:val="20"/>
          <w:szCs w:val="20"/>
        </w:rPr>
        <w:t>-</w:t>
      </w:r>
      <w:r w:rsidRPr="000A1FF0">
        <w:rPr>
          <w:rFonts w:ascii="Arial" w:hAnsi="Arial" w:cs="Arial"/>
          <w:sz w:val="20"/>
          <w:szCs w:val="20"/>
        </w:rPr>
        <w:t xml:space="preserve">ready project and will include a </w:t>
      </w:r>
      <w:r w:rsidR="00B42EFB" w:rsidRPr="000A1FF0">
        <w:rPr>
          <w:rFonts w:ascii="Arial" w:hAnsi="Arial" w:cs="Arial"/>
          <w:sz w:val="20"/>
          <w:szCs w:val="20"/>
        </w:rPr>
        <w:t>5 </w:t>
      </w:r>
      <w:r w:rsidRPr="000A1FF0">
        <w:rPr>
          <w:rFonts w:ascii="Arial" w:hAnsi="Arial" w:cs="Arial"/>
          <w:sz w:val="20"/>
          <w:szCs w:val="20"/>
        </w:rPr>
        <w:t xml:space="preserve">km underground </w:t>
      </w:r>
      <w:r w:rsidR="00B42EFB" w:rsidRPr="000A1FF0">
        <w:rPr>
          <w:rFonts w:ascii="Arial" w:hAnsi="Arial" w:cs="Arial"/>
          <w:sz w:val="20"/>
          <w:szCs w:val="20"/>
        </w:rPr>
        <w:t>30 </w:t>
      </w:r>
      <w:r w:rsidRPr="000A1FF0">
        <w:rPr>
          <w:rFonts w:ascii="Arial" w:hAnsi="Arial" w:cs="Arial"/>
          <w:sz w:val="20"/>
          <w:szCs w:val="20"/>
        </w:rPr>
        <w:t>kV connection line to a new 30/</w:t>
      </w:r>
      <w:r w:rsidR="00B42EFB" w:rsidRPr="000A1FF0">
        <w:rPr>
          <w:rFonts w:ascii="Arial" w:hAnsi="Arial" w:cs="Arial"/>
          <w:sz w:val="20"/>
          <w:szCs w:val="20"/>
        </w:rPr>
        <w:t>220 </w:t>
      </w:r>
      <w:r w:rsidRPr="000A1FF0">
        <w:rPr>
          <w:rFonts w:ascii="Arial" w:hAnsi="Arial" w:cs="Arial"/>
          <w:sz w:val="20"/>
          <w:szCs w:val="20"/>
        </w:rPr>
        <w:t>kV substation</w:t>
      </w:r>
      <w:r w:rsidR="00B42EFB" w:rsidRPr="000A1FF0">
        <w:rPr>
          <w:rFonts w:ascii="Arial" w:hAnsi="Arial" w:cs="Arial"/>
          <w:sz w:val="20"/>
          <w:szCs w:val="20"/>
        </w:rPr>
        <w:t>,</w:t>
      </w:r>
      <w:r w:rsidRPr="000A1FF0">
        <w:rPr>
          <w:rFonts w:ascii="Arial" w:hAnsi="Arial" w:cs="Arial"/>
          <w:sz w:val="20"/>
          <w:szCs w:val="20"/>
        </w:rPr>
        <w:t xml:space="preserve"> currently under development. Construction </w:t>
      </w:r>
      <w:r w:rsidR="00B42EFB" w:rsidRPr="000A1FF0">
        <w:rPr>
          <w:rFonts w:ascii="Arial" w:hAnsi="Arial" w:cs="Arial"/>
          <w:sz w:val="20"/>
          <w:szCs w:val="20"/>
        </w:rPr>
        <w:t>is</w:t>
      </w:r>
      <w:r w:rsidRPr="000A1FF0">
        <w:rPr>
          <w:rFonts w:ascii="Arial" w:hAnsi="Arial" w:cs="Arial"/>
          <w:sz w:val="20"/>
          <w:szCs w:val="20"/>
        </w:rPr>
        <w:t xml:space="preserve"> scheduled to start in April 2026, with commercial operation expected by </w:t>
      </w:r>
      <w:r w:rsidR="00B42EFB" w:rsidRPr="000A1FF0">
        <w:rPr>
          <w:rFonts w:ascii="Arial" w:hAnsi="Arial" w:cs="Arial"/>
          <w:sz w:val="20"/>
          <w:szCs w:val="20"/>
        </w:rPr>
        <w:t>mid-</w:t>
      </w:r>
      <w:r w:rsidRPr="000A1FF0">
        <w:rPr>
          <w:rFonts w:ascii="Arial" w:hAnsi="Arial" w:cs="Arial"/>
          <w:sz w:val="20"/>
          <w:szCs w:val="20"/>
        </w:rPr>
        <w:t>2027.</w:t>
      </w:r>
    </w:p>
    <w:p w14:paraId="42FDDF9D" w14:textId="77777777" w:rsidR="00C326CA" w:rsidRPr="000A1FF0" w:rsidRDefault="00C326CA" w:rsidP="00C326CA">
      <w:pPr>
        <w:pStyle w:val="NormalWeb"/>
        <w:jc w:val="both"/>
        <w:rPr>
          <w:rFonts w:ascii="Arial" w:hAnsi="Arial" w:cs="Arial"/>
          <w:sz w:val="20"/>
          <w:szCs w:val="20"/>
        </w:rPr>
      </w:pPr>
      <w:r w:rsidRPr="000A1FF0">
        <w:rPr>
          <w:rFonts w:ascii="Arial" w:hAnsi="Arial" w:cs="Arial"/>
          <w:sz w:val="20"/>
          <w:szCs w:val="20"/>
        </w:rPr>
        <w:t xml:space="preserve">“Accelerating the </w:t>
      </w:r>
      <w:r>
        <w:rPr>
          <w:rFonts w:ascii="Arial" w:hAnsi="Arial" w:cs="Arial"/>
          <w:sz w:val="20"/>
          <w:szCs w:val="20"/>
        </w:rPr>
        <w:t>production</w:t>
      </w:r>
      <w:r w:rsidRPr="000A1FF0">
        <w:rPr>
          <w:rFonts w:ascii="Arial" w:hAnsi="Arial" w:cs="Arial"/>
          <w:sz w:val="20"/>
          <w:szCs w:val="20"/>
        </w:rPr>
        <w:t xml:space="preserve"> of renewable energy is essential to reduce emissions, strengthen Europe’s energy security and ensure a resilient and competitive economy. With this new investment in Sicily, the EIB is supporting Italy’s green transition while contributing to regional development and to the European Union’s </w:t>
      </w:r>
      <w:proofErr w:type="spellStart"/>
      <w:r w:rsidRPr="000A1FF0">
        <w:rPr>
          <w:rFonts w:ascii="Arial" w:hAnsi="Arial" w:cs="Arial"/>
          <w:sz w:val="20"/>
          <w:szCs w:val="20"/>
        </w:rPr>
        <w:t>REPowerEU</w:t>
      </w:r>
      <w:proofErr w:type="spellEnd"/>
      <w:r w:rsidRPr="000A1FF0">
        <w:rPr>
          <w:rFonts w:ascii="Arial" w:hAnsi="Arial" w:cs="Arial"/>
          <w:sz w:val="20"/>
          <w:szCs w:val="20"/>
        </w:rPr>
        <w:t xml:space="preserve"> objectives. Sand Solar demonstrates how the EIB’s stable, long-term financing can accelerate high-impact clean energy projects and attract private investment,” said </w:t>
      </w:r>
      <w:r w:rsidRPr="00AC1615">
        <w:rPr>
          <w:rFonts w:ascii="Arial" w:hAnsi="Arial" w:cs="Arial"/>
          <w:b/>
          <w:bCs/>
          <w:sz w:val="20"/>
          <w:szCs w:val="20"/>
        </w:rPr>
        <w:t>EIB</w:t>
      </w:r>
      <w:r>
        <w:rPr>
          <w:rFonts w:ascii="Arial" w:hAnsi="Arial" w:cs="Arial"/>
          <w:b/>
          <w:bCs/>
          <w:sz w:val="20"/>
          <w:szCs w:val="20"/>
        </w:rPr>
        <w:t xml:space="preserve"> </w:t>
      </w:r>
      <w:r w:rsidRPr="00AC1615">
        <w:rPr>
          <w:rFonts w:ascii="Arial" w:hAnsi="Arial" w:cs="Arial"/>
          <w:b/>
          <w:bCs/>
          <w:sz w:val="20"/>
          <w:szCs w:val="20"/>
        </w:rPr>
        <w:t>Vice</w:t>
      </w:r>
      <w:r>
        <w:rPr>
          <w:rFonts w:ascii="Arial" w:hAnsi="Arial" w:cs="Arial"/>
          <w:b/>
          <w:bCs/>
          <w:sz w:val="20"/>
          <w:szCs w:val="20"/>
        </w:rPr>
        <w:t>-</w:t>
      </w:r>
      <w:r w:rsidRPr="00AC1615">
        <w:rPr>
          <w:rFonts w:ascii="Arial" w:hAnsi="Arial" w:cs="Arial"/>
          <w:b/>
          <w:bCs/>
          <w:sz w:val="20"/>
          <w:szCs w:val="20"/>
        </w:rPr>
        <w:t>President Gelsomina Vigliotti</w:t>
      </w:r>
      <w:r w:rsidRPr="000A1FF0">
        <w:rPr>
          <w:rFonts w:ascii="Arial" w:hAnsi="Arial" w:cs="Arial"/>
          <w:sz w:val="20"/>
          <w:szCs w:val="20"/>
        </w:rPr>
        <w:t>.</w:t>
      </w:r>
    </w:p>
    <w:p w14:paraId="5CAC8695" w14:textId="6B9CF55B" w:rsidR="00ED3693" w:rsidRPr="00ED3693" w:rsidRDefault="00ED3693" w:rsidP="00800FDD">
      <w:pPr>
        <w:spacing w:before="100" w:beforeAutospacing="1" w:after="100" w:afterAutospacing="1" w:line="240" w:lineRule="auto"/>
        <w:jc w:val="both"/>
        <w:rPr>
          <w:rFonts w:ascii="Arial" w:hAnsi="Arial" w:cs="Arial"/>
          <w:sz w:val="20"/>
          <w:szCs w:val="20"/>
        </w:rPr>
      </w:pPr>
      <w:r w:rsidRPr="00ED3693">
        <w:rPr>
          <w:rFonts w:ascii="Arial" w:hAnsi="Arial" w:cs="Arial"/>
          <w:sz w:val="20"/>
          <w:szCs w:val="20"/>
        </w:rPr>
        <w:t xml:space="preserve">“This transaction underscores Societe </w:t>
      </w:r>
      <w:proofErr w:type="spellStart"/>
      <w:r w:rsidRPr="00ED3693">
        <w:rPr>
          <w:rFonts w:ascii="Arial" w:hAnsi="Arial" w:cs="Arial"/>
          <w:sz w:val="20"/>
          <w:szCs w:val="20"/>
        </w:rPr>
        <w:t>Generale’s</w:t>
      </w:r>
      <w:proofErr w:type="spellEnd"/>
      <w:r w:rsidRPr="00ED3693">
        <w:rPr>
          <w:rFonts w:ascii="Arial" w:hAnsi="Arial" w:cs="Arial"/>
          <w:sz w:val="20"/>
          <w:szCs w:val="20"/>
        </w:rPr>
        <w:t xml:space="preserve"> ability to execute its mandates swiftly while maintaining the highest banking and sustainability standards. We are pleased to have worked with Peridot Solar and the EIB to finance this 137 MW greenfield photovoltaic plant, supporting the delivery of new renewable capacity within an ambitious timeframe. It is an excellent example of how strong sponsors and aligned financial partners can work together to make tangible progress in the energy transition,” said </w:t>
      </w:r>
      <w:r w:rsidRPr="00ED3693">
        <w:rPr>
          <w:rFonts w:ascii="Arial" w:hAnsi="Arial" w:cs="Arial"/>
          <w:b/>
          <w:bCs/>
          <w:sz w:val="20"/>
          <w:szCs w:val="20"/>
        </w:rPr>
        <w:t xml:space="preserve">Enrico Chiapparoli, </w:t>
      </w:r>
      <w:r w:rsidR="000E2274">
        <w:rPr>
          <w:rFonts w:ascii="Arial" w:hAnsi="Arial" w:cs="Arial"/>
          <w:b/>
          <w:bCs/>
          <w:sz w:val="20"/>
          <w:szCs w:val="20"/>
        </w:rPr>
        <w:t>Country Head in Italy for</w:t>
      </w:r>
      <w:r w:rsidR="006B397A">
        <w:rPr>
          <w:rFonts w:ascii="Arial" w:hAnsi="Arial" w:cs="Arial"/>
          <w:b/>
          <w:bCs/>
          <w:sz w:val="20"/>
          <w:szCs w:val="20"/>
        </w:rPr>
        <w:t xml:space="preserve"> </w:t>
      </w:r>
      <w:r w:rsidRPr="00ED3693">
        <w:rPr>
          <w:rFonts w:ascii="Arial" w:hAnsi="Arial" w:cs="Arial"/>
          <w:b/>
          <w:bCs/>
          <w:sz w:val="20"/>
          <w:szCs w:val="20"/>
        </w:rPr>
        <w:t>Societe Generale</w:t>
      </w:r>
      <w:r w:rsidRPr="00ED3693">
        <w:rPr>
          <w:rFonts w:ascii="Arial" w:hAnsi="Arial" w:cs="Arial"/>
          <w:sz w:val="20"/>
          <w:szCs w:val="20"/>
        </w:rPr>
        <w:t>.</w:t>
      </w:r>
    </w:p>
    <w:p w14:paraId="2AB970C6" w14:textId="071AB625" w:rsidR="00473D2E" w:rsidRPr="000A1FF0" w:rsidRDefault="00204B20"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w:t>
      </w:r>
      <w:r w:rsidR="00473D2E" w:rsidRPr="000A1FF0">
        <w:rPr>
          <w:rFonts w:ascii="Arial" w:hAnsi="Arial" w:cs="Arial"/>
          <w:sz w:val="20"/>
          <w:szCs w:val="20"/>
        </w:rPr>
        <w:t xml:space="preserve">We are proud to collaborate with the EIB and </w:t>
      </w:r>
      <w:r w:rsidR="005B11A9" w:rsidRPr="000A1FF0">
        <w:rPr>
          <w:rFonts w:ascii="Arial" w:hAnsi="Arial" w:cs="Arial"/>
          <w:sz w:val="20"/>
          <w:szCs w:val="20"/>
        </w:rPr>
        <w:t>Societe Generale</w:t>
      </w:r>
      <w:r w:rsidR="00473D2E" w:rsidRPr="000A1FF0">
        <w:rPr>
          <w:rFonts w:ascii="Arial" w:hAnsi="Arial" w:cs="Arial"/>
          <w:sz w:val="20"/>
          <w:szCs w:val="20"/>
        </w:rPr>
        <w:t xml:space="preserve"> on the development of Sand Solar, a </w:t>
      </w:r>
      <w:r w:rsidR="003D3EE1" w:rsidRPr="000A1FF0">
        <w:rPr>
          <w:rFonts w:ascii="Arial" w:hAnsi="Arial" w:cs="Arial"/>
          <w:sz w:val="20"/>
          <w:szCs w:val="20"/>
        </w:rPr>
        <w:t>137 </w:t>
      </w:r>
      <w:r w:rsidR="00473D2E" w:rsidRPr="000A1FF0">
        <w:rPr>
          <w:rFonts w:ascii="Arial" w:hAnsi="Arial" w:cs="Arial"/>
          <w:sz w:val="20"/>
          <w:szCs w:val="20"/>
        </w:rPr>
        <w:t>MW photovoltaic plant which, supported by a solid long-term financing structure, will increas</w:t>
      </w:r>
      <w:r w:rsidR="003D3EE1" w:rsidRPr="000A1FF0">
        <w:rPr>
          <w:rFonts w:ascii="Arial" w:hAnsi="Arial" w:cs="Arial"/>
          <w:sz w:val="20"/>
          <w:szCs w:val="20"/>
        </w:rPr>
        <w:t>e</w:t>
      </w:r>
      <w:r w:rsidR="00473D2E" w:rsidRPr="000A1FF0">
        <w:rPr>
          <w:rFonts w:ascii="Arial" w:hAnsi="Arial" w:cs="Arial"/>
          <w:sz w:val="20"/>
          <w:szCs w:val="20"/>
        </w:rPr>
        <w:t xml:space="preserve"> renewable energy production in Sicily. The project will significantly reduce CO</w:t>
      </w:r>
      <w:r w:rsidR="00473D2E" w:rsidRPr="000A1FF0">
        <w:rPr>
          <w:rFonts w:ascii="Cambria Math" w:hAnsi="Cambria Math" w:cs="Cambria Math"/>
          <w:sz w:val="20"/>
          <w:szCs w:val="20"/>
        </w:rPr>
        <w:t>₂</w:t>
      </w:r>
      <w:r w:rsidR="00473D2E" w:rsidRPr="000A1FF0">
        <w:rPr>
          <w:rFonts w:ascii="Arial" w:hAnsi="Arial" w:cs="Arial"/>
          <w:sz w:val="20"/>
          <w:szCs w:val="20"/>
        </w:rPr>
        <w:t xml:space="preserve"> emissions, while further </w:t>
      </w:r>
      <w:r w:rsidR="00473D2E" w:rsidRPr="000A1FF0">
        <w:rPr>
          <w:rFonts w:ascii="Arial" w:hAnsi="Arial" w:cs="Arial"/>
          <w:sz w:val="20"/>
          <w:szCs w:val="20"/>
        </w:rPr>
        <w:lastRenderedPageBreak/>
        <w:t>strengthening Peridot Solar</w:t>
      </w:r>
      <w:r w:rsidRPr="000A1FF0">
        <w:rPr>
          <w:rFonts w:ascii="Arial" w:hAnsi="Arial" w:cs="Arial"/>
          <w:sz w:val="20"/>
          <w:szCs w:val="20"/>
        </w:rPr>
        <w:t>’</w:t>
      </w:r>
      <w:r w:rsidR="00473D2E" w:rsidRPr="000A1FF0">
        <w:rPr>
          <w:rFonts w:ascii="Arial" w:hAnsi="Arial" w:cs="Arial"/>
          <w:sz w:val="20"/>
          <w:szCs w:val="20"/>
        </w:rPr>
        <w:t>s role as a key partner in Italy</w:t>
      </w:r>
      <w:r w:rsidRPr="000A1FF0">
        <w:rPr>
          <w:rFonts w:ascii="Arial" w:hAnsi="Arial" w:cs="Arial"/>
          <w:sz w:val="20"/>
          <w:szCs w:val="20"/>
        </w:rPr>
        <w:t>’</w:t>
      </w:r>
      <w:r w:rsidR="00473D2E" w:rsidRPr="000A1FF0">
        <w:rPr>
          <w:rFonts w:ascii="Arial" w:hAnsi="Arial" w:cs="Arial"/>
          <w:sz w:val="20"/>
          <w:szCs w:val="20"/>
        </w:rPr>
        <w:t>s energy transition,</w:t>
      </w:r>
      <w:r w:rsidRPr="000A1FF0">
        <w:rPr>
          <w:rFonts w:ascii="Arial" w:hAnsi="Arial" w:cs="Arial"/>
          <w:sz w:val="20"/>
          <w:szCs w:val="20"/>
        </w:rPr>
        <w:t>”</w:t>
      </w:r>
      <w:r w:rsidR="00473D2E" w:rsidRPr="000A1FF0">
        <w:rPr>
          <w:rFonts w:ascii="Arial" w:hAnsi="Arial" w:cs="Arial"/>
          <w:sz w:val="20"/>
          <w:szCs w:val="20"/>
        </w:rPr>
        <w:t xml:space="preserve"> said </w:t>
      </w:r>
      <w:r w:rsidR="00473D2E" w:rsidRPr="000A1FF0">
        <w:rPr>
          <w:rFonts w:ascii="Arial" w:hAnsi="Arial" w:cs="Arial"/>
          <w:b/>
          <w:bCs/>
          <w:sz w:val="20"/>
          <w:szCs w:val="20"/>
        </w:rPr>
        <w:t>Javier Rubio</w:t>
      </w:r>
      <w:r w:rsidR="00473D2E" w:rsidRPr="00AC1615">
        <w:rPr>
          <w:rFonts w:ascii="Arial" w:hAnsi="Arial" w:cs="Arial"/>
          <w:sz w:val="20"/>
          <w:szCs w:val="20"/>
        </w:rPr>
        <w:t>,</w:t>
      </w:r>
      <w:r w:rsidR="00473D2E" w:rsidRPr="000A1FF0">
        <w:rPr>
          <w:rFonts w:ascii="Arial" w:hAnsi="Arial" w:cs="Arial"/>
          <w:b/>
          <w:bCs/>
          <w:sz w:val="20"/>
          <w:szCs w:val="20"/>
        </w:rPr>
        <w:t xml:space="preserve"> CEO of Peridot Solar</w:t>
      </w:r>
      <w:r w:rsidR="00473D2E" w:rsidRPr="000A1FF0">
        <w:rPr>
          <w:rFonts w:ascii="Arial" w:hAnsi="Arial" w:cs="Arial"/>
          <w:sz w:val="20"/>
          <w:szCs w:val="20"/>
        </w:rPr>
        <w:t>.</w:t>
      </w:r>
    </w:p>
    <w:p w14:paraId="1F8DB32C" w14:textId="5D6A0239" w:rsidR="001732C9" w:rsidRPr="000A1FF0" w:rsidRDefault="001732C9"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The transaction advis</w:t>
      </w:r>
      <w:r w:rsidR="003D3EE1" w:rsidRPr="000A1FF0">
        <w:rPr>
          <w:rFonts w:ascii="Arial" w:hAnsi="Arial" w:cs="Arial"/>
          <w:sz w:val="20"/>
          <w:szCs w:val="20"/>
        </w:rPr>
        <w:t>o</w:t>
      </w:r>
      <w:r w:rsidRPr="000A1FF0">
        <w:rPr>
          <w:rFonts w:ascii="Arial" w:hAnsi="Arial" w:cs="Arial"/>
          <w:sz w:val="20"/>
          <w:szCs w:val="20"/>
        </w:rPr>
        <w:t xml:space="preserve">rs are: the </w:t>
      </w:r>
      <w:r w:rsidR="00921521">
        <w:rPr>
          <w:rFonts w:ascii="Arial" w:hAnsi="Arial" w:cs="Arial"/>
          <w:sz w:val="20"/>
          <w:szCs w:val="20"/>
        </w:rPr>
        <w:t xml:space="preserve">global </w:t>
      </w:r>
      <w:r w:rsidRPr="000A1FF0">
        <w:rPr>
          <w:rFonts w:ascii="Arial" w:hAnsi="Arial" w:cs="Arial"/>
          <w:sz w:val="20"/>
          <w:szCs w:val="20"/>
        </w:rPr>
        <w:t xml:space="preserve">law firm Dentons (legal </w:t>
      </w:r>
      <w:r w:rsidR="003D3EE1" w:rsidRPr="000A1FF0">
        <w:rPr>
          <w:rFonts w:ascii="Arial" w:hAnsi="Arial" w:cs="Arial"/>
          <w:sz w:val="20"/>
          <w:szCs w:val="20"/>
        </w:rPr>
        <w:t xml:space="preserve">advisor </w:t>
      </w:r>
      <w:r w:rsidRPr="000A1FF0">
        <w:rPr>
          <w:rFonts w:ascii="Arial" w:hAnsi="Arial" w:cs="Arial"/>
          <w:sz w:val="20"/>
          <w:szCs w:val="20"/>
        </w:rPr>
        <w:t xml:space="preserve">to </w:t>
      </w:r>
      <w:r w:rsidR="005B11A9" w:rsidRPr="000A1FF0">
        <w:rPr>
          <w:rFonts w:ascii="Arial" w:hAnsi="Arial" w:cs="Arial"/>
          <w:sz w:val="20"/>
          <w:szCs w:val="20"/>
        </w:rPr>
        <w:t>Societe Generale</w:t>
      </w:r>
      <w:r w:rsidRPr="000A1FF0">
        <w:rPr>
          <w:rFonts w:ascii="Arial" w:hAnsi="Arial" w:cs="Arial"/>
          <w:sz w:val="20"/>
          <w:szCs w:val="20"/>
        </w:rPr>
        <w:t xml:space="preserve"> and the EIB), </w:t>
      </w:r>
      <w:proofErr w:type="spellStart"/>
      <w:r w:rsidRPr="000A1FF0">
        <w:rPr>
          <w:rFonts w:ascii="Arial" w:hAnsi="Arial" w:cs="Arial"/>
          <w:sz w:val="20"/>
          <w:szCs w:val="20"/>
        </w:rPr>
        <w:t>BonelliErede</w:t>
      </w:r>
      <w:proofErr w:type="spellEnd"/>
      <w:r w:rsidRPr="000A1FF0">
        <w:rPr>
          <w:rFonts w:ascii="Arial" w:hAnsi="Arial" w:cs="Arial"/>
          <w:sz w:val="20"/>
          <w:szCs w:val="20"/>
        </w:rPr>
        <w:t xml:space="preserve"> (legal </w:t>
      </w:r>
      <w:r w:rsidR="003D3EE1" w:rsidRPr="000A1FF0">
        <w:rPr>
          <w:rFonts w:ascii="Arial" w:hAnsi="Arial" w:cs="Arial"/>
          <w:sz w:val="20"/>
          <w:szCs w:val="20"/>
        </w:rPr>
        <w:t xml:space="preserve">advisor </w:t>
      </w:r>
      <w:r w:rsidRPr="000A1FF0">
        <w:rPr>
          <w:rFonts w:ascii="Arial" w:hAnsi="Arial" w:cs="Arial"/>
          <w:sz w:val="20"/>
          <w:szCs w:val="20"/>
        </w:rPr>
        <w:t xml:space="preserve">to the EIB), </w:t>
      </w:r>
      <w:r w:rsidR="003D3EE1" w:rsidRPr="000A1FF0">
        <w:rPr>
          <w:rFonts w:ascii="Arial" w:hAnsi="Arial" w:cs="Arial"/>
          <w:sz w:val="20"/>
          <w:szCs w:val="20"/>
        </w:rPr>
        <w:t>ADVANT </w:t>
      </w:r>
      <w:proofErr w:type="spellStart"/>
      <w:r w:rsidRPr="000A1FF0">
        <w:rPr>
          <w:rFonts w:ascii="Arial" w:hAnsi="Arial" w:cs="Arial"/>
          <w:sz w:val="20"/>
          <w:szCs w:val="20"/>
        </w:rPr>
        <w:t>Nctm</w:t>
      </w:r>
      <w:proofErr w:type="spellEnd"/>
      <w:r w:rsidRPr="000A1FF0">
        <w:rPr>
          <w:rFonts w:ascii="Arial" w:hAnsi="Arial" w:cs="Arial"/>
          <w:sz w:val="20"/>
          <w:szCs w:val="20"/>
        </w:rPr>
        <w:t xml:space="preserve"> (legal </w:t>
      </w:r>
      <w:r w:rsidR="003D3EE1" w:rsidRPr="000A1FF0">
        <w:rPr>
          <w:rFonts w:ascii="Arial" w:hAnsi="Arial" w:cs="Arial"/>
          <w:sz w:val="20"/>
          <w:szCs w:val="20"/>
        </w:rPr>
        <w:t xml:space="preserve">advisor </w:t>
      </w:r>
      <w:r w:rsidRPr="000A1FF0">
        <w:rPr>
          <w:rFonts w:ascii="Arial" w:hAnsi="Arial" w:cs="Arial"/>
          <w:sz w:val="20"/>
          <w:szCs w:val="20"/>
        </w:rPr>
        <w:t>to Peridot), EOS Consulting (technical advis</w:t>
      </w:r>
      <w:r w:rsidR="003D3EE1" w:rsidRPr="000A1FF0">
        <w:rPr>
          <w:rFonts w:ascii="Arial" w:hAnsi="Arial" w:cs="Arial"/>
          <w:sz w:val="20"/>
          <w:szCs w:val="20"/>
        </w:rPr>
        <w:t>o</w:t>
      </w:r>
      <w:r w:rsidRPr="000A1FF0">
        <w:rPr>
          <w:rFonts w:ascii="Arial" w:hAnsi="Arial" w:cs="Arial"/>
          <w:sz w:val="20"/>
          <w:szCs w:val="20"/>
        </w:rPr>
        <w:t xml:space="preserve">r), Marsh (insurance </w:t>
      </w:r>
      <w:r w:rsidR="003D3EE1" w:rsidRPr="000A1FF0">
        <w:rPr>
          <w:rFonts w:ascii="Arial" w:hAnsi="Arial" w:cs="Arial"/>
          <w:sz w:val="20"/>
          <w:szCs w:val="20"/>
        </w:rPr>
        <w:t>advisor</w:t>
      </w:r>
      <w:r w:rsidRPr="000A1FF0">
        <w:rPr>
          <w:rFonts w:ascii="Arial" w:hAnsi="Arial" w:cs="Arial"/>
          <w:sz w:val="20"/>
          <w:szCs w:val="20"/>
        </w:rPr>
        <w:t xml:space="preserve">), KPMG (financial model auditor), Arcus Financial Advisors (financial </w:t>
      </w:r>
      <w:r w:rsidR="003D3EE1" w:rsidRPr="000A1FF0">
        <w:rPr>
          <w:rFonts w:ascii="Arial" w:hAnsi="Arial" w:cs="Arial"/>
          <w:sz w:val="20"/>
          <w:szCs w:val="20"/>
        </w:rPr>
        <w:t xml:space="preserve">advisor </w:t>
      </w:r>
      <w:r w:rsidRPr="000A1FF0">
        <w:rPr>
          <w:rFonts w:ascii="Arial" w:hAnsi="Arial" w:cs="Arial"/>
          <w:sz w:val="20"/>
          <w:szCs w:val="20"/>
        </w:rPr>
        <w:t xml:space="preserve">to Peridot) and Trotter Studio </w:t>
      </w:r>
      <w:proofErr w:type="spellStart"/>
      <w:r w:rsidRPr="000A1FF0">
        <w:rPr>
          <w:rFonts w:ascii="Arial" w:hAnsi="Arial" w:cs="Arial"/>
          <w:sz w:val="20"/>
          <w:szCs w:val="20"/>
        </w:rPr>
        <w:t>Associato</w:t>
      </w:r>
      <w:proofErr w:type="spellEnd"/>
      <w:r w:rsidRPr="000A1FF0">
        <w:rPr>
          <w:rFonts w:ascii="Arial" w:hAnsi="Arial" w:cs="Arial"/>
          <w:sz w:val="20"/>
          <w:szCs w:val="20"/>
        </w:rPr>
        <w:t xml:space="preserve"> (tax and accounting </w:t>
      </w:r>
      <w:r w:rsidR="003D3EE1" w:rsidRPr="000A1FF0">
        <w:rPr>
          <w:rFonts w:ascii="Arial" w:hAnsi="Arial" w:cs="Arial"/>
          <w:sz w:val="20"/>
          <w:szCs w:val="20"/>
        </w:rPr>
        <w:t xml:space="preserve">advisor </w:t>
      </w:r>
      <w:r w:rsidRPr="000A1FF0">
        <w:rPr>
          <w:rFonts w:ascii="Arial" w:hAnsi="Arial" w:cs="Arial"/>
          <w:sz w:val="20"/>
          <w:szCs w:val="20"/>
        </w:rPr>
        <w:t>to Peridot).</w:t>
      </w:r>
    </w:p>
    <w:p w14:paraId="5E15915A" w14:textId="77777777" w:rsidR="00800FDD" w:rsidRDefault="00800FDD" w:rsidP="00800FDD">
      <w:pPr>
        <w:spacing w:before="100" w:beforeAutospacing="1" w:after="100" w:afterAutospacing="1" w:line="240" w:lineRule="auto"/>
        <w:jc w:val="both"/>
        <w:rPr>
          <w:rFonts w:ascii="Arial" w:hAnsi="Arial" w:cs="Arial"/>
          <w:b/>
        </w:rPr>
      </w:pPr>
    </w:p>
    <w:p w14:paraId="2FBA84F4" w14:textId="6AEE96A1" w:rsidR="00FA34D4" w:rsidRPr="000A1FF0" w:rsidRDefault="00FA34D4" w:rsidP="00800FDD">
      <w:pPr>
        <w:spacing w:before="100" w:beforeAutospacing="1" w:after="100" w:afterAutospacing="1" w:line="240" w:lineRule="auto"/>
        <w:jc w:val="both"/>
        <w:rPr>
          <w:rFonts w:ascii="Arial" w:hAnsi="Arial" w:cs="Arial"/>
          <w:b/>
          <w:bCs/>
        </w:rPr>
      </w:pPr>
      <w:r w:rsidRPr="000A1FF0">
        <w:rPr>
          <w:rFonts w:ascii="Arial" w:hAnsi="Arial" w:cs="Arial"/>
          <w:b/>
        </w:rPr>
        <w:t>Background information</w:t>
      </w:r>
    </w:p>
    <w:p w14:paraId="086265B2" w14:textId="77D510AF" w:rsidR="00FA34D4" w:rsidRPr="000A1FF0" w:rsidRDefault="00E71E56" w:rsidP="00800FDD">
      <w:pPr>
        <w:spacing w:before="100" w:beforeAutospacing="1" w:after="100" w:afterAutospacing="1" w:line="240" w:lineRule="auto"/>
        <w:jc w:val="both"/>
        <w:rPr>
          <w:rFonts w:ascii="Arial" w:hAnsi="Arial" w:cs="Arial"/>
          <w:b/>
          <w:bCs/>
          <w:sz w:val="20"/>
          <w:szCs w:val="20"/>
        </w:rPr>
      </w:pPr>
      <w:r w:rsidRPr="000A1FF0">
        <w:rPr>
          <w:rFonts w:ascii="Arial" w:hAnsi="Arial" w:cs="Arial"/>
          <w:b/>
          <w:sz w:val="20"/>
          <w:szCs w:val="20"/>
        </w:rPr>
        <w:t>EIB Group</w:t>
      </w:r>
    </w:p>
    <w:p w14:paraId="41E41BA1" w14:textId="67618776" w:rsidR="00FA34D4" w:rsidRPr="000A1FF0" w:rsidRDefault="00FA34D4"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 xml:space="preserve">The </w:t>
      </w:r>
      <w:hyperlink r:id="rId11" w:history="1">
        <w:r w:rsidR="00072303">
          <w:rPr>
            <w:rStyle w:val="Hyperlink"/>
            <w:rFonts w:ascii="Arial" w:hAnsi="Arial" w:cs="Arial"/>
            <w:sz w:val="20"/>
            <w:szCs w:val="20"/>
          </w:rPr>
          <w:t>European Investment Bank</w:t>
        </w:r>
      </w:hyperlink>
      <w:r w:rsidRPr="000A1FF0">
        <w:rPr>
          <w:rFonts w:ascii="Arial" w:hAnsi="Arial" w:cs="Arial"/>
          <w:sz w:val="20"/>
          <w:szCs w:val="20"/>
        </w:rPr>
        <w:t xml:space="preserve"> Group is the financing arm of the European Union, owned by the 27 Member States, and one of the largest multilateral development banks in the world. In 2025, the </w:t>
      </w:r>
      <w:r w:rsidR="00E71E56" w:rsidRPr="000A1FF0">
        <w:rPr>
          <w:rFonts w:ascii="Arial" w:hAnsi="Arial" w:cs="Arial"/>
          <w:sz w:val="20"/>
          <w:szCs w:val="20"/>
        </w:rPr>
        <w:t>EIB Group</w:t>
      </w:r>
      <w:r w:rsidRPr="000A1FF0">
        <w:rPr>
          <w:rFonts w:ascii="Arial" w:hAnsi="Arial" w:cs="Arial"/>
          <w:sz w:val="20"/>
          <w:szCs w:val="20"/>
        </w:rPr>
        <w:t xml:space="preserve"> signed €100 billion of new financing and advisory services for over 870 </w:t>
      </w:r>
      <w:hyperlink r:id="rId12" w:history="1">
        <w:r w:rsidRPr="000A1FF0">
          <w:rPr>
            <w:rStyle w:val="Hyperlink"/>
            <w:rFonts w:ascii="Arial" w:hAnsi="Arial" w:cs="Arial"/>
            <w:sz w:val="20"/>
            <w:szCs w:val="20"/>
          </w:rPr>
          <w:t>high-impact projects</w:t>
        </w:r>
      </w:hyperlink>
      <w:r w:rsidRPr="000A1FF0">
        <w:rPr>
          <w:rFonts w:ascii="Arial" w:hAnsi="Arial" w:cs="Arial"/>
          <w:sz w:val="20"/>
          <w:szCs w:val="20"/>
        </w:rPr>
        <w:t xml:space="preserve"> </w:t>
      </w:r>
      <w:r w:rsidR="00444B74" w:rsidRPr="000A1FF0">
        <w:rPr>
          <w:rFonts w:ascii="Arial" w:hAnsi="Arial" w:cs="Arial"/>
          <w:sz w:val="20"/>
          <w:szCs w:val="20"/>
        </w:rPr>
        <w:t>under</w:t>
      </w:r>
      <w:r w:rsidRPr="000A1FF0">
        <w:rPr>
          <w:rFonts w:ascii="Arial" w:hAnsi="Arial" w:cs="Arial"/>
          <w:sz w:val="20"/>
          <w:szCs w:val="20"/>
        </w:rPr>
        <w:t xml:space="preserve"> </w:t>
      </w:r>
      <w:hyperlink r:id="rId13" w:history="1">
        <w:r w:rsidRPr="000A1FF0">
          <w:rPr>
            <w:rStyle w:val="Hyperlink"/>
            <w:rFonts w:ascii="Arial" w:hAnsi="Arial" w:cs="Arial"/>
            <w:sz w:val="20"/>
            <w:szCs w:val="20"/>
          </w:rPr>
          <w:t>eight core priorities</w:t>
        </w:r>
      </w:hyperlink>
      <w:r w:rsidRPr="000A1FF0">
        <w:rPr>
          <w:rFonts w:ascii="Arial" w:hAnsi="Arial" w:cs="Arial"/>
          <w:sz w:val="20"/>
          <w:szCs w:val="20"/>
        </w:rPr>
        <w:t xml:space="preserve"> that support </w:t>
      </w:r>
      <w:hyperlink r:id="rId14" w:history="1">
        <w:r w:rsidRPr="000A1FF0">
          <w:rPr>
            <w:rStyle w:val="Hyperlink"/>
            <w:rFonts w:ascii="Arial" w:hAnsi="Arial" w:cs="Arial"/>
            <w:sz w:val="20"/>
            <w:szCs w:val="20"/>
          </w:rPr>
          <w:t>EU policy objectives</w:t>
        </w:r>
      </w:hyperlink>
      <w:r w:rsidRPr="000A1FF0">
        <w:rPr>
          <w:rFonts w:ascii="Arial" w:hAnsi="Arial" w:cs="Arial"/>
          <w:sz w:val="20"/>
          <w:szCs w:val="20"/>
        </w:rPr>
        <w:t>: climate action and the environment, digitalisation and technological innovation, security and defence, territorial cohesion, agriculture and the bioeconomy, social infrastructure, strong global partnerships</w:t>
      </w:r>
      <w:r w:rsidR="00444B74" w:rsidRPr="000A1FF0">
        <w:rPr>
          <w:rFonts w:ascii="Arial" w:hAnsi="Arial" w:cs="Arial"/>
          <w:sz w:val="20"/>
          <w:szCs w:val="20"/>
        </w:rPr>
        <w:t>,</w:t>
      </w:r>
      <w:r w:rsidRPr="000A1FF0">
        <w:rPr>
          <w:rFonts w:ascii="Arial" w:hAnsi="Arial" w:cs="Arial"/>
          <w:sz w:val="20"/>
          <w:szCs w:val="20"/>
        </w:rPr>
        <w:t xml:space="preserve"> and the savings and investments union. Beyond long-term loans for large infrastructure, the </w:t>
      </w:r>
      <w:r w:rsidR="00E71E56" w:rsidRPr="000A1FF0">
        <w:rPr>
          <w:rFonts w:ascii="Arial" w:hAnsi="Arial" w:cs="Arial"/>
          <w:sz w:val="20"/>
          <w:szCs w:val="20"/>
        </w:rPr>
        <w:t>EIB Group</w:t>
      </w:r>
      <w:r w:rsidRPr="000A1FF0">
        <w:rPr>
          <w:rFonts w:ascii="Arial" w:hAnsi="Arial" w:cs="Arial"/>
          <w:sz w:val="20"/>
          <w:szCs w:val="20"/>
        </w:rPr>
        <w:t xml:space="preserve"> crowds in private investment for high-risk innovative projects and businesses, with a growing role in Europe</w:t>
      </w:r>
      <w:r w:rsidR="00204B20" w:rsidRPr="000A1FF0">
        <w:rPr>
          <w:rFonts w:ascii="Arial" w:hAnsi="Arial" w:cs="Arial"/>
          <w:sz w:val="20"/>
          <w:szCs w:val="20"/>
        </w:rPr>
        <w:t>’</w:t>
      </w:r>
      <w:r w:rsidRPr="000A1FF0">
        <w:rPr>
          <w:rFonts w:ascii="Arial" w:hAnsi="Arial" w:cs="Arial"/>
          <w:sz w:val="20"/>
          <w:szCs w:val="20"/>
        </w:rPr>
        <w:t>s markets for venture debt, venture capital, guarantees and securitisations.</w:t>
      </w:r>
    </w:p>
    <w:p w14:paraId="6704D1A4" w14:textId="27D9E4AE" w:rsidR="00FA34D4" w:rsidRPr="000A1FF0" w:rsidRDefault="00FA34D4"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 xml:space="preserve">The </w:t>
      </w:r>
      <w:hyperlink r:id="rId15" w:history="1">
        <w:r w:rsidR="00072303">
          <w:rPr>
            <w:rStyle w:val="Hyperlink"/>
            <w:rFonts w:ascii="Arial" w:hAnsi="Arial" w:cs="Arial"/>
            <w:sz w:val="20"/>
            <w:szCs w:val="20"/>
          </w:rPr>
          <w:t>European Investment Fund</w:t>
        </w:r>
      </w:hyperlink>
      <w:r w:rsidRPr="000A1FF0">
        <w:rPr>
          <w:rFonts w:ascii="Arial" w:hAnsi="Arial" w:cs="Arial"/>
          <w:sz w:val="20"/>
          <w:szCs w:val="20"/>
        </w:rPr>
        <w:t xml:space="preserve"> </w:t>
      </w:r>
      <w:r w:rsidR="00072303">
        <w:rPr>
          <w:rFonts w:ascii="Arial" w:hAnsi="Arial" w:cs="Arial"/>
          <w:sz w:val="20"/>
          <w:szCs w:val="20"/>
        </w:rPr>
        <w:t xml:space="preserve">(EIF) </w:t>
      </w:r>
      <w:r w:rsidRPr="000A1FF0">
        <w:rPr>
          <w:rFonts w:ascii="Arial" w:hAnsi="Arial" w:cs="Arial"/>
          <w:sz w:val="20"/>
          <w:szCs w:val="20"/>
        </w:rPr>
        <w:t xml:space="preserve">is the subsidiary of the </w:t>
      </w:r>
      <w:r w:rsidR="00E71E56" w:rsidRPr="000A1FF0">
        <w:rPr>
          <w:rFonts w:ascii="Arial" w:hAnsi="Arial" w:cs="Arial"/>
          <w:sz w:val="20"/>
          <w:szCs w:val="20"/>
        </w:rPr>
        <w:t>EIB Group</w:t>
      </w:r>
      <w:r w:rsidRPr="000A1FF0">
        <w:rPr>
          <w:rFonts w:ascii="Arial" w:hAnsi="Arial" w:cs="Arial"/>
          <w:sz w:val="20"/>
          <w:szCs w:val="20"/>
        </w:rPr>
        <w:t xml:space="preserve"> specialised in providing guarantees and equity to improve access to finance for small and medium-sized businesses and startups across Europe. Acting as an anchor investor, through its extensive network of partnering banks and investment funds, the EIF mobilises private investment and nurtures the ecosystem of venture capital funds to support innovative European entrepreneurs.</w:t>
      </w:r>
    </w:p>
    <w:p w14:paraId="3EEB7ED5" w14:textId="6A1E07F7" w:rsidR="00FA34D4" w:rsidRPr="000A1FF0" w:rsidRDefault="00FA34D4"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In 2023, the EIF together with six EU Member States (France, Germany, Italy, Spain, Belgium and the Netherlands) launched the European Tech Champions Initiative, a fund of funds to scale up innovative startups. As of February 2026, this initiative has already enabled the creation of 1</w:t>
      </w:r>
      <w:r w:rsidR="00AC1615">
        <w:rPr>
          <w:rFonts w:ascii="Arial" w:hAnsi="Arial" w:cs="Arial"/>
          <w:sz w:val="20"/>
          <w:szCs w:val="20"/>
        </w:rPr>
        <w:t>4</w:t>
      </w:r>
      <w:r w:rsidRPr="000A1FF0">
        <w:rPr>
          <w:rFonts w:ascii="Arial" w:hAnsi="Arial" w:cs="Arial"/>
          <w:sz w:val="20"/>
          <w:szCs w:val="20"/>
        </w:rPr>
        <w:t xml:space="preserve"> European venture capital mega funds and scaled up </w:t>
      </w:r>
      <w:r w:rsidR="00AC1615">
        <w:rPr>
          <w:rFonts w:ascii="Arial" w:hAnsi="Arial" w:cs="Arial"/>
          <w:sz w:val="20"/>
          <w:szCs w:val="20"/>
        </w:rPr>
        <w:t>40</w:t>
      </w:r>
      <w:r w:rsidRPr="000A1FF0">
        <w:rPr>
          <w:rFonts w:ascii="Arial" w:hAnsi="Arial" w:cs="Arial"/>
          <w:sz w:val="20"/>
          <w:szCs w:val="20"/>
        </w:rPr>
        <w:t xml:space="preserve"> companies, including 11 unicorns (with more than €1 billion in capital). Photos of the </w:t>
      </w:r>
      <w:r w:rsidR="00E71E56" w:rsidRPr="000A1FF0">
        <w:rPr>
          <w:rFonts w:ascii="Arial" w:hAnsi="Arial" w:cs="Arial"/>
          <w:sz w:val="20"/>
          <w:szCs w:val="20"/>
        </w:rPr>
        <w:t>EIB Group</w:t>
      </w:r>
      <w:r w:rsidR="00204B20" w:rsidRPr="000A1FF0">
        <w:rPr>
          <w:rFonts w:ascii="Arial" w:hAnsi="Arial" w:cs="Arial"/>
          <w:sz w:val="20"/>
          <w:szCs w:val="20"/>
        </w:rPr>
        <w:t>’</w:t>
      </w:r>
      <w:r w:rsidRPr="000A1FF0">
        <w:rPr>
          <w:rFonts w:ascii="Arial" w:hAnsi="Arial" w:cs="Arial"/>
          <w:sz w:val="20"/>
          <w:szCs w:val="20"/>
        </w:rPr>
        <w:t xml:space="preserve">s representatives and headquarters, logo files and video B-roll for media use are available </w:t>
      </w:r>
      <w:hyperlink r:id="rId16" w:history="1">
        <w:r w:rsidRPr="000A1FF0">
          <w:rPr>
            <w:rStyle w:val="Hyperlink"/>
            <w:rFonts w:ascii="Arial" w:hAnsi="Arial" w:cs="Arial"/>
            <w:sz w:val="20"/>
            <w:szCs w:val="20"/>
          </w:rPr>
          <w:t>here</w:t>
        </w:r>
      </w:hyperlink>
      <w:r w:rsidRPr="000A1FF0">
        <w:rPr>
          <w:rFonts w:ascii="Arial" w:hAnsi="Arial" w:cs="Arial"/>
          <w:sz w:val="20"/>
          <w:szCs w:val="20"/>
        </w:rPr>
        <w:t>.</w:t>
      </w:r>
    </w:p>
    <w:p w14:paraId="5E59A433" w14:textId="77777777" w:rsidR="00221FEE" w:rsidRPr="000A1FF0" w:rsidRDefault="00221FEE" w:rsidP="00800FDD">
      <w:pPr>
        <w:spacing w:before="100" w:beforeAutospacing="1" w:after="100" w:afterAutospacing="1" w:line="240" w:lineRule="auto"/>
        <w:jc w:val="both"/>
        <w:rPr>
          <w:rFonts w:ascii="Arial" w:hAnsi="Arial" w:cs="Arial"/>
          <w:b/>
          <w:bCs/>
          <w:sz w:val="20"/>
          <w:szCs w:val="20"/>
        </w:rPr>
      </w:pPr>
      <w:r w:rsidRPr="000A1FF0">
        <w:rPr>
          <w:rFonts w:ascii="Arial" w:hAnsi="Arial" w:cs="Arial"/>
          <w:b/>
          <w:bCs/>
          <w:sz w:val="20"/>
          <w:szCs w:val="20"/>
        </w:rPr>
        <w:t>Societe Generale</w:t>
      </w:r>
    </w:p>
    <w:p w14:paraId="2FFD2733" w14:textId="77777777" w:rsidR="00221FEE" w:rsidRPr="000A1FF0" w:rsidRDefault="00221FEE"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Societe Generale is a top-tier European Bank with around 110</w:t>
      </w:r>
      <w:r>
        <w:rPr>
          <w:rFonts w:ascii="Arial" w:hAnsi="Arial" w:cs="Arial"/>
          <w:sz w:val="20"/>
          <w:szCs w:val="20"/>
        </w:rPr>
        <w:t>,</w:t>
      </w:r>
      <w:r w:rsidRPr="000A1FF0">
        <w:rPr>
          <w:rFonts w:ascii="Arial" w:hAnsi="Arial" w:cs="Arial"/>
          <w:sz w:val="20"/>
          <w:szCs w:val="20"/>
        </w:rPr>
        <w:t xml:space="preserve">000 employees serving 27 million clients in 58 countries across the world. </w:t>
      </w:r>
      <w:r>
        <w:rPr>
          <w:rFonts w:ascii="Arial" w:hAnsi="Arial" w:cs="Arial"/>
          <w:sz w:val="20"/>
          <w:szCs w:val="20"/>
        </w:rPr>
        <w:t>We have been</w:t>
      </w:r>
      <w:r w:rsidRPr="000A1FF0">
        <w:rPr>
          <w:rFonts w:ascii="Arial" w:hAnsi="Arial" w:cs="Arial"/>
          <w:sz w:val="20"/>
          <w:szCs w:val="20"/>
        </w:rPr>
        <w:t xml:space="preserve"> support</w:t>
      </w:r>
      <w:r>
        <w:rPr>
          <w:rFonts w:ascii="Arial" w:hAnsi="Arial" w:cs="Arial"/>
          <w:sz w:val="20"/>
          <w:szCs w:val="20"/>
        </w:rPr>
        <w:t>ing the</w:t>
      </w:r>
      <w:r w:rsidRPr="000A1FF0">
        <w:rPr>
          <w:rFonts w:ascii="Arial" w:hAnsi="Arial" w:cs="Arial"/>
          <w:sz w:val="20"/>
          <w:szCs w:val="20"/>
        </w:rPr>
        <w:t xml:space="preserve"> development </w:t>
      </w:r>
      <w:r>
        <w:rPr>
          <w:rFonts w:ascii="Arial" w:hAnsi="Arial" w:cs="Arial"/>
          <w:sz w:val="20"/>
          <w:szCs w:val="20"/>
        </w:rPr>
        <w:t xml:space="preserve">of our economies </w:t>
      </w:r>
      <w:r w:rsidRPr="000A1FF0">
        <w:rPr>
          <w:rFonts w:ascii="Arial" w:hAnsi="Arial" w:cs="Arial"/>
          <w:sz w:val="20"/>
          <w:szCs w:val="20"/>
        </w:rPr>
        <w:t xml:space="preserve">for over 160 years, providing </w:t>
      </w:r>
      <w:r>
        <w:rPr>
          <w:rFonts w:ascii="Arial" w:hAnsi="Arial" w:cs="Arial"/>
          <w:sz w:val="20"/>
          <w:szCs w:val="20"/>
        </w:rPr>
        <w:t xml:space="preserve">our </w:t>
      </w:r>
      <w:r w:rsidRPr="000A1FF0">
        <w:rPr>
          <w:rFonts w:ascii="Arial" w:hAnsi="Arial" w:cs="Arial"/>
          <w:sz w:val="20"/>
          <w:szCs w:val="20"/>
        </w:rPr>
        <w:t xml:space="preserve">corporate, institutional and individual clients with a wide array of value-added advisory and financial solutions. </w:t>
      </w:r>
      <w:r>
        <w:rPr>
          <w:rFonts w:ascii="Arial" w:hAnsi="Arial" w:cs="Arial"/>
          <w:sz w:val="20"/>
          <w:szCs w:val="20"/>
        </w:rPr>
        <w:t>Our l</w:t>
      </w:r>
      <w:r w:rsidRPr="000A1FF0">
        <w:rPr>
          <w:rFonts w:ascii="Arial" w:hAnsi="Arial" w:cs="Arial"/>
          <w:sz w:val="20"/>
          <w:szCs w:val="20"/>
        </w:rPr>
        <w:t xml:space="preserve">ong-lasting and trusted relationships with the clients, </w:t>
      </w:r>
      <w:r>
        <w:rPr>
          <w:rFonts w:ascii="Arial" w:hAnsi="Arial" w:cs="Arial"/>
          <w:sz w:val="20"/>
          <w:szCs w:val="20"/>
        </w:rPr>
        <w:t xml:space="preserve">our </w:t>
      </w:r>
      <w:r w:rsidRPr="000A1FF0">
        <w:rPr>
          <w:rFonts w:ascii="Arial" w:hAnsi="Arial" w:cs="Arial"/>
          <w:sz w:val="20"/>
          <w:szCs w:val="20"/>
        </w:rPr>
        <w:t xml:space="preserve">cutting-edge expertise, </w:t>
      </w:r>
      <w:r>
        <w:rPr>
          <w:rFonts w:ascii="Arial" w:hAnsi="Arial" w:cs="Arial"/>
          <w:sz w:val="20"/>
          <w:szCs w:val="20"/>
        </w:rPr>
        <w:t xml:space="preserve">our </w:t>
      </w:r>
      <w:r w:rsidRPr="000A1FF0">
        <w:rPr>
          <w:rFonts w:ascii="Arial" w:hAnsi="Arial" w:cs="Arial"/>
          <w:sz w:val="20"/>
          <w:szCs w:val="20"/>
        </w:rPr>
        <w:t>unique innovation,</w:t>
      </w:r>
      <w:r>
        <w:rPr>
          <w:rFonts w:ascii="Arial" w:hAnsi="Arial" w:cs="Arial"/>
          <w:sz w:val="20"/>
          <w:szCs w:val="20"/>
        </w:rPr>
        <w:t xml:space="preserve"> our</w:t>
      </w:r>
      <w:r w:rsidRPr="000A1FF0">
        <w:rPr>
          <w:rFonts w:ascii="Arial" w:hAnsi="Arial" w:cs="Arial"/>
          <w:sz w:val="20"/>
          <w:szCs w:val="20"/>
        </w:rPr>
        <w:t xml:space="preserve"> ESG capabilities and leading franchises are part of </w:t>
      </w:r>
      <w:r>
        <w:rPr>
          <w:rFonts w:ascii="Arial" w:hAnsi="Arial" w:cs="Arial"/>
          <w:sz w:val="20"/>
          <w:szCs w:val="20"/>
        </w:rPr>
        <w:t xml:space="preserve">our </w:t>
      </w:r>
      <w:r w:rsidRPr="000A1FF0">
        <w:rPr>
          <w:rFonts w:ascii="Arial" w:hAnsi="Arial" w:cs="Arial"/>
          <w:sz w:val="20"/>
          <w:szCs w:val="20"/>
        </w:rPr>
        <w:t xml:space="preserve">DNA and serve </w:t>
      </w:r>
      <w:r>
        <w:rPr>
          <w:rFonts w:ascii="Arial" w:hAnsi="Arial" w:cs="Arial"/>
          <w:sz w:val="20"/>
          <w:szCs w:val="20"/>
        </w:rPr>
        <w:t xml:space="preserve">our </w:t>
      </w:r>
      <w:r w:rsidRPr="000A1FF0">
        <w:rPr>
          <w:rFonts w:ascii="Arial" w:hAnsi="Arial" w:cs="Arial"/>
          <w:sz w:val="20"/>
          <w:szCs w:val="20"/>
        </w:rPr>
        <w:t xml:space="preserve">most essential objective – to deliver sustainable value creation for all </w:t>
      </w:r>
      <w:r>
        <w:rPr>
          <w:rFonts w:ascii="Arial" w:hAnsi="Arial" w:cs="Arial"/>
          <w:sz w:val="20"/>
          <w:szCs w:val="20"/>
        </w:rPr>
        <w:t xml:space="preserve">our </w:t>
      </w:r>
      <w:r w:rsidRPr="000A1FF0">
        <w:rPr>
          <w:rFonts w:ascii="Arial" w:hAnsi="Arial" w:cs="Arial"/>
          <w:sz w:val="20"/>
          <w:szCs w:val="20"/>
        </w:rPr>
        <w:t>stakeholders.</w:t>
      </w:r>
    </w:p>
    <w:p w14:paraId="1DD58DDF" w14:textId="77777777" w:rsidR="00221FEE" w:rsidRPr="000A1FF0" w:rsidRDefault="00221FEE"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The Group runs three complementary sets of businesses, embedding ESG offerings for all its clients:</w:t>
      </w:r>
    </w:p>
    <w:p w14:paraId="24B05C49" w14:textId="77777777" w:rsidR="00221FEE" w:rsidRPr="000A1FF0" w:rsidRDefault="00221FEE" w:rsidP="00800FDD">
      <w:pPr>
        <w:numPr>
          <w:ilvl w:val="0"/>
          <w:numId w:val="7"/>
        </w:numPr>
        <w:spacing w:before="100" w:beforeAutospacing="1" w:after="100" w:afterAutospacing="1" w:line="240" w:lineRule="auto"/>
        <w:jc w:val="both"/>
        <w:rPr>
          <w:rFonts w:ascii="Arial" w:hAnsi="Arial" w:cs="Arial"/>
          <w:sz w:val="20"/>
          <w:szCs w:val="20"/>
        </w:rPr>
      </w:pPr>
      <w:r w:rsidRPr="00BC6917">
        <w:rPr>
          <w:rFonts w:ascii="Arial" w:hAnsi="Arial" w:cs="Arial"/>
          <w:b/>
          <w:bCs/>
          <w:sz w:val="20"/>
          <w:szCs w:val="20"/>
        </w:rPr>
        <w:t>French retail, private banking and insurance,</w:t>
      </w:r>
      <w:r w:rsidRPr="000A1FF0">
        <w:rPr>
          <w:rFonts w:ascii="Arial" w:hAnsi="Arial" w:cs="Arial"/>
          <w:sz w:val="20"/>
          <w:szCs w:val="20"/>
        </w:rPr>
        <w:t xml:space="preserve"> with leading retail bank SG and insurance franchise, premium private banking services, and the leading digital bank </w:t>
      </w:r>
      <w:proofErr w:type="spellStart"/>
      <w:r w:rsidRPr="000A1FF0">
        <w:rPr>
          <w:rFonts w:ascii="Arial" w:hAnsi="Arial" w:cs="Arial"/>
          <w:sz w:val="20"/>
          <w:szCs w:val="20"/>
        </w:rPr>
        <w:t>BoursoBank</w:t>
      </w:r>
      <w:proofErr w:type="spellEnd"/>
      <w:r w:rsidRPr="000A1FF0">
        <w:rPr>
          <w:rFonts w:ascii="Arial" w:hAnsi="Arial" w:cs="Arial"/>
          <w:sz w:val="20"/>
          <w:szCs w:val="20"/>
        </w:rPr>
        <w:t>.</w:t>
      </w:r>
    </w:p>
    <w:p w14:paraId="1CD11FCF" w14:textId="77777777" w:rsidR="00221FEE" w:rsidRPr="000A1FF0" w:rsidRDefault="00221FEE" w:rsidP="00800FDD">
      <w:pPr>
        <w:numPr>
          <w:ilvl w:val="0"/>
          <w:numId w:val="7"/>
        </w:numPr>
        <w:spacing w:before="100" w:beforeAutospacing="1" w:after="100" w:afterAutospacing="1" w:line="240" w:lineRule="auto"/>
        <w:jc w:val="both"/>
        <w:rPr>
          <w:rFonts w:ascii="Arial" w:hAnsi="Arial" w:cs="Arial"/>
          <w:sz w:val="20"/>
          <w:szCs w:val="20"/>
        </w:rPr>
      </w:pPr>
      <w:r w:rsidRPr="00BC6917">
        <w:rPr>
          <w:rFonts w:ascii="Arial" w:hAnsi="Arial" w:cs="Arial"/>
          <w:b/>
          <w:bCs/>
          <w:sz w:val="20"/>
          <w:szCs w:val="20"/>
        </w:rPr>
        <w:t>Global banking and investor solutions,</w:t>
      </w:r>
      <w:r w:rsidRPr="000A1FF0">
        <w:rPr>
          <w:rFonts w:ascii="Arial" w:hAnsi="Arial" w:cs="Arial"/>
          <w:sz w:val="20"/>
          <w:szCs w:val="20"/>
        </w:rPr>
        <w:t xml:space="preserve"> a top-tier wholesale bank offering tailored-made solutions with distinctive global leadership in equity derivatives, structured finance and ESG.</w:t>
      </w:r>
    </w:p>
    <w:p w14:paraId="1DBE0006" w14:textId="77777777" w:rsidR="00221FEE" w:rsidRPr="000A1FF0" w:rsidRDefault="00221FEE" w:rsidP="00800FDD">
      <w:pPr>
        <w:numPr>
          <w:ilvl w:val="0"/>
          <w:numId w:val="7"/>
        </w:numPr>
        <w:spacing w:before="100" w:beforeAutospacing="1" w:after="100" w:afterAutospacing="1" w:line="240" w:lineRule="auto"/>
        <w:jc w:val="both"/>
        <w:rPr>
          <w:rFonts w:ascii="Arial" w:hAnsi="Arial" w:cs="Arial"/>
          <w:sz w:val="20"/>
          <w:szCs w:val="20"/>
        </w:rPr>
      </w:pPr>
      <w:r w:rsidRPr="00BC6917">
        <w:rPr>
          <w:rFonts w:ascii="Arial" w:hAnsi="Arial" w:cs="Arial"/>
          <w:b/>
          <w:bCs/>
          <w:sz w:val="20"/>
          <w:szCs w:val="20"/>
        </w:rPr>
        <w:t xml:space="preserve">Mobility, </w:t>
      </w:r>
      <w:r>
        <w:rPr>
          <w:rFonts w:ascii="Arial" w:hAnsi="Arial" w:cs="Arial"/>
          <w:b/>
          <w:bCs/>
          <w:sz w:val="20"/>
          <w:szCs w:val="20"/>
        </w:rPr>
        <w:t>I</w:t>
      </w:r>
      <w:r w:rsidRPr="00BC6917">
        <w:rPr>
          <w:rFonts w:ascii="Arial" w:hAnsi="Arial" w:cs="Arial"/>
          <w:b/>
          <w:bCs/>
          <w:sz w:val="20"/>
          <w:szCs w:val="20"/>
        </w:rPr>
        <w:t xml:space="preserve">nternational </w:t>
      </w:r>
      <w:r>
        <w:rPr>
          <w:rFonts w:ascii="Arial" w:hAnsi="Arial" w:cs="Arial"/>
          <w:b/>
          <w:bCs/>
          <w:sz w:val="20"/>
          <w:szCs w:val="20"/>
        </w:rPr>
        <w:t>R</w:t>
      </w:r>
      <w:r w:rsidRPr="00BC6917">
        <w:rPr>
          <w:rFonts w:ascii="Arial" w:hAnsi="Arial" w:cs="Arial"/>
          <w:b/>
          <w:bCs/>
          <w:sz w:val="20"/>
          <w:szCs w:val="20"/>
        </w:rPr>
        <w:t xml:space="preserve">etail </w:t>
      </w:r>
      <w:r>
        <w:rPr>
          <w:rFonts w:ascii="Arial" w:hAnsi="Arial" w:cs="Arial"/>
          <w:b/>
          <w:bCs/>
          <w:sz w:val="20"/>
          <w:szCs w:val="20"/>
        </w:rPr>
        <w:t>B</w:t>
      </w:r>
      <w:r w:rsidRPr="00BC6917">
        <w:rPr>
          <w:rFonts w:ascii="Arial" w:hAnsi="Arial" w:cs="Arial"/>
          <w:b/>
          <w:bCs/>
          <w:sz w:val="20"/>
          <w:szCs w:val="20"/>
        </w:rPr>
        <w:t xml:space="preserve">anking and </w:t>
      </w:r>
      <w:r>
        <w:rPr>
          <w:rFonts w:ascii="Arial" w:hAnsi="Arial" w:cs="Arial"/>
          <w:b/>
          <w:bCs/>
          <w:sz w:val="20"/>
          <w:szCs w:val="20"/>
        </w:rPr>
        <w:t>F</w:t>
      </w:r>
      <w:r w:rsidRPr="00BC6917">
        <w:rPr>
          <w:rFonts w:ascii="Arial" w:hAnsi="Arial" w:cs="Arial"/>
          <w:b/>
          <w:bCs/>
          <w:sz w:val="20"/>
          <w:szCs w:val="20"/>
        </w:rPr>
        <w:t xml:space="preserve">inancial </w:t>
      </w:r>
      <w:r>
        <w:rPr>
          <w:rFonts w:ascii="Arial" w:hAnsi="Arial" w:cs="Arial"/>
          <w:b/>
          <w:bCs/>
          <w:sz w:val="20"/>
          <w:szCs w:val="20"/>
        </w:rPr>
        <w:t>S</w:t>
      </w:r>
      <w:r w:rsidRPr="00BC6917">
        <w:rPr>
          <w:rFonts w:ascii="Arial" w:hAnsi="Arial" w:cs="Arial"/>
          <w:b/>
          <w:bCs/>
          <w:sz w:val="20"/>
          <w:szCs w:val="20"/>
        </w:rPr>
        <w:t>ervices,</w:t>
      </w:r>
      <w:r w:rsidRPr="000A1FF0">
        <w:rPr>
          <w:rFonts w:ascii="Arial" w:hAnsi="Arial" w:cs="Arial"/>
          <w:sz w:val="20"/>
          <w:szCs w:val="20"/>
        </w:rPr>
        <w:t xml:space="preserve"> comprising well-established universal banks (in </w:t>
      </w:r>
      <w:r>
        <w:rPr>
          <w:rFonts w:ascii="Arial" w:hAnsi="Arial" w:cs="Arial"/>
          <w:sz w:val="20"/>
          <w:szCs w:val="20"/>
        </w:rPr>
        <w:t>Czech Republic</w:t>
      </w:r>
      <w:r w:rsidRPr="000A1FF0">
        <w:rPr>
          <w:rFonts w:ascii="Arial" w:hAnsi="Arial" w:cs="Arial"/>
          <w:sz w:val="20"/>
          <w:szCs w:val="20"/>
        </w:rPr>
        <w:t>, Romania and several African countries), Ayvens (the new ALD</w:t>
      </w:r>
      <w:r w:rsidRPr="000A1FF0">
        <w:t> </w:t>
      </w:r>
      <w:r w:rsidRPr="000A1FF0">
        <w:rPr>
          <w:rFonts w:ascii="Arial" w:hAnsi="Arial" w:cs="Arial"/>
          <w:sz w:val="20"/>
          <w:szCs w:val="20"/>
        </w:rPr>
        <w:t>I LeasePlan brand), a global player in sustainable mobility, as well as specialised financing activities.</w:t>
      </w:r>
    </w:p>
    <w:p w14:paraId="1D13A605" w14:textId="77777777" w:rsidR="00221FEE" w:rsidRPr="000A1FF0" w:rsidRDefault="00221FEE"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 xml:space="preserve">Committed to </w:t>
      </w:r>
      <w:r>
        <w:rPr>
          <w:rFonts w:ascii="Arial" w:hAnsi="Arial" w:cs="Arial"/>
          <w:sz w:val="20"/>
          <w:szCs w:val="20"/>
        </w:rPr>
        <w:t xml:space="preserve">building together </w:t>
      </w:r>
      <w:r w:rsidRPr="000A1FF0">
        <w:rPr>
          <w:rFonts w:ascii="Arial" w:hAnsi="Arial" w:cs="Arial"/>
          <w:sz w:val="20"/>
          <w:szCs w:val="20"/>
        </w:rPr>
        <w:t xml:space="preserve">with its clients a better and sustainable future, Societe Generale </w:t>
      </w:r>
      <w:r>
        <w:rPr>
          <w:rFonts w:ascii="Arial" w:hAnsi="Arial" w:cs="Arial"/>
          <w:sz w:val="20"/>
          <w:szCs w:val="20"/>
        </w:rPr>
        <w:t xml:space="preserve">aims </w:t>
      </w:r>
      <w:r w:rsidRPr="000A1FF0">
        <w:rPr>
          <w:rFonts w:ascii="Arial" w:hAnsi="Arial" w:cs="Arial"/>
          <w:sz w:val="20"/>
          <w:szCs w:val="20"/>
        </w:rPr>
        <w:t xml:space="preserve">to be a leading partner in the environmental transition and sustainability overall. The Group is included in the principal socially responsible investment indices: DJSI (Europe), FTSE4Good (Global and Europe), Bloomberg Gender-Equality Index, Refinitiv Diversity and Inclusion Index, Euronext </w:t>
      </w:r>
      <w:proofErr w:type="spellStart"/>
      <w:r w:rsidRPr="000A1FF0">
        <w:rPr>
          <w:rFonts w:ascii="Arial" w:hAnsi="Arial" w:cs="Arial"/>
          <w:sz w:val="20"/>
          <w:szCs w:val="20"/>
        </w:rPr>
        <w:t>Vigeo</w:t>
      </w:r>
      <w:proofErr w:type="spellEnd"/>
      <w:r w:rsidRPr="000A1FF0">
        <w:rPr>
          <w:rFonts w:ascii="Arial" w:hAnsi="Arial" w:cs="Arial"/>
          <w:sz w:val="20"/>
          <w:szCs w:val="20"/>
        </w:rPr>
        <w:t xml:space="preserve"> </w:t>
      </w:r>
      <w:r w:rsidRPr="000A1FF0">
        <w:rPr>
          <w:rFonts w:ascii="Arial" w:hAnsi="Arial" w:cs="Arial"/>
          <w:sz w:val="20"/>
          <w:szCs w:val="20"/>
        </w:rPr>
        <w:lastRenderedPageBreak/>
        <w:t xml:space="preserve">(Europe and Eurozone), STOXX Global ESG Leaders </w:t>
      </w:r>
      <w:r>
        <w:rPr>
          <w:rFonts w:ascii="Arial" w:hAnsi="Arial" w:cs="Arial"/>
          <w:sz w:val="20"/>
          <w:szCs w:val="20"/>
        </w:rPr>
        <w:t>indexes</w:t>
      </w:r>
      <w:r w:rsidRPr="000A1FF0">
        <w:rPr>
          <w:rFonts w:ascii="Arial" w:hAnsi="Arial" w:cs="Arial"/>
          <w:sz w:val="20"/>
          <w:szCs w:val="20"/>
        </w:rPr>
        <w:t>, and the MSCI Low Carbon Leaders Index (World and Europe).</w:t>
      </w:r>
    </w:p>
    <w:p w14:paraId="45222FBB" w14:textId="145A90EC" w:rsidR="007A268B" w:rsidRPr="000A1FF0" w:rsidRDefault="007A268B" w:rsidP="00800FDD">
      <w:pPr>
        <w:spacing w:before="100" w:beforeAutospacing="1" w:after="100" w:afterAutospacing="1" w:line="240" w:lineRule="auto"/>
        <w:jc w:val="both"/>
        <w:rPr>
          <w:rFonts w:ascii="Arial" w:hAnsi="Arial" w:cs="Arial"/>
          <w:b/>
          <w:bCs/>
          <w:sz w:val="20"/>
          <w:szCs w:val="20"/>
        </w:rPr>
      </w:pPr>
      <w:r w:rsidRPr="000A1FF0">
        <w:rPr>
          <w:rFonts w:ascii="Arial" w:hAnsi="Arial" w:cs="Arial"/>
          <w:b/>
          <w:bCs/>
          <w:sz w:val="20"/>
          <w:szCs w:val="20"/>
        </w:rPr>
        <w:t xml:space="preserve">Peridot Solar </w:t>
      </w:r>
    </w:p>
    <w:p w14:paraId="432E19D8" w14:textId="6744F248" w:rsidR="00473D2E" w:rsidRPr="000A1FF0" w:rsidRDefault="00473D2E"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 xml:space="preserve">Peridot Solar, an international </w:t>
      </w:r>
      <w:r w:rsidR="00C8439D" w:rsidRPr="000A1FF0">
        <w:rPr>
          <w:rFonts w:ascii="Arial" w:hAnsi="Arial" w:cs="Arial"/>
          <w:sz w:val="20"/>
          <w:szCs w:val="20"/>
        </w:rPr>
        <w:t>independent power producer (</w:t>
      </w:r>
      <w:r w:rsidRPr="000A1FF0">
        <w:rPr>
          <w:rFonts w:ascii="Arial" w:hAnsi="Arial" w:cs="Arial"/>
          <w:sz w:val="20"/>
          <w:szCs w:val="20"/>
        </w:rPr>
        <w:t>IPP</w:t>
      </w:r>
      <w:r w:rsidR="00C8439D" w:rsidRPr="000A1FF0">
        <w:rPr>
          <w:rFonts w:ascii="Arial" w:hAnsi="Arial" w:cs="Arial"/>
          <w:sz w:val="20"/>
          <w:szCs w:val="20"/>
        </w:rPr>
        <w:t>)</w:t>
      </w:r>
      <w:r w:rsidRPr="000A1FF0">
        <w:rPr>
          <w:rFonts w:ascii="Arial" w:hAnsi="Arial" w:cs="Arial"/>
          <w:sz w:val="20"/>
          <w:szCs w:val="20"/>
        </w:rPr>
        <w:t xml:space="preserve"> owned by the FitzWalter Capital group, has been active since 2022 in the development, construction and operation of renewable energy plants, with a focus on photovoltaic and energy storage systems.</w:t>
      </w:r>
    </w:p>
    <w:p w14:paraId="5AA242D1" w14:textId="51EA62C6" w:rsidR="00473D2E" w:rsidRPr="000A1FF0" w:rsidRDefault="00473D2E"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 xml:space="preserve">Leveraging the expertise of </w:t>
      </w:r>
      <w:r w:rsidR="00A6381B" w:rsidRPr="000A1FF0">
        <w:rPr>
          <w:rFonts w:ascii="Arial" w:hAnsi="Arial" w:cs="Arial"/>
          <w:sz w:val="20"/>
          <w:szCs w:val="20"/>
        </w:rPr>
        <w:t>its team</w:t>
      </w:r>
      <w:r w:rsidRPr="000A1FF0">
        <w:rPr>
          <w:rFonts w:ascii="Arial" w:hAnsi="Arial" w:cs="Arial"/>
          <w:sz w:val="20"/>
          <w:szCs w:val="20"/>
        </w:rPr>
        <w:t>, Peridot Solar cover</w:t>
      </w:r>
      <w:r w:rsidR="00BA68CC" w:rsidRPr="000A1FF0">
        <w:rPr>
          <w:rFonts w:ascii="Arial" w:hAnsi="Arial" w:cs="Arial"/>
          <w:sz w:val="20"/>
          <w:szCs w:val="20"/>
        </w:rPr>
        <w:t>s</w:t>
      </w:r>
      <w:r w:rsidRPr="000A1FF0">
        <w:rPr>
          <w:rFonts w:ascii="Arial" w:hAnsi="Arial" w:cs="Arial"/>
          <w:sz w:val="20"/>
          <w:szCs w:val="20"/>
        </w:rPr>
        <w:t xml:space="preserve"> the entire project value chain, from development and financial structuring</w:t>
      </w:r>
      <w:r w:rsidR="00BA68CC" w:rsidRPr="000A1FF0">
        <w:rPr>
          <w:rFonts w:ascii="Arial" w:hAnsi="Arial" w:cs="Arial"/>
          <w:sz w:val="20"/>
          <w:szCs w:val="20"/>
        </w:rPr>
        <w:t>,</w:t>
      </w:r>
      <w:r w:rsidRPr="000A1FF0">
        <w:rPr>
          <w:rFonts w:ascii="Arial" w:hAnsi="Arial" w:cs="Arial"/>
          <w:sz w:val="20"/>
          <w:szCs w:val="20"/>
        </w:rPr>
        <w:t xml:space="preserve"> to </w:t>
      </w:r>
      <w:r w:rsidR="00BA68CC" w:rsidRPr="000A1FF0">
        <w:rPr>
          <w:rFonts w:ascii="Arial" w:hAnsi="Arial" w:cs="Arial"/>
          <w:sz w:val="20"/>
          <w:szCs w:val="20"/>
        </w:rPr>
        <w:t>engineering procurement and construction management – allowing it to build and connect</w:t>
      </w:r>
      <w:r w:rsidRPr="000A1FF0">
        <w:rPr>
          <w:rFonts w:ascii="Arial" w:hAnsi="Arial" w:cs="Arial"/>
          <w:sz w:val="20"/>
          <w:szCs w:val="20"/>
        </w:rPr>
        <w:t xml:space="preserve"> plants</w:t>
      </w:r>
      <w:r w:rsidR="00BA68CC" w:rsidRPr="000A1FF0">
        <w:rPr>
          <w:rFonts w:ascii="Arial" w:hAnsi="Arial" w:cs="Arial"/>
          <w:sz w:val="20"/>
          <w:szCs w:val="20"/>
        </w:rPr>
        <w:t xml:space="preserve"> under the</w:t>
      </w:r>
      <w:r w:rsidRPr="000A1FF0">
        <w:rPr>
          <w:rFonts w:ascii="Arial" w:hAnsi="Arial" w:cs="Arial"/>
          <w:sz w:val="20"/>
          <w:szCs w:val="20"/>
        </w:rPr>
        <w:t xml:space="preserve"> high</w:t>
      </w:r>
      <w:r w:rsidR="00BA68CC" w:rsidRPr="000A1FF0">
        <w:rPr>
          <w:rFonts w:ascii="Arial" w:hAnsi="Arial" w:cs="Arial"/>
          <w:sz w:val="20"/>
          <w:szCs w:val="20"/>
        </w:rPr>
        <w:t>est</w:t>
      </w:r>
      <w:r w:rsidRPr="000A1FF0">
        <w:rPr>
          <w:rFonts w:ascii="Arial" w:hAnsi="Arial" w:cs="Arial"/>
          <w:sz w:val="20"/>
          <w:szCs w:val="20"/>
        </w:rPr>
        <w:t xml:space="preserve"> quality and efficiency</w:t>
      </w:r>
      <w:r w:rsidR="00BA68CC" w:rsidRPr="000A1FF0">
        <w:rPr>
          <w:rFonts w:ascii="Arial" w:hAnsi="Arial" w:cs="Arial"/>
          <w:sz w:val="20"/>
          <w:szCs w:val="20"/>
        </w:rPr>
        <w:t xml:space="preserve"> standards</w:t>
      </w:r>
      <w:r w:rsidRPr="000A1FF0">
        <w:rPr>
          <w:rFonts w:ascii="Arial" w:hAnsi="Arial" w:cs="Arial"/>
          <w:sz w:val="20"/>
          <w:szCs w:val="20"/>
        </w:rPr>
        <w:t>.</w:t>
      </w:r>
    </w:p>
    <w:p w14:paraId="1DEA337B" w14:textId="44FFAA68" w:rsidR="00473D2E" w:rsidRPr="000A1FF0" w:rsidRDefault="00C67FFA" w:rsidP="00800FDD">
      <w:pPr>
        <w:spacing w:before="100" w:beforeAutospacing="1" w:after="100" w:afterAutospacing="1" w:line="240" w:lineRule="auto"/>
        <w:jc w:val="both"/>
        <w:rPr>
          <w:rFonts w:ascii="Arial" w:hAnsi="Arial" w:cs="Arial"/>
          <w:sz w:val="20"/>
          <w:szCs w:val="20"/>
        </w:rPr>
      </w:pPr>
      <w:r w:rsidRPr="000A1FF0">
        <w:rPr>
          <w:rFonts w:ascii="Arial" w:hAnsi="Arial" w:cs="Arial"/>
          <w:sz w:val="20"/>
          <w:szCs w:val="20"/>
        </w:rPr>
        <w:t>With its</w:t>
      </w:r>
      <w:r w:rsidR="00473D2E" w:rsidRPr="000A1FF0">
        <w:rPr>
          <w:rFonts w:ascii="Arial" w:hAnsi="Arial" w:cs="Arial"/>
          <w:sz w:val="20"/>
          <w:szCs w:val="20"/>
        </w:rPr>
        <w:t xml:space="preserve"> integrated approach and</w:t>
      </w:r>
      <w:r w:rsidRPr="000A1FF0">
        <w:rPr>
          <w:rFonts w:ascii="Arial" w:hAnsi="Arial" w:cs="Arial"/>
          <w:sz w:val="20"/>
          <w:szCs w:val="20"/>
        </w:rPr>
        <w:t xml:space="preserve"> </w:t>
      </w:r>
      <w:r w:rsidR="00473D2E" w:rsidRPr="000A1FF0">
        <w:rPr>
          <w:rFonts w:ascii="Arial" w:hAnsi="Arial" w:cs="Arial"/>
          <w:sz w:val="20"/>
          <w:szCs w:val="20"/>
        </w:rPr>
        <w:t>long-term vision, Peridot Solar is committed to advancing the energy transition by delivering innovative, reliable, and sustainable solutions</w:t>
      </w:r>
      <w:r w:rsidRPr="000A1FF0">
        <w:rPr>
          <w:rFonts w:ascii="Arial" w:hAnsi="Arial" w:cs="Arial"/>
          <w:sz w:val="20"/>
          <w:szCs w:val="20"/>
        </w:rPr>
        <w:t xml:space="preserve"> that pursue</w:t>
      </w:r>
      <w:r w:rsidR="00473D2E" w:rsidRPr="000A1FF0">
        <w:rPr>
          <w:rFonts w:ascii="Arial" w:hAnsi="Arial" w:cs="Arial"/>
          <w:sz w:val="20"/>
          <w:szCs w:val="20"/>
        </w:rPr>
        <w:t xml:space="preserve"> decarboni</w:t>
      </w:r>
      <w:r w:rsidRPr="000A1FF0">
        <w:rPr>
          <w:rFonts w:ascii="Arial" w:hAnsi="Arial" w:cs="Arial"/>
          <w:sz w:val="20"/>
          <w:szCs w:val="20"/>
        </w:rPr>
        <w:t>s</w:t>
      </w:r>
      <w:r w:rsidR="00473D2E" w:rsidRPr="000A1FF0">
        <w:rPr>
          <w:rFonts w:ascii="Arial" w:hAnsi="Arial" w:cs="Arial"/>
          <w:sz w:val="20"/>
          <w:szCs w:val="20"/>
        </w:rPr>
        <w:t>ation and</w:t>
      </w:r>
      <w:r w:rsidRPr="000A1FF0">
        <w:rPr>
          <w:rFonts w:ascii="Arial" w:hAnsi="Arial" w:cs="Arial"/>
          <w:sz w:val="20"/>
          <w:szCs w:val="20"/>
        </w:rPr>
        <w:t xml:space="preserve"> create</w:t>
      </w:r>
      <w:r w:rsidR="00473D2E" w:rsidRPr="000A1FF0">
        <w:rPr>
          <w:rFonts w:ascii="Arial" w:hAnsi="Arial" w:cs="Arial"/>
          <w:sz w:val="20"/>
          <w:szCs w:val="20"/>
        </w:rPr>
        <w:t xml:space="preserve"> value for stakeholders.</w:t>
      </w:r>
    </w:p>
    <w:p w14:paraId="1821FCDE" w14:textId="77777777" w:rsidR="00800FDD" w:rsidRDefault="00800FDD" w:rsidP="00800FDD">
      <w:pPr>
        <w:spacing w:after="0" w:line="240" w:lineRule="auto"/>
        <w:jc w:val="both"/>
        <w:rPr>
          <w:rFonts w:ascii="Arial" w:hAnsi="Arial" w:cs="Arial"/>
          <w:b/>
        </w:rPr>
      </w:pPr>
    </w:p>
    <w:p w14:paraId="24A2A6BF" w14:textId="150FBF13" w:rsidR="00FA34D4" w:rsidRDefault="00FA34D4" w:rsidP="00800FDD">
      <w:pPr>
        <w:spacing w:after="0" w:line="240" w:lineRule="auto"/>
        <w:jc w:val="both"/>
        <w:rPr>
          <w:rFonts w:ascii="Arial" w:hAnsi="Arial" w:cs="Arial"/>
          <w:b/>
        </w:rPr>
      </w:pPr>
      <w:r w:rsidRPr="000A1FF0">
        <w:rPr>
          <w:rFonts w:ascii="Arial" w:hAnsi="Arial" w:cs="Arial"/>
          <w:b/>
        </w:rPr>
        <w:t>Press contacts</w:t>
      </w:r>
    </w:p>
    <w:p w14:paraId="6DB35D50" w14:textId="77777777" w:rsidR="00800FDD" w:rsidRPr="000A1FF0" w:rsidRDefault="00800FDD" w:rsidP="00800FDD">
      <w:pPr>
        <w:spacing w:after="0" w:line="240" w:lineRule="auto"/>
        <w:jc w:val="both"/>
        <w:rPr>
          <w:rFonts w:ascii="Arial" w:eastAsia="Calibri" w:hAnsi="Arial" w:cs="Arial"/>
          <w:b/>
          <w:bCs/>
        </w:rPr>
      </w:pPr>
    </w:p>
    <w:p w14:paraId="51288738" w14:textId="0DFC9083" w:rsidR="00FA34D4" w:rsidRPr="000A1FF0" w:rsidRDefault="00FA34D4" w:rsidP="00800FDD">
      <w:pPr>
        <w:spacing w:after="0" w:line="240" w:lineRule="auto"/>
        <w:jc w:val="both"/>
        <w:rPr>
          <w:rFonts w:ascii="Arial" w:hAnsi="Arial" w:cs="Arial"/>
          <w:sz w:val="20"/>
          <w:szCs w:val="20"/>
        </w:rPr>
      </w:pPr>
      <w:r w:rsidRPr="000A1FF0">
        <w:rPr>
          <w:rFonts w:ascii="Arial" w:hAnsi="Arial" w:cs="Arial"/>
          <w:b/>
          <w:sz w:val="20"/>
        </w:rPr>
        <w:t>EIB:</w:t>
      </w:r>
      <w:r w:rsidRPr="000A1FF0">
        <w:rPr>
          <w:rFonts w:ascii="Arial" w:hAnsi="Arial" w:cs="Arial"/>
          <w:sz w:val="20"/>
        </w:rPr>
        <w:t xml:space="preserve"> </w:t>
      </w:r>
      <w:r w:rsidRPr="000A1FF0">
        <w:rPr>
          <w:rFonts w:ascii="Arial" w:hAnsi="Arial" w:cs="Arial"/>
          <w:b/>
          <w:sz w:val="20"/>
        </w:rPr>
        <w:t>Enrico Possenti</w:t>
      </w:r>
      <w:r w:rsidR="007B6D8A" w:rsidRPr="000A1FF0">
        <w:rPr>
          <w:rFonts w:ascii="Arial" w:hAnsi="Arial" w:cs="Arial"/>
          <w:b/>
          <w:sz w:val="20"/>
        </w:rPr>
        <w:t xml:space="preserve"> </w:t>
      </w:r>
      <w:r w:rsidR="007B6D8A" w:rsidRPr="000A1FF0">
        <w:rPr>
          <w:rFonts w:ascii="Arial" w:hAnsi="Arial" w:cs="Arial"/>
          <w:sz w:val="20"/>
        </w:rPr>
        <w:t>|</w:t>
      </w:r>
      <w:r w:rsidRPr="000A1FF0">
        <w:rPr>
          <w:rStyle w:val="Strong"/>
          <w:rFonts w:ascii="Arial" w:hAnsi="Arial" w:cs="Arial"/>
          <w:sz w:val="20"/>
        </w:rPr>
        <w:t xml:space="preserve"> </w:t>
      </w:r>
      <w:hyperlink r:id="rId17" w:history="1">
        <w:r w:rsidRPr="000A1FF0">
          <w:rPr>
            <w:rStyle w:val="Hyperlink"/>
            <w:rFonts w:ascii="Arial" w:hAnsi="Arial" w:cs="Arial"/>
            <w:sz w:val="20"/>
          </w:rPr>
          <w:t>e.possenti@eib.org</w:t>
        </w:r>
      </w:hyperlink>
      <w:r w:rsidRPr="000A1FF0">
        <w:rPr>
          <w:rStyle w:val="ui-iconui-icon-mail-closed"/>
          <w:rFonts w:ascii="Arial" w:hAnsi="Arial" w:cs="Arial"/>
          <w:sz w:val="20"/>
        </w:rPr>
        <w:t xml:space="preserve"> </w:t>
      </w:r>
      <w:r w:rsidR="007B6D8A" w:rsidRPr="000A1FF0">
        <w:rPr>
          <w:rFonts w:ascii="Arial" w:hAnsi="Arial" w:cs="Arial"/>
          <w:sz w:val="20"/>
        </w:rPr>
        <w:t xml:space="preserve">| </w:t>
      </w:r>
      <w:r w:rsidR="007B6D8A" w:rsidRPr="000A1FF0">
        <w:rPr>
          <w:rStyle w:val="ui-iconui-icon-mail-closed"/>
          <w:rFonts w:ascii="Arial" w:hAnsi="Arial" w:cs="Arial"/>
          <w:sz w:val="20"/>
        </w:rPr>
        <w:t>T</w:t>
      </w:r>
      <w:r w:rsidRPr="000A1FF0">
        <w:rPr>
          <w:rStyle w:val="ui-iconui-icon-mail-closed"/>
          <w:rFonts w:ascii="Arial" w:hAnsi="Arial" w:cs="Arial"/>
          <w:sz w:val="20"/>
        </w:rPr>
        <w:t>el.:</w:t>
      </w:r>
      <w:r w:rsidR="007B6D8A" w:rsidRPr="000A1FF0">
        <w:rPr>
          <w:rStyle w:val="ui-iconui-icon-eib-phone"/>
          <w:rFonts w:ascii="Arial" w:hAnsi="Arial" w:cs="Arial"/>
          <w:sz w:val="20"/>
        </w:rPr>
        <w:t> </w:t>
      </w:r>
      <w:r w:rsidRPr="000A1FF0">
        <w:rPr>
          <w:rFonts w:ascii="Arial" w:hAnsi="Arial" w:cs="Arial"/>
          <w:sz w:val="20"/>
        </w:rPr>
        <w:t>+352</w:t>
      </w:r>
      <w:r w:rsidR="007B6D8A" w:rsidRPr="000A1FF0">
        <w:rPr>
          <w:rFonts w:ascii="Arial" w:hAnsi="Arial" w:cs="Arial"/>
          <w:sz w:val="20"/>
        </w:rPr>
        <w:t> </w:t>
      </w:r>
      <w:r w:rsidRPr="000A1FF0">
        <w:rPr>
          <w:rFonts w:ascii="Arial" w:hAnsi="Arial" w:cs="Arial"/>
          <w:sz w:val="20"/>
        </w:rPr>
        <w:t>4379</w:t>
      </w:r>
      <w:r w:rsidR="007B6D8A" w:rsidRPr="000A1FF0">
        <w:rPr>
          <w:rFonts w:ascii="Arial" w:hAnsi="Arial" w:cs="Arial"/>
          <w:sz w:val="20"/>
        </w:rPr>
        <w:t> </w:t>
      </w:r>
      <w:r w:rsidRPr="000A1FF0">
        <w:rPr>
          <w:rFonts w:ascii="Arial" w:hAnsi="Arial" w:cs="Arial"/>
          <w:sz w:val="20"/>
        </w:rPr>
        <w:t>82144</w:t>
      </w:r>
      <w:r w:rsidR="007B6D8A" w:rsidRPr="000A1FF0">
        <w:rPr>
          <w:rFonts w:ascii="Arial" w:hAnsi="Arial" w:cs="Arial"/>
          <w:sz w:val="20"/>
        </w:rPr>
        <w:t xml:space="preserve"> |</w:t>
      </w:r>
      <w:r w:rsidRPr="000A1FF0">
        <w:rPr>
          <w:rFonts w:ascii="Arial" w:hAnsi="Arial" w:cs="Arial"/>
          <w:sz w:val="20"/>
        </w:rPr>
        <w:t xml:space="preserve"> </w:t>
      </w:r>
      <w:r w:rsidR="007B6D8A" w:rsidRPr="000A1FF0">
        <w:rPr>
          <w:rFonts w:ascii="Arial" w:hAnsi="Arial" w:cs="Arial"/>
          <w:sz w:val="20"/>
        </w:rPr>
        <w:t>M</w:t>
      </w:r>
      <w:r w:rsidRPr="000A1FF0">
        <w:rPr>
          <w:rFonts w:ascii="Arial" w:hAnsi="Arial" w:cs="Arial"/>
          <w:sz w:val="20"/>
        </w:rPr>
        <w:t>obile:</w:t>
      </w:r>
      <w:r w:rsidR="007B6D8A" w:rsidRPr="000A1FF0">
        <w:rPr>
          <w:rFonts w:ascii="Arial" w:hAnsi="Arial" w:cs="Arial"/>
          <w:sz w:val="20"/>
        </w:rPr>
        <w:t> </w:t>
      </w:r>
      <w:r w:rsidRPr="000A1FF0">
        <w:rPr>
          <w:rFonts w:ascii="Arial" w:hAnsi="Arial" w:cs="Arial"/>
          <w:sz w:val="20"/>
        </w:rPr>
        <w:t>+352</w:t>
      </w:r>
      <w:r w:rsidR="007B6D8A" w:rsidRPr="000A1FF0">
        <w:rPr>
          <w:rFonts w:ascii="Arial" w:hAnsi="Arial" w:cs="Arial"/>
          <w:sz w:val="20"/>
        </w:rPr>
        <w:t> </w:t>
      </w:r>
      <w:r w:rsidRPr="000A1FF0">
        <w:rPr>
          <w:rFonts w:ascii="Arial" w:hAnsi="Arial" w:cs="Arial"/>
          <w:sz w:val="20"/>
        </w:rPr>
        <w:t>691</w:t>
      </w:r>
      <w:r w:rsidR="007B6D8A" w:rsidRPr="000A1FF0">
        <w:rPr>
          <w:rFonts w:ascii="Arial" w:hAnsi="Arial" w:cs="Arial"/>
          <w:sz w:val="20"/>
        </w:rPr>
        <w:t> </w:t>
      </w:r>
      <w:r w:rsidRPr="000A1FF0">
        <w:rPr>
          <w:rFonts w:ascii="Arial" w:hAnsi="Arial" w:cs="Arial"/>
          <w:sz w:val="20"/>
        </w:rPr>
        <w:t>285</w:t>
      </w:r>
      <w:r w:rsidR="007B6D8A" w:rsidRPr="000A1FF0">
        <w:rPr>
          <w:rFonts w:ascii="Arial" w:hAnsi="Arial" w:cs="Arial"/>
          <w:sz w:val="20"/>
        </w:rPr>
        <w:t> </w:t>
      </w:r>
      <w:r w:rsidRPr="000A1FF0">
        <w:rPr>
          <w:rFonts w:ascii="Arial" w:hAnsi="Arial" w:cs="Arial"/>
          <w:sz w:val="20"/>
        </w:rPr>
        <w:t>532</w:t>
      </w:r>
    </w:p>
    <w:p w14:paraId="1AD84EF4" w14:textId="7DCFEEBD" w:rsidR="00FA34D4" w:rsidRDefault="00FA34D4" w:rsidP="00800FDD">
      <w:pPr>
        <w:spacing w:after="0" w:line="240" w:lineRule="auto"/>
        <w:jc w:val="both"/>
      </w:pPr>
      <w:r w:rsidRPr="000A1FF0">
        <w:rPr>
          <w:rFonts w:ascii="Arial" w:hAnsi="Arial" w:cs="Arial"/>
          <w:sz w:val="20"/>
        </w:rPr>
        <w:t xml:space="preserve">Website: </w:t>
      </w:r>
      <w:hyperlink r:id="rId18" w:history="1">
        <w:r w:rsidRPr="000A1FF0">
          <w:rPr>
            <w:rStyle w:val="Hyperlink"/>
            <w:rFonts w:ascii="Arial" w:hAnsi="Arial" w:cs="Arial"/>
            <w:sz w:val="20"/>
          </w:rPr>
          <w:t>www.eib.org/press</w:t>
        </w:r>
      </w:hyperlink>
      <w:r w:rsidRPr="000A1FF0">
        <w:rPr>
          <w:rFonts w:ascii="Arial" w:hAnsi="Arial" w:cs="Arial"/>
          <w:sz w:val="20"/>
        </w:rPr>
        <w:t xml:space="preserve"> </w:t>
      </w:r>
      <w:r w:rsidR="007B6D8A" w:rsidRPr="000A1FF0">
        <w:rPr>
          <w:rFonts w:ascii="Arial" w:hAnsi="Arial" w:cs="Arial"/>
          <w:sz w:val="20"/>
        </w:rPr>
        <w:t>|</w:t>
      </w:r>
      <w:r w:rsidRPr="000A1FF0">
        <w:rPr>
          <w:rFonts w:ascii="Arial" w:hAnsi="Arial" w:cs="Arial"/>
          <w:color w:val="000000"/>
          <w:sz w:val="20"/>
          <w:shd w:val="clear" w:color="auto" w:fill="FFFFFF"/>
        </w:rPr>
        <w:t xml:space="preserve"> </w:t>
      </w:r>
      <w:r w:rsidRPr="000A1FF0">
        <w:rPr>
          <w:rFonts w:ascii="Arial" w:hAnsi="Arial" w:cs="Arial"/>
          <w:sz w:val="20"/>
        </w:rPr>
        <w:t>Press</w:t>
      </w:r>
      <w:r w:rsidR="007B6D8A" w:rsidRPr="000A1FF0">
        <w:rPr>
          <w:rFonts w:ascii="Arial" w:hAnsi="Arial" w:cs="Arial"/>
          <w:sz w:val="20"/>
        </w:rPr>
        <w:t> </w:t>
      </w:r>
      <w:r w:rsidR="00C31495">
        <w:rPr>
          <w:rFonts w:ascii="Arial" w:hAnsi="Arial" w:cs="Arial"/>
          <w:sz w:val="20"/>
        </w:rPr>
        <w:t>O</w:t>
      </w:r>
      <w:r w:rsidRPr="000A1FF0">
        <w:rPr>
          <w:rFonts w:ascii="Arial" w:hAnsi="Arial" w:cs="Arial"/>
          <w:sz w:val="20"/>
        </w:rPr>
        <w:t xml:space="preserve">ffice: </w:t>
      </w:r>
      <w:hyperlink r:id="rId19" w:history="1">
        <w:r w:rsidRPr="000A1FF0">
          <w:rPr>
            <w:rStyle w:val="Hyperlink"/>
            <w:rFonts w:ascii="Arial" w:hAnsi="Arial" w:cs="Arial"/>
            <w:sz w:val="20"/>
          </w:rPr>
          <w:t>press@eib.org</w:t>
        </w:r>
      </w:hyperlink>
    </w:p>
    <w:p w14:paraId="50EAA4B9" w14:textId="77777777" w:rsidR="00800FDD" w:rsidRPr="000A1FF0" w:rsidRDefault="00800FDD" w:rsidP="00800FDD">
      <w:pPr>
        <w:spacing w:after="0" w:line="240" w:lineRule="auto"/>
        <w:jc w:val="both"/>
        <w:rPr>
          <w:rFonts w:ascii="Arial" w:hAnsi="Arial" w:cs="Arial"/>
          <w:sz w:val="20"/>
          <w:szCs w:val="20"/>
        </w:rPr>
      </w:pPr>
    </w:p>
    <w:p w14:paraId="7759B7C9" w14:textId="78093C58" w:rsidR="00FA34D4" w:rsidRDefault="00800FDD" w:rsidP="00800FDD">
      <w:pPr>
        <w:spacing w:after="0" w:line="240" w:lineRule="auto"/>
        <w:jc w:val="both"/>
        <w:rPr>
          <w:sz w:val="20"/>
          <w:lang w:val="it-IT"/>
        </w:rPr>
      </w:pPr>
      <w:hyperlink r:id="rId20" w:history="1">
        <w:r w:rsidRPr="00800FDD">
          <w:rPr>
            <w:noProof/>
            <w:sz w:val="20"/>
          </w:rPr>
          <w:pict w14:anchorId="11AD6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nkedin icon hyperlink" style="width:11.5pt;height:11.5pt;visibility:visible">
              <v:imagedata r:id="rId21" r:href="rId22"/>
            </v:shape>
          </w:pict>
        </w:r>
      </w:hyperlink>
      <w:r w:rsidR="00FA34D4" w:rsidRPr="00AC1615">
        <w:rPr>
          <w:sz w:val="20"/>
          <w:lang w:val="it-IT"/>
        </w:rPr>
        <w:t xml:space="preserve"> </w:t>
      </w:r>
      <w:r w:rsidR="00FA34D4" w:rsidRPr="000A1FF0">
        <w:rPr>
          <w:noProof/>
        </w:rPr>
        <w:drawing>
          <wp:inline distT="0" distB="0" distL="0" distR="0" wp14:anchorId="34207E39" wp14:editId="5D972D18">
            <wp:extent cx="146050" cy="146050"/>
            <wp:effectExtent l="0" t="0" r="6350" b="6350"/>
            <wp:docPr id="1660234355" name="Picture 1660234355" descr="Instagram icon hyperlink">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23"/>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FA34D4" w:rsidRPr="00AC1615">
        <w:rPr>
          <w:sz w:val="20"/>
          <w:lang w:val="it-IT"/>
        </w:rPr>
        <w:t xml:space="preserve"> </w:t>
      </w:r>
      <w:r w:rsidR="00FA34D4" w:rsidRPr="000A1FF0">
        <w:rPr>
          <w:noProof/>
        </w:rPr>
        <w:drawing>
          <wp:inline distT="0" distB="0" distL="0" distR="0" wp14:anchorId="0BA9CA23" wp14:editId="0BBC6115">
            <wp:extent cx="144780" cy="144780"/>
            <wp:effectExtent l="0" t="0" r="7620" b="7620"/>
            <wp:docPr id="297587883" name="Picture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26"/>
                    </pic:cNvPr>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00FA34D4" w:rsidRPr="00AC1615">
        <w:rPr>
          <w:sz w:val="20"/>
          <w:lang w:val="it-IT"/>
        </w:rPr>
        <w:t xml:space="preserve"> </w:t>
      </w:r>
      <w:r w:rsidR="00FA34D4" w:rsidRPr="000A1FF0">
        <w:rPr>
          <w:noProof/>
        </w:rPr>
        <w:drawing>
          <wp:inline distT="0" distB="0" distL="0" distR="0" wp14:anchorId="54E5173A" wp14:editId="73B8F98A">
            <wp:extent cx="144780" cy="144780"/>
            <wp:effectExtent l="0" t="0" r="7620" b="7620"/>
            <wp:docPr id="951756796" name="Picture 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28"/>
                    </pic:cNvPr>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00FA34D4" w:rsidRPr="00AC1615">
        <w:rPr>
          <w:sz w:val="20"/>
          <w:lang w:val="it-IT"/>
        </w:rPr>
        <w:t xml:space="preserve"> </w:t>
      </w:r>
      <w:r w:rsidR="00FA34D4" w:rsidRPr="000A1FF0">
        <w:rPr>
          <w:noProof/>
        </w:rPr>
        <w:drawing>
          <wp:inline distT="0" distB="0" distL="0" distR="0" wp14:anchorId="1A4A0B70" wp14:editId="25A5752C">
            <wp:extent cx="146050" cy="146050"/>
            <wp:effectExtent l="0" t="0" r="6350" b="6350"/>
            <wp:docPr id="18904659" name="Picture 1890465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rsidR="00FA34D4" w:rsidRPr="00AC1615">
        <w:rPr>
          <w:sz w:val="20"/>
          <w:lang w:val="it-IT"/>
        </w:rPr>
        <w:t xml:space="preserve"> </w:t>
      </w:r>
      <w:r w:rsidR="00FA34D4" w:rsidRPr="000A1FF0">
        <w:rPr>
          <w:noProof/>
        </w:rPr>
        <w:drawing>
          <wp:inline distT="0" distB="0" distL="0" distR="0" wp14:anchorId="578CD646" wp14:editId="51052B99">
            <wp:extent cx="146050" cy="146050"/>
            <wp:effectExtent l="0" t="0" r="6350" b="6350"/>
            <wp:docPr id="1691887360" name="Picture 1691887360" descr="Facebook icon hyperlink">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32"/>
                    </pic:cNvPr>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FA34D4" w:rsidRPr="00AC1615">
        <w:rPr>
          <w:sz w:val="20"/>
          <w:lang w:val="it-IT"/>
        </w:rPr>
        <w:t xml:space="preserve"> </w:t>
      </w:r>
      <w:r w:rsidR="00FA34D4" w:rsidRPr="000A1FF0">
        <w:rPr>
          <w:noProof/>
        </w:rPr>
        <w:drawing>
          <wp:inline distT="0" distB="0" distL="0" distR="0" wp14:anchorId="4E666333" wp14:editId="48F87478">
            <wp:extent cx="144780" cy="144780"/>
            <wp:effectExtent l="0" t="0" r="7620" b="7620"/>
            <wp:docPr id="305762012" name="Picture 30576201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35"/>
                    </pic:cNvPr>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00FA34D4" w:rsidRPr="00AC1615">
        <w:rPr>
          <w:sz w:val="20"/>
          <w:lang w:val="it-IT"/>
        </w:rPr>
        <w:t xml:space="preserve"> </w:t>
      </w:r>
      <w:r w:rsidR="00FA34D4" w:rsidRPr="000A1FF0">
        <w:rPr>
          <w:noProof/>
        </w:rPr>
        <w:drawing>
          <wp:inline distT="0" distB="0" distL="0" distR="0" wp14:anchorId="7E98EA5E" wp14:editId="4B6422FD">
            <wp:extent cx="146050" cy="146050"/>
            <wp:effectExtent l="0" t="0" r="6350" b="6350"/>
            <wp:docPr id="23592451" name="Picture 23592451" descr="Youtube icon hyperlink">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37"/>
                    </pic:cNvPr>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FA34D4" w:rsidRPr="00AC1615">
        <w:rPr>
          <w:sz w:val="20"/>
          <w:lang w:val="it-IT"/>
        </w:rPr>
        <w:t xml:space="preserve"> </w:t>
      </w:r>
      <w:r w:rsidR="00FA34D4" w:rsidRPr="000A1FF0">
        <w:rPr>
          <w:noProof/>
        </w:rPr>
        <w:drawing>
          <wp:inline distT="0" distB="0" distL="0" distR="0" wp14:anchorId="5B9F3414" wp14:editId="059DB9E3">
            <wp:extent cx="146050" cy="146050"/>
            <wp:effectExtent l="0" t="0" r="6350" b="6350"/>
            <wp:docPr id="1129781861" name="Picture 1129781861" descr="Rss news icon hyperlink">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40"/>
                    </pic:cNvPr>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1ECCFEF2" w14:textId="77777777" w:rsidR="00800FDD" w:rsidRPr="00AC1615" w:rsidRDefault="00800FDD" w:rsidP="00800FDD">
      <w:pPr>
        <w:spacing w:after="0" w:line="240" w:lineRule="auto"/>
        <w:jc w:val="both"/>
        <w:rPr>
          <w:rStyle w:val="Hyperlink"/>
          <w:szCs w:val="20"/>
          <w:lang w:val="it-IT"/>
        </w:rPr>
      </w:pPr>
    </w:p>
    <w:p w14:paraId="321A1056" w14:textId="1CA343EB" w:rsidR="00AD4CAB" w:rsidRDefault="005B11A9" w:rsidP="00800FDD">
      <w:pPr>
        <w:spacing w:after="0" w:line="240" w:lineRule="auto"/>
        <w:jc w:val="both"/>
        <w:rPr>
          <w:rFonts w:ascii="Arial" w:hAnsi="Arial" w:cs="Arial"/>
          <w:sz w:val="20"/>
          <w:szCs w:val="20"/>
          <w:lang w:val="it-IT"/>
        </w:rPr>
      </w:pPr>
      <w:r w:rsidRPr="00AC1615">
        <w:rPr>
          <w:rFonts w:ascii="Arial" w:hAnsi="Arial" w:cs="Arial"/>
          <w:b/>
          <w:bCs/>
          <w:sz w:val="20"/>
          <w:szCs w:val="20"/>
          <w:lang w:val="it-IT"/>
        </w:rPr>
        <w:t>Societe Generale</w:t>
      </w:r>
      <w:r w:rsidR="007B6D8A" w:rsidRPr="00AC1615">
        <w:rPr>
          <w:rFonts w:ascii="Arial" w:hAnsi="Arial" w:cs="Arial"/>
          <w:b/>
          <w:bCs/>
          <w:sz w:val="20"/>
          <w:szCs w:val="20"/>
          <w:lang w:val="it-IT"/>
        </w:rPr>
        <w:t>:</w:t>
      </w:r>
      <w:r w:rsidR="00AD4CAB" w:rsidRPr="00AC1615">
        <w:rPr>
          <w:rFonts w:ascii="Arial" w:hAnsi="Arial" w:cs="Arial"/>
          <w:b/>
          <w:bCs/>
          <w:sz w:val="20"/>
          <w:szCs w:val="20"/>
          <w:lang w:val="it-IT"/>
        </w:rPr>
        <w:t xml:space="preserve"> Chiara Celupica</w:t>
      </w:r>
      <w:r w:rsidR="006B397A">
        <w:rPr>
          <w:rFonts w:ascii="Arial" w:hAnsi="Arial" w:cs="Arial"/>
          <w:b/>
          <w:bCs/>
          <w:sz w:val="20"/>
          <w:szCs w:val="20"/>
          <w:lang w:val="it-IT"/>
        </w:rPr>
        <w:t xml:space="preserve"> </w:t>
      </w:r>
      <w:r w:rsidR="006B397A" w:rsidRPr="006B397A">
        <w:rPr>
          <w:rFonts w:ascii="Arial" w:hAnsi="Arial" w:cs="Arial"/>
          <w:sz w:val="20"/>
          <w:szCs w:val="20"/>
          <w:lang w:val="it-IT"/>
        </w:rPr>
        <w:t>|</w:t>
      </w:r>
      <w:r w:rsidR="00AD4CAB" w:rsidRPr="00AC1615">
        <w:rPr>
          <w:rFonts w:ascii="Arial" w:hAnsi="Arial" w:cs="Arial"/>
          <w:b/>
          <w:bCs/>
          <w:sz w:val="20"/>
          <w:szCs w:val="20"/>
          <w:lang w:val="it-IT"/>
        </w:rPr>
        <w:t xml:space="preserve"> </w:t>
      </w:r>
      <w:hyperlink r:id="rId43" w:history="1">
        <w:r w:rsidR="006B397A" w:rsidRPr="001378FD">
          <w:rPr>
            <w:rStyle w:val="Hyperlink"/>
            <w:sz w:val="20"/>
            <w:szCs w:val="20"/>
            <w:lang w:val="it-IT"/>
          </w:rPr>
          <w:t>c</w:t>
        </w:r>
        <w:r w:rsidR="006B397A" w:rsidRPr="001378FD">
          <w:rPr>
            <w:rStyle w:val="Hyperlink"/>
            <w:rFonts w:ascii="Arial" w:hAnsi="Arial" w:cs="Arial"/>
            <w:sz w:val="20"/>
            <w:szCs w:val="20"/>
            <w:lang w:val="it-IT"/>
          </w:rPr>
          <w:t>hiara.celupica@sgcib.com</w:t>
        </w:r>
      </w:hyperlink>
      <w:r w:rsidR="006B397A" w:rsidRPr="006B397A">
        <w:rPr>
          <w:lang w:val="it-IT"/>
        </w:rPr>
        <w:t xml:space="preserve"> </w:t>
      </w:r>
      <w:r w:rsidR="006B397A">
        <w:rPr>
          <w:lang w:val="it-IT"/>
        </w:rPr>
        <w:t>|</w:t>
      </w:r>
      <w:r w:rsidR="007B6D8A" w:rsidRPr="00AC1615">
        <w:rPr>
          <w:rFonts w:ascii="Arial" w:hAnsi="Arial" w:cs="Arial"/>
          <w:sz w:val="20"/>
          <w:lang w:val="it-IT"/>
        </w:rPr>
        <w:t xml:space="preserve"> </w:t>
      </w:r>
      <w:r w:rsidR="007B6D8A" w:rsidRPr="00AC1615">
        <w:rPr>
          <w:rStyle w:val="ui-iconui-icon-mail-closed"/>
          <w:rFonts w:ascii="Arial" w:hAnsi="Arial"/>
          <w:sz w:val="20"/>
          <w:szCs w:val="20"/>
          <w:lang w:val="it-IT"/>
        </w:rPr>
        <w:t>Tel.:</w:t>
      </w:r>
      <w:r w:rsidR="00533CEC" w:rsidRPr="00AC1615">
        <w:rPr>
          <w:rStyle w:val="ui-iconui-icon-eib-phone"/>
          <w:rFonts w:ascii="Arial" w:hAnsi="Arial"/>
          <w:sz w:val="20"/>
          <w:szCs w:val="20"/>
          <w:lang w:val="it-IT"/>
        </w:rPr>
        <w:t> </w:t>
      </w:r>
      <w:r w:rsidR="007B6D8A" w:rsidRPr="00AC1615">
        <w:rPr>
          <w:rFonts w:ascii="Arial" w:hAnsi="Arial" w:cs="Arial"/>
          <w:sz w:val="20"/>
          <w:szCs w:val="20"/>
          <w:lang w:val="it-IT"/>
        </w:rPr>
        <w:t>+39 028</w:t>
      </w:r>
      <w:r w:rsidR="00D60EEB" w:rsidRPr="00AC1615">
        <w:rPr>
          <w:rFonts w:ascii="Arial" w:hAnsi="Arial" w:cs="Arial"/>
          <w:sz w:val="20"/>
          <w:szCs w:val="20"/>
          <w:lang w:val="it-IT"/>
        </w:rPr>
        <w:t> </w:t>
      </w:r>
      <w:r w:rsidR="007B6D8A" w:rsidRPr="00AC1615">
        <w:rPr>
          <w:rFonts w:ascii="Arial" w:hAnsi="Arial" w:cs="Arial"/>
          <w:sz w:val="20"/>
          <w:szCs w:val="20"/>
          <w:lang w:val="it-IT"/>
        </w:rPr>
        <w:t xml:space="preserve">549544 </w:t>
      </w:r>
      <w:r w:rsidR="007B6D8A" w:rsidRPr="00AC1615">
        <w:rPr>
          <w:rFonts w:ascii="Arial" w:hAnsi="Arial" w:cs="Arial"/>
          <w:sz w:val="20"/>
          <w:lang w:val="it-IT"/>
        </w:rPr>
        <w:t>|</w:t>
      </w:r>
      <w:r w:rsidR="007B6D8A" w:rsidRPr="00AC1615">
        <w:rPr>
          <w:rFonts w:ascii="Arial" w:hAnsi="Arial" w:cs="Arial"/>
          <w:sz w:val="20"/>
          <w:szCs w:val="20"/>
          <w:lang w:val="it-IT"/>
        </w:rPr>
        <w:t xml:space="preserve"> M</w:t>
      </w:r>
      <w:r w:rsidR="00FA34D4" w:rsidRPr="00AC1615">
        <w:rPr>
          <w:rFonts w:ascii="Arial" w:hAnsi="Arial" w:cs="Arial"/>
          <w:sz w:val="20"/>
          <w:szCs w:val="20"/>
          <w:lang w:val="it-IT"/>
        </w:rPr>
        <w:t>obile:</w:t>
      </w:r>
      <w:r w:rsidR="00533CEC" w:rsidRPr="00AC1615">
        <w:rPr>
          <w:rFonts w:ascii="Arial" w:hAnsi="Arial" w:cs="Arial"/>
          <w:sz w:val="20"/>
          <w:szCs w:val="20"/>
          <w:lang w:val="it-IT"/>
        </w:rPr>
        <w:t> </w:t>
      </w:r>
      <w:r w:rsidR="00AD4CAB" w:rsidRPr="00AC1615">
        <w:rPr>
          <w:rFonts w:ascii="Arial" w:hAnsi="Arial" w:cs="Arial"/>
          <w:sz w:val="20"/>
          <w:szCs w:val="20"/>
          <w:lang w:val="it-IT"/>
        </w:rPr>
        <w:t>+39</w:t>
      </w:r>
      <w:r w:rsidR="007B6D8A" w:rsidRPr="00AC1615">
        <w:rPr>
          <w:rFonts w:ascii="Arial" w:hAnsi="Arial" w:cs="Arial"/>
          <w:sz w:val="20"/>
          <w:szCs w:val="20"/>
          <w:lang w:val="it-IT"/>
        </w:rPr>
        <w:t> </w:t>
      </w:r>
      <w:r w:rsidR="00AD4CAB" w:rsidRPr="00AC1615">
        <w:rPr>
          <w:rFonts w:ascii="Arial" w:hAnsi="Arial" w:cs="Arial"/>
          <w:sz w:val="20"/>
          <w:szCs w:val="20"/>
          <w:lang w:val="it-IT"/>
        </w:rPr>
        <w:t>348</w:t>
      </w:r>
      <w:r w:rsidR="00D60EEB" w:rsidRPr="00AC1615">
        <w:rPr>
          <w:rFonts w:ascii="Arial" w:hAnsi="Arial" w:cs="Arial"/>
          <w:sz w:val="20"/>
          <w:szCs w:val="20"/>
          <w:lang w:val="it-IT"/>
        </w:rPr>
        <w:t> </w:t>
      </w:r>
      <w:r w:rsidR="00AD4CAB" w:rsidRPr="00AC1615">
        <w:rPr>
          <w:rFonts w:ascii="Arial" w:hAnsi="Arial" w:cs="Arial"/>
          <w:sz w:val="20"/>
          <w:szCs w:val="20"/>
          <w:lang w:val="it-IT"/>
        </w:rPr>
        <w:t>2596803</w:t>
      </w:r>
    </w:p>
    <w:p w14:paraId="2965CB33" w14:textId="77777777" w:rsidR="00800FDD" w:rsidRPr="00AC1615" w:rsidRDefault="00800FDD" w:rsidP="00800FDD">
      <w:pPr>
        <w:spacing w:after="0" w:line="240" w:lineRule="auto"/>
        <w:jc w:val="both"/>
        <w:rPr>
          <w:rFonts w:ascii="Arial" w:hAnsi="Arial" w:cs="Arial"/>
          <w:sz w:val="20"/>
          <w:szCs w:val="20"/>
          <w:lang w:val="it-IT"/>
        </w:rPr>
      </w:pPr>
    </w:p>
    <w:p w14:paraId="78E42E59" w14:textId="78436704" w:rsidR="00451888" w:rsidRPr="00451888" w:rsidRDefault="007A268B" w:rsidP="00800FDD">
      <w:pPr>
        <w:spacing w:after="0" w:line="240" w:lineRule="auto"/>
        <w:jc w:val="both"/>
        <w:rPr>
          <w:rFonts w:ascii="Arial" w:hAnsi="Arial" w:cs="Arial"/>
          <w:b/>
          <w:bCs/>
          <w:sz w:val="20"/>
          <w:szCs w:val="20"/>
        </w:rPr>
      </w:pPr>
      <w:r w:rsidRPr="00451888">
        <w:rPr>
          <w:rFonts w:ascii="Arial" w:hAnsi="Arial" w:cs="Arial"/>
          <w:b/>
          <w:bCs/>
          <w:sz w:val="20"/>
          <w:szCs w:val="20"/>
        </w:rPr>
        <w:t>Peridot Solar</w:t>
      </w:r>
      <w:r w:rsidR="00451888" w:rsidRPr="00451888">
        <w:rPr>
          <w:rFonts w:ascii="Arial" w:hAnsi="Arial" w:cs="Arial"/>
          <w:b/>
          <w:bCs/>
          <w:sz w:val="20"/>
          <w:szCs w:val="20"/>
        </w:rPr>
        <w:t xml:space="preserve">: </w:t>
      </w:r>
      <w:r w:rsidR="00451888" w:rsidRPr="00451888">
        <w:rPr>
          <w:rFonts w:ascii="Arial" w:hAnsi="Arial" w:cs="Arial"/>
          <w:sz w:val="20"/>
        </w:rPr>
        <w:t xml:space="preserve">Website: </w:t>
      </w:r>
      <w:hyperlink r:id="rId44" w:history="1">
        <w:r w:rsidR="00451888" w:rsidRPr="00451888">
          <w:rPr>
            <w:rStyle w:val="Hyperlink"/>
            <w:rFonts w:ascii="Arial" w:hAnsi="Arial" w:cs="Arial"/>
            <w:sz w:val="20"/>
            <w:szCs w:val="20"/>
          </w:rPr>
          <w:t>https://www.peridotsolar.com/</w:t>
        </w:r>
      </w:hyperlink>
      <w:r w:rsidR="00451888" w:rsidRPr="00451888">
        <w:rPr>
          <w:rFonts w:ascii="Arial" w:hAnsi="Arial" w:cs="Arial"/>
          <w:b/>
          <w:bCs/>
          <w:sz w:val="20"/>
          <w:szCs w:val="20"/>
        </w:rPr>
        <w:t xml:space="preserve"> </w:t>
      </w:r>
      <w:r w:rsidR="00451888" w:rsidRPr="000A1FF0">
        <w:rPr>
          <w:rFonts w:ascii="Arial" w:hAnsi="Arial" w:cs="Arial"/>
          <w:sz w:val="20"/>
        </w:rPr>
        <w:t xml:space="preserve">Press office: </w:t>
      </w:r>
      <w:hyperlink r:id="rId45" w:tgtFrame="_blank" w:history="1">
        <w:r w:rsidR="00451888" w:rsidRPr="00451888">
          <w:rPr>
            <w:rStyle w:val="Hyperlink"/>
            <w:rFonts w:ascii="Arial" w:hAnsi="Arial" w:cs="Arial"/>
            <w:sz w:val="20"/>
            <w:szCs w:val="20"/>
          </w:rPr>
          <w:t>press@peridotsolar.com</w:t>
        </w:r>
      </w:hyperlink>
    </w:p>
    <w:p w14:paraId="57A159D2" w14:textId="64D30291" w:rsidR="007A268B" w:rsidRPr="00451888" w:rsidRDefault="007A268B" w:rsidP="00800FDD">
      <w:pPr>
        <w:spacing w:after="0" w:line="240" w:lineRule="auto"/>
        <w:jc w:val="both"/>
        <w:rPr>
          <w:rFonts w:ascii="Arial" w:hAnsi="Arial" w:cs="Arial"/>
          <w:b/>
          <w:bCs/>
          <w:sz w:val="20"/>
          <w:szCs w:val="20"/>
        </w:rPr>
      </w:pPr>
    </w:p>
    <w:p w14:paraId="27854AF9" w14:textId="77777777" w:rsidR="00E529C3" w:rsidRPr="00451888" w:rsidRDefault="00E529C3" w:rsidP="00800FDD">
      <w:pPr>
        <w:spacing w:after="0" w:line="240" w:lineRule="auto"/>
        <w:jc w:val="both"/>
        <w:rPr>
          <w:rFonts w:ascii="Arial" w:hAnsi="Arial" w:cs="Arial"/>
          <w:b/>
          <w:bCs/>
          <w:sz w:val="20"/>
          <w:szCs w:val="20"/>
        </w:rPr>
      </w:pPr>
    </w:p>
    <w:p w14:paraId="7014A9BC" w14:textId="77777777" w:rsidR="00806C1A" w:rsidRPr="00451888" w:rsidRDefault="00806C1A">
      <w:pPr>
        <w:jc w:val="both"/>
        <w:rPr>
          <w:rFonts w:ascii="Arial" w:hAnsi="Arial" w:cs="Arial"/>
        </w:rPr>
      </w:pPr>
    </w:p>
    <w:sectPr w:rsidR="00806C1A" w:rsidRPr="00451888" w:rsidSect="00800FDD">
      <w:headerReference w:type="even" r:id="rId46"/>
      <w:headerReference w:type="default" r:id="rId47"/>
      <w:headerReference w:type="first" r:id="rId48"/>
      <w:pgSz w:w="11906" w:h="16838"/>
      <w:pgMar w:top="567"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1BCD" w14:textId="77777777" w:rsidR="005C64EC" w:rsidRDefault="005C64EC" w:rsidP="00D23BD8">
      <w:pPr>
        <w:spacing w:after="0" w:line="240" w:lineRule="auto"/>
      </w:pPr>
      <w:r>
        <w:separator/>
      </w:r>
    </w:p>
  </w:endnote>
  <w:endnote w:type="continuationSeparator" w:id="0">
    <w:p w14:paraId="5522DD1F" w14:textId="77777777" w:rsidR="005C64EC" w:rsidRDefault="005C64EC" w:rsidP="00D2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794B" w14:textId="77777777" w:rsidR="005C64EC" w:rsidRDefault="005C64EC" w:rsidP="00D23BD8">
      <w:pPr>
        <w:spacing w:after="0" w:line="240" w:lineRule="auto"/>
      </w:pPr>
      <w:r>
        <w:separator/>
      </w:r>
    </w:p>
  </w:footnote>
  <w:footnote w:type="continuationSeparator" w:id="0">
    <w:p w14:paraId="541421CC" w14:textId="77777777" w:rsidR="005C64EC" w:rsidRDefault="005C64EC" w:rsidP="00D23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D92C" w14:textId="6B066659" w:rsidR="00D23BD8" w:rsidRDefault="00D23BD8">
    <w:pPr>
      <w:pStyle w:val="Header"/>
    </w:pPr>
    <w:r>
      <w:rPr>
        <w:noProof/>
      </w:rPr>
      <mc:AlternateContent>
        <mc:Choice Requires="wps">
          <w:drawing>
            <wp:anchor distT="0" distB="0" distL="0" distR="0" simplePos="0" relativeHeight="251659264" behindDoc="0" locked="0" layoutInCell="1" allowOverlap="1" wp14:anchorId="6F9143A3" wp14:editId="215AD622">
              <wp:simplePos x="635" y="635"/>
              <wp:positionH relativeFrom="page">
                <wp:align>center</wp:align>
              </wp:positionH>
              <wp:positionV relativeFrom="page">
                <wp:align>top</wp:align>
              </wp:positionV>
              <wp:extent cx="346075" cy="357505"/>
              <wp:effectExtent l="0" t="0" r="15875" b="4445"/>
              <wp:wrapNone/>
              <wp:docPr id="133552060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7505"/>
                      </a:xfrm>
                      <a:prstGeom prst="rect">
                        <a:avLst/>
                      </a:prstGeom>
                      <a:noFill/>
                      <a:ln>
                        <a:noFill/>
                      </a:ln>
                    </wps:spPr>
                    <wps:txbx>
                      <w:txbxContent>
                        <w:p w14:paraId="3B9F9122" w14:textId="738F9872" w:rsidR="00D23BD8" w:rsidRPr="00D23BD8" w:rsidRDefault="00D23BD8" w:rsidP="00D23BD8">
                          <w:pPr>
                            <w:spacing w:after="0"/>
                            <w:rPr>
                              <w:rFonts w:ascii="Aptos" w:eastAsia="Aptos" w:hAnsi="Aptos" w:cs="Aptos"/>
                              <w:noProof/>
                              <w:color w:val="808080"/>
                              <w:sz w:val="20"/>
                              <w:szCs w:val="20"/>
                            </w:rPr>
                          </w:pPr>
                          <w:r w:rsidRPr="00D23BD8">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143A3" id="_x0000_t202" coordsize="21600,21600" o:spt="202" path="m,l,21600r21600,l21600,xe">
              <v:stroke joinstyle="miter"/>
              <v:path gradientshapeok="t" o:connecttype="rect"/>
            </v:shapetype>
            <v:shape id="Text Box 2" o:spid="_x0000_s1026" type="#_x0000_t202" alt="Public" style="position:absolute;margin-left:0;margin-top:0;width:27.2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" filled="f" stroked="f">
              <v:textbox style="mso-fit-shape-to-text:t" inset="0,15pt,0,0">
                <w:txbxContent>
                  <w:p w14:paraId="3B9F9122" w14:textId="738F9872" w:rsidR="00D23BD8" w:rsidRPr="00D23BD8" w:rsidRDefault="00D23BD8" w:rsidP="00D23BD8">
                    <w:pPr>
                      <w:spacing w:after="0"/>
                      <w:rPr>
                        <w:rFonts w:ascii="Aptos" w:eastAsia="Aptos" w:hAnsi="Aptos" w:cs="Aptos"/>
                        <w:noProof/>
                        <w:color w:val="808080"/>
                        <w:sz w:val="20"/>
                        <w:szCs w:val="20"/>
                      </w:rPr>
                    </w:pPr>
                    <w:r w:rsidRPr="00D23BD8">
                      <w:rPr>
                        <w:rFonts w:ascii="Aptos" w:eastAsia="Aptos" w:hAnsi="Aptos" w:cs="Aptos"/>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7271" w14:textId="000F8771" w:rsidR="00D23BD8" w:rsidRDefault="00D23BD8">
    <w:pPr>
      <w:pStyle w:val="Header"/>
    </w:pPr>
    <w:r>
      <w:rPr>
        <w:noProof/>
      </w:rPr>
      <mc:AlternateContent>
        <mc:Choice Requires="wps">
          <w:drawing>
            <wp:anchor distT="0" distB="0" distL="0" distR="0" simplePos="0" relativeHeight="251660288" behindDoc="0" locked="0" layoutInCell="1" allowOverlap="1" wp14:anchorId="6ECBBD1C" wp14:editId="7B1CD260">
              <wp:simplePos x="914400" y="450574"/>
              <wp:positionH relativeFrom="page">
                <wp:align>center</wp:align>
              </wp:positionH>
              <wp:positionV relativeFrom="page">
                <wp:align>top</wp:align>
              </wp:positionV>
              <wp:extent cx="346075" cy="357505"/>
              <wp:effectExtent l="0" t="0" r="15875" b="4445"/>
              <wp:wrapNone/>
              <wp:docPr id="69042524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7505"/>
                      </a:xfrm>
                      <a:prstGeom prst="rect">
                        <a:avLst/>
                      </a:prstGeom>
                      <a:noFill/>
                      <a:ln>
                        <a:noFill/>
                      </a:ln>
                    </wps:spPr>
                    <wps:txbx>
                      <w:txbxContent>
                        <w:p w14:paraId="2A10299E" w14:textId="4919638C" w:rsidR="00D23BD8" w:rsidRPr="00D23BD8" w:rsidRDefault="00D23BD8" w:rsidP="00D23BD8">
                          <w:pPr>
                            <w:spacing w:after="0"/>
                            <w:rPr>
                              <w:rFonts w:ascii="Aptos" w:eastAsia="Aptos" w:hAnsi="Aptos" w:cs="Aptos"/>
                              <w:noProof/>
                              <w:color w:val="808080"/>
                              <w:sz w:val="20"/>
                              <w:szCs w:val="20"/>
                            </w:rPr>
                          </w:pPr>
                          <w:r w:rsidRPr="00D23BD8">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BBD1C" id="_x0000_t202" coordsize="21600,21600" o:spt="202" path="m,l,21600r21600,l21600,xe">
              <v:stroke joinstyle="miter"/>
              <v:path gradientshapeok="t" o:connecttype="rect"/>
            </v:shapetype>
            <v:shape id="Text Box 3" o:spid="_x0000_s1027" type="#_x0000_t202" alt="Public" style="position:absolute;margin-left:0;margin-top:0;width:27.2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" filled="f" stroked="f">
              <v:textbox style="mso-fit-shape-to-text:t" inset="0,15pt,0,0">
                <w:txbxContent>
                  <w:p w14:paraId="2A10299E" w14:textId="4919638C" w:rsidR="00D23BD8" w:rsidRPr="00D23BD8" w:rsidRDefault="00D23BD8" w:rsidP="00D23BD8">
                    <w:pPr>
                      <w:spacing w:after="0"/>
                      <w:rPr>
                        <w:rFonts w:ascii="Aptos" w:eastAsia="Aptos" w:hAnsi="Aptos" w:cs="Aptos"/>
                        <w:noProof/>
                        <w:color w:val="808080"/>
                        <w:sz w:val="20"/>
                        <w:szCs w:val="20"/>
                      </w:rPr>
                    </w:pPr>
                    <w:r w:rsidRPr="00D23BD8">
                      <w:rPr>
                        <w:rFonts w:ascii="Aptos" w:eastAsia="Aptos" w:hAnsi="Aptos" w:cs="Aptos"/>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1562" w14:textId="4F72BBFF" w:rsidR="00D23BD8" w:rsidRDefault="00D23BD8">
    <w:pPr>
      <w:pStyle w:val="Header"/>
    </w:pPr>
    <w:r>
      <w:rPr>
        <w:noProof/>
      </w:rPr>
      <mc:AlternateContent>
        <mc:Choice Requires="wps">
          <w:drawing>
            <wp:anchor distT="0" distB="0" distL="0" distR="0" simplePos="0" relativeHeight="251658240" behindDoc="0" locked="0" layoutInCell="1" allowOverlap="1" wp14:anchorId="7FA2FAD4" wp14:editId="56FF537E">
              <wp:simplePos x="635" y="635"/>
              <wp:positionH relativeFrom="page">
                <wp:align>center</wp:align>
              </wp:positionH>
              <wp:positionV relativeFrom="page">
                <wp:align>top</wp:align>
              </wp:positionV>
              <wp:extent cx="346075" cy="357505"/>
              <wp:effectExtent l="0" t="0" r="15875" b="4445"/>
              <wp:wrapNone/>
              <wp:docPr id="204349608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7505"/>
                      </a:xfrm>
                      <a:prstGeom prst="rect">
                        <a:avLst/>
                      </a:prstGeom>
                      <a:noFill/>
                      <a:ln>
                        <a:noFill/>
                      </a:ln>
                    </wps:spPr>
                    <wps:txbx>
                      <w:txbxContent>
                        <w:p w14:paraId="29061C6A" w14:textId="6A7CCE6B" w:rsidR="00D23BD8" w:rsidRPr="00D23BD8" w:rsidRDefault="00D23BD8" w:rsidP="00D23BD8">
                          <w:pPr>
                            <w:spacing w:after="0"/>
                            <w:rPr>
                              <w:rFonts w:ascii="Aptos" w:eastAsia="Aptos" w:hAnsi="Aptos" w:cs="Aptos"/>
                              <w:noProof/>
                              <w:color w:val="808080"/>
                              <w:sz w:val="20"/>
                              <w:szCs w:val="20"/>
                            </w:rPr>
                          </w:pPr>
                          <w:r w:rsidRPr="00D23BD8">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2FAD4" id="_x0000_t202" coordsize="21600,21600" o:spt="202" path="m,l,21600r21600,l21600,xe">
              <v:stroke joinstyle="miter"/>
              <v:path gradientshapeok="t" o:connecttype="rect"/>
            </v:shapetype>
            <v:shape id="Text Box 1" o:spid="_x0000_s1028" type="#_x0000_t202" alt="Public" style="position:absolute;margin-left:0;margin-top:0;width:27.2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" filled="f" stroked="f">
              <v:textbox style="mso-fit-shape-to-text:t" inset="0,15pt,0,0">
                <w:txbxContent>
                  <w:p w14:paraId="29061C6A" w14:textId="6A7CCE6B" w:rsidR="00D23BD8" w:rsidRPr="00D23BD8" w:rsidRDefault="00D23BD8" w:rsidP="00D23BD8">
                    <w:pPr>
                      <w:spacing w:after="0"/>
                      <w:rPr>
                        <w:rFonts w:ascii="Aptos" w:eastAsia="Aptos" w:hAnsi="Aptos" w:cs="Aptos"/>
                        <w:noProof/>
                        <w:color w:val="808080"/>
                        <w:sz w:val="20"/>
                        <w:szCs w:val="20"/>
                      </w:rPr>
                    </w:pPr>
                    <w:r w:rsidRPr="00D23BD8">
                      <w:rPr>
                        <w:rFonts w:ascii="Aptos" w:eastAsia="Aptos" w:hAnsi="Aptos" w:cs="Aptos"/>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970"/>
    <w:multiLevelType w:val="multilevel"/>
    <w:tmpl w:val="1490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B5D4A"/>
    <w:multiLevelType w:val="multilevel"/>
    <w:tmpl w:val="5FD4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91C1D"/>
    <w:multiLevelType w:val="multilevel"/>
    <w:tmpl w:val="5A04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42510"/>
    <w:multiLevelType w:val="hybridMultilevel"/>
    <w:tmpl w:val="11BE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D12CB"/>
    <w:multiLevelType w:val="multilevel"/>
    <w:tmpl w:val="4918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B0815"/>
    <w:multiLevelType w:val="multilevel"/>
    <w:tmpl w:val="71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27D99"/>
    <w:multiLevelType w:val="hybridMultilevel"/>
    <w:tmpl w:val="1B52821A"/>
    <w:lvl w:ilvl="0" w:tplc="B650B3DE">
      <w:numFmt w:val="bullet"/>
      <w:lvlText w:val=""/>
      <w:lvlJc w:val="left"/>
      <w:pPr>
        <w:ind w:left="748" w:hanging="360"/>
      </w:pPr>
      <w:rPr>
        <w:rFonts w:ascii="Symbol" w:eastAsia="Symbol" w:hAnsi="Symbol" w:cs="Symbol" w:hint="default"/>
        <w:b w:val="0"/>
        <w:bCs w:val="0"/>
        <w:i w:val="0"/>
        <w:iCs w:val="0"/>
        <w:spacing w:val="0"/>
        <w:w w:val="100"/>
        <w:sz w:val="18"/>
        <w:szCs w:val="18"/>
        <w:lang w:val="en-US" w:eastAsia="en-US" w:bidi="ar-SA"/>
      </w:rPr>
    </w:lvl>
    <w:lvl w:ilvl="1" w:tplc="FBAED028">
      <w:numFmt w:val="bullet"/>
      <w:lvlText w:val="•"/>
      <w:lvlJc w:val="left"/>
      <w:pPr>
        <w:ind w:left="1629" w:hanging="360"/>
      </w:pPr>
      <w:rPr>
        <w:lang w:val="en-US" w:eastAsia="en-US" w:bidi="ar-SA"/>
      </w:rPr>
    </w:lvl>
    <w:lvl w:ilvl="2" w:tplc="1D12ADA8">
      <w:numFmt w:val="bullet"/>
      <w:lvlText w:val="•"/>
      <w:lvlJc w:val="left"/>
      <w:pPr>
        <w:ind w:left="2519" w:hanging="360"/>
      </w:pPr>
      <w:rPr>
        <w:lang w:val="en-US" w:eastAsia="en-US" w:bidi="ar-SA"/>
      </w:rPr>
    </w:lvl>
    <w:lvl w:ilvl="3" w:tplc="75581578">
      <w:numFmt w:val="bullet"/>
      <w:lvlText w:val="•"/>
      <w:lvlJc w:val="left"/>
      <w:pPr>
        <w:ind w:left="3409" w:hanging="360"/>
      </w:pPr>
      <w:rPr>
        <w:lang w:val="en-US" w:eastAsia="en-US" w:bidi="ar-SA"/>
      </w:rPr>
    </w:lvl>
    <w:lvl w:ilvl="4" w:tplc="0124F8B2">
      <w:numFmt w:val="bullet"/>
      <w:lvlText w:val="•"/>
      <w:lvlJc w:val="left"/>
      <w:pPr>
        <w:ind w:left="4299" w:hanging="360"/>
      </w:pPr>
      <w:rPr>
        <w:lang w:val="en-US" w:eastAsia="en-US" w:bidi="ar-SA"/>
      </w:rPr>
    </w:lvl>
    <w:lvl w:ilvl="5" w:tplc="858AA47E">
      <w:numFmt w:val="bullet"/>
      <w:lvlText w:val="•"/>
      <w:lvlJc w:val="left"/>
      <w:pPr>
        <w:ind w:left="5189" w:hanging="360"/>
      </w:pPr>
      <w:rPr>
        <w:lang w:val="en-US" w:eastAsia="en-US" w:bidi="ar-SA"/>
      </w:rPr>
    </w:lvl>
    <w:lvl w:ilvl="6" w:tplc="0FA6C090">
      <w:numFmt w:val="bullet"/>
      <w:lvlText w:val="•"/>
      <w:lvlJc w:val="left"/>
      <w:pPr>
        <w:ind w:left="6079" w:hanging="360"/>
      </w:pPr>
      <w:rPr>
        <w:lang w:val="en-US" w:eastAsia="en-US" w:bidi="ar-SA"/>
      </w:rPr>
    </w:lvl>
    <w:lvl w:ilvl="7" w:tplc="02280CBA">
      <w:numFmt w:val="bullet"/>
      <w:lvlText w:val="•"/>
      <w:lvlJc w:val="left"/>
      <w:pPr>
        <w:ind w:left="6969" w:hanging="360"/>
      </w:pPr>
      <w:rPr>
        <w:lang w:val="en-US" w:eastAsia="en-US" w:bidi="ar-SA"/>
      </w:rPr>
    </w:lvl>
    <w:lvl w:ilvl="8" w:tplc="835C044C">
      <w:numFmt w:val="bullet"/>
      <w:lvlText w:val="•"/>
      <w:lvlJc w:val="left"/>
      <w:pPr>
        <w:ind w:left="7859" w:hanging="360"/>
      </w:pPr>
      <w:rPr>
        <w:lang w:val="en-US" w:eastAsia="en-US" w:bidi="ar-SA"/>
      </w:rPr>
    </w:lvl>
  </w:abstractNum>
  <w:num w:numId="1" w16cid:durableId="1546284870">
    <w:abstractNumId w:val="2"/>
  </w:num>
  <w:num w:numId="2" w16cid:durableId="1334146016">
    <w:abstractNumId w:val="1"/>
  </w:num>
  <w:num w:numId="3" w16cid:durableId="508906733">
    <w:abstractNumId w:val="3"/>
  </w:num>
  <w:num w:numId="4" w16cid:durableId="1910067073">
    <w:abstractNumId w:val="4"/>
  </w:num>
  <w:num w:numId="5" w16cid:durableId="779103474">
    <w:abstractNumId w:val="0"/>
  </w:num>
  <w:num w:numId="6" w16cid:durableId="1277299281">
    <w:abstractNumId w:val="5"/>
  </w:num>
  <w:num w:numId="7" w16cid:durableId="1359771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4A"/>
    <w:rsid w:val="00041770"/>
    <w:rsid w:val="0004665C"/>
    <w:rsid w:val="00060D1D"/>
    <w:rsid w:val="00067E57"/>
    <w:rsid w:val="00072303"/>
    <w:rsid w:val="000A1FF0"/>
    <w:rsid w:val="000C74FD"/>
    <w:rsid w:val="000D0540"/>
    <w:rsid w:val="000E2274"/>
    <w:rsid w:val="000E40AD"/>
    <w:rsid w:val="00141344"/>
    <w:rsid w:val="00142A4B"/>
    <w:rsid w:val="00165105"/>
    <w:rsid w:val="001732C9"/>
    <w:rsid w:val="0017636F"/>
    <w:rsid w:val="001855EB"/>
    <w:rsid w:val="00191745"/>
    <w:rsid w:val="001E1A89"/>
    <w:rsid w:val="00204B20"/>
    <w:rsid w:val="00221FEE"/>
    <w:rsid w:val="002454FD"/>
    <w:rsid w:val="00247861"/>
    <w:rsid w:val="00260B88"/>
    <w:rsid w:val="0026672F"/>
    <w:rsid w:val="002728B3"/>
    <w:rsid w:val="00283DD9"/>
    <w:rsid w:val="002B2428"/>
    <w:rsid w:val="002D5330"/>
    <w:rsid w:val="002F4FA5"/>
    <w:rsid w:val="0033449A"/>
    <w:rsid w:val="003533EE"/>
    <w:rsid w:val="003D308E"/>
    <w:rsid w:val="003D3EE1"/>
    <w:rsid w:val="00402136"/>
    <w:rsid w:val="00444B74"/>
    <w:rsid w:val="00451888"/>
    <w:rsid w:val="00453BF8"/>
    <w:rsid w:val="00463814"/>
    <w:rsid w:val="00473D2E"/>
    <w:rsid w:val="004B2D69"/>
    <w:rsid w:val="004B2FE9"/>
    <w:rsid w:val="004C7DCC"/>
    <w:rsid w:val="00501097"/>
    <w:rsid w:val="00533CEC"/>
    <w:rsid w:val="00540058"/>
    <w:rsid w:val="005459D5"/>
    <w:rsid w:val="00546209"/>
    <w:rsid w:val="00550BB7"/>
    <w:rsid w:val="0055335B"/>
    <w:rsid w:val="0058093E"/>
    <w:rsid w:val="005A4288"/>
    <w:rsid w:val="005A739D"/>
    <w:rsid w:val="005B11A9"/>
    <w:rsid w:val="005C64EC"/>
    <w:rsid w:val="00612762"/>
    <w:rsid w:val="006B397A"/>
    <w:rsid w:val="006B4B51"/>
    <w:rsid w:val="0072774A"/>
    <w:rsid w:val="00775737"/>
    <w:rsid w:val="007931B5"/>
    <w:rsid w:val="007A268B"/>
    <w:rsid w:val="007B6D8A"/>
    <w:rsid w:val="007D3005"/>
    <w:rsid w:val="007F25F8"/>
    <w:rsid w:val="00800FDD"/>
    <w:rsid w:val="008056A1"/>
    <w:rsid w:val="0080659D"/>
    <w:rsid w:val="00806C1A"/>
    <w:rsid w:val="008532A1"/>
    <w:rsid w:val="008A483B"/>
    <w:rsid w:val="008B0FF2"/>
    <w:rsid w:val="008E6354"/>
    <w:rsid w:val="009004EF"/>
    <w:rsid w:val="00921521"/>
    <w:rsid w:val="009A4CD0"/>
    <w:rsid w:val="009C3077"/>
    <w:rsid w:val="009D43BE"/>
    <w:rsid w:val="009F74AA"/>
    <w:rsid w:val="00A2623C"/>
    <w:rsid w:val="00A27034"/>
    <w:rsid w:val="00A3014A"/>
    <w:rsid w:val="00A6117B"/>
    <w:rsid w:val="00A6381B"/>
    <w:rsid w:val="00A8390A"/>
    <w:rsid w:val="00A94920"/>
    <w:rsid w:val="00AC1615"/>
    <w:rsid w:val="00AD4CAB"/>
    <w:rsid w:val="00B01B7E"/>
    <w:rsid w:val="00B02301"/>
    <w:rsid w:val="00B05DD8"/>
    <w:rsid w:val="00B1480B"/>
    <w:rsid w:val="00B14E8A"/>
    <w:rsid w:val="00B42EFB"/>
    <w:rsid w:val="00B76C8D"/>
    <w:rsid w:val="00B87743"/>
    <w:rsid w:val="00BA68CC"/>
    <w:rsid w:val="00BB7F35"/>
    <w:rsid w:val="00BD4D73"/>
    <w:rsid w:val="00BD6B4B"/>
    <w:rsid w:val="00C22E39"/>
    <w:rsid w:val="00C31495"/>
    <w:rsid w:val="00C326CA"/>
    <w:rsid w:val="00C67FFA"/>
    <w:rsid w:val="00C8439D"/>
    <w:rsid w:val="00C958EC"/>
    <w:rsid w:val="00CA7D58"/>
    <w:rsid w:val="00D05F64"/>
    <w:rsid w:val="00D16F8F"/>
    <w:rsid w:val="00D23BD8"/>
    <w:rsid w:val="00D44C10"/>
    <w:rsid w:val="00D60EEB"/>
    <w:rsid w:val="00DC630D"/>
    <w:rsid w:val="00DF6C3D"/>
    <w:rsid w:val="00E00500"/>
    <w:rsid w:val="00E20C02"/>
    <w:rsid w:val="00E529C3"/>
    <w:rsid w:val="00E71E56"/>
    <w:rsid w:val="00E77D80"/>
    <w:rsid w:val="00EB6274"/>
    <w:rsid w:val="00EC12B7"/>
    <w:rsid w:val="00EC44A3"/>
    <w:rsid w:val="00ED3693"/>
    <w:rsid w:val="00ED6695"/>
    <w:rsid w:val="00FA34D4"/>
    <w:rsid w:val="00FD570E"/>
    <w:rsid w:val="00FD6EAC"/>
    <w:rsid w:val="00FE2D72"/>
    <w:rsid w:val="00FE7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BD1A"/>
  <w15:chartTrackingRefBased/>
  <w15:docId w15:val="{369FA779-A1BF-4D42-9F26-336245D9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14A"/>
    <w:rPr>
      <w:rFonts w:eastAsiaTheme="majorEastAsia" w:cstheme="majorBidi"/>
      <w:color w:val="272727" w:themeColor="text1" w:themeTint="D8"/>
    </w:rPr>
  </w:style>
  <w:style w:type="paragraph" w:styleId="Title">
    <w:name w:val="Title"/>
    <w:basedOn w:val="Normal"/>
    <w:next w:val="Normal"/>
    <w:link w:val="TitleChar"/>
    <w:uiPriority w:val="10"/>
    <w:qFormat/>
    <w:rsid w:val="00A30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14A"/>
    <w:pPr>
      <w:spacing w:before="160"/>
      <w:jc w:val="center"/>
    </w:pPr>
    <w:rPr>
      <w:i/>
      <w:iCs/>
      <w:color w:val="404040" w:themeColor="text1" w:themeTint="BF"/>
    </w:rPr>
  </w:style>
  <w:style w:type="character" w:customStyle="1" w:styleId="QuoteChar">
    <w:name w:val="Quote Char"/>
    <w:basedOn w:val="DefaultParagraphFont"/>
    <w:link w:val="Quote"/>
    <w:uiPriority w:val="29"/>
    <w:rsid w:val="00A3014A"/>
    <w:rPr>
      <w:i/>
      <w:iCs/>
      <w:color w:val="404040" w:themeColor="text1" w:themeTint="BF"/>
    </w:rPr>
  </w:style>
  <w:style w:type="paragraph" w:styleId="ListParagraph">
    <w:name w:val="List Paragraph"/>
    <w:basedOn w:val="Normal"/>
    <w:uiPriority w:val="34"/>
    <w:qFormat/>
    <w:rsid w:val="00A3014A"/>
    <w:pPr>
      <w:ind w:left="720"/>
      <w:contextualSpacing/>
    </w:pPr>
  </w:style>
  <w:style w:type="character" w:styleId="IntenseEmphasis">
    <w:name w:val="Intense Emphasis"/>
    <w:basedOn w:val="DefaultParagraphFont"/>
    <w:uiPriority w:val="21"/>
    <w:qFormat/>
    <w:rsid w:val="00A3014A"/>
    <w:rPr>
      <w:i/>
      <w:iCs/>
      <w:color w:val="0F4761" w:themeColor="accent1" w:themeShade="BF"/>
    </w:rPr>
  </w:style>
  <w:style w:type="paragraph" w:styleId="IntenseQuote">
    <w:name w:val="Intense Quote"/>
    <w:basedOn w:val="Normal"/>
    <w:next w:val="Normal"/>
    <w:link w:val="IntenseQuoteChar"/>
    <w:uiPriority w:val="30"/>
    <w:qFormat/>
    <w:rsid w:val="00A30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14A"/>
    <w:rPr>
      <w:i/>
      <w:iCs/>
      <w:color w:val="0F4761" w:themeColor="accent1" w:themeShade="BF"/>
    </w:rPr>
  </w:style>
  <w:style w:type="character" w:styleId="IntenseReference">
    <w:name w:val="Intense Reference"/>
    <w:basedOn w:val="DefaultParagraphFont"/>
    <w:uiPriority w:val="32"/>
    <w:qFormat/>
    <w:rsid w:val="00A3014A"/>
    <w:rPr>
      <w:b/>
      <w:bCs/>
      <w:smallCaps/>
      <w:color w:val="0F4761" w:themeColor="accent1" w:themeShade="BF"/>
      <w:spacing w:val="5"/>
    </w:rPr>
  </w:style>
  <w:style w:type="paragraph" w:styleId="Header">
    <w:name w:val="header"/>
    <w:basedOn w:val="Normal"/>
    <w:link w:val="HeaderChar"/>
    <w:uiPriority w:val="99"/>
    <w:unhideWhenUsed/>
    <w:rsid w:val="00D23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BD8"/>
  </w:style>
  <w:style w:type="character" w:styleId="Hyperlink">
    <w:name w:val="Hyperlink"/>
    <w:basedOn w:val="DefaultParagraphFont"/>
    <w:uiPriority w:val="99"/>
    <w:unhideWhenUsed/>
    <w:rsid w:val="00806C1A"/>
    <w:rPr>
      <w:color w:val="467886" w:themeColor="hyperlink"/>
      <w:u w:val="single"/>
    </w:rPr>
  </w:style>
  <w:style w:type="character" w:styleId="UnresolvedMention">
    <w:name w:val="Unresolved Mention"/>
    <w:basedOn w:val="DefaultParagraphFont"/>
    <w:uiPriority w:val="99"/>
    <w:semiHidden/>
    <w:unhideWhenUsed/>
    <w:rsid w:val="00806C1A"/>
    <w:rPr>
      <w:color w:val="605E5C"/>
      <w:shd w:val="clear" w:color="auto" w:fill="E1DFDD"/>
    </w:rPr>
  </w:style>
  <w:style w:type="character" w:styleId="Strong">
    <w:name w:val="Strong"/>
    <w:uiPriority w:val="22"/>
    <w:qFormat/>
    <w:rsid w:val="00E529C3"/>
    <w:rPr>
      <w:b/>
      <w:bCs/>
    </w:rPr>
  </w:style>
  <w:style w:type="character" w:customStyle="1" w:styleId="ui-iconui-icon-mail-closed">
    <w:name w:val="ui-icon ui-icon-mail-closed"/>
    <w:basedOn w:val="DefaultParagraphFont"/>
    <w:rsid w:val="00E529C3"/>
  </w:style>
  <w:style w:type="character" w:customStyle="1" w:styleId="ui-iconui-icon-eib-phone">
    <w:name w:val="ui-icon ui-icon-eib-phone"/>
    <w:basedOn w:val="DefaultParagraphFont"/>
    <w:rsid w:val="00E529C3"/>
  </w:style>
  <w:style w:type="character" w:styleId="CommentReference">
    <w:name w:val="annotation reference"/>
    <w:basedOn w:val="DefaultParagraphFont"/>
    <w:uiPriority w:val="99"/>
    <w:semiHidden/>
    <w:unhideWhenUsed/>
    <w:rsid w:val="00E529C3"/>
    <w:rPr>
      <w:sz w:val="16"/>
      <w:szCs w:val="16"/>
    </w:rPr>
  </w:style>
  <w:style w:type="paragraph" w:styleId="CommentText">
    <w:name w:val="annotation text"/>
    <w:basedOn w:val="Normal"/>
    <w:link w:val="CommentTextChar"/>
    <w:uiPriority w:val="99"/>
    <w:unhideWhenUsed/>
    <w:rsid w:val="00E529C3"/>
    <w:pPr>
      <w:spacing w:line="240" w:lineRule="auto"/>
    </w:pPr>
    <w:rPr>
      <w:sz w:val="20"/>
      <w:szCs w:val="20"/>
    </w:rPr>
  </w:style>
  <w:style w:type="character" w:customStyle="1" w:styleId="CommentTextChar">
    <w:name w:val="Comment Text Char"/>
    <w:basedOn w:val="DefaultParagraphFont"/>
    <w:link w:val="CommentText"/>
    <w:uiPriority w:val="99"/>
    <w:rsid w:val="00E529C3"/>
    <w:rPr>
      <w:sz w:val="20"/>
      <w:szCs w:val="20"/>
    </w:rPr>
  </w:style>
  <w:style w:type="paragraph" w:customStyle="1" w:styleId="Header1">
    <w:name w:val="Header 1"/>
    <w:basedOn w:val="Normal"/>
    <w:qFormat/>
    <w:rsid w:val="00E529C3"/>
    <w:pPr>
      <w:spacing w:before="360" w:after="120" w:line="312" w:lineRule="auto"/>
      <w:jc w:val="right"/>
    </w:pPr>
    <w:rPr>
      <w:rFonts w:ascii="Arial" w:hAnsi="Arial" w:cs="Calibri"/>
      <w:b/>
      <w:color w:val="0E2841" w:themeColor="text2"/>
      <w:sz w:val="36"/>
      <w:szCs w:val="36"/>
      <w:lang w:val="en-US"/>
    </w:rPr>
  </w:style>
  <w:style w:type="paragraph" w:styleId="CommentSubject">
    <w:name w:val="annotation subject"/>
    <w:basedOn w:val="CommentText"/>
    <w:next w:val="CommentText"/>
    <w:link w:val="CommentSubjectChar"/>
    <w:uiPriority w:val="99"/>
    <w:semiHidden/>
    <w:unhideWhenUsed/>
    <w:rsid w:val="00E529C3"/>
    <w:rPr>
      <w:b/>
      <w:bCs/>
    </w:rPr>
  </w:style>
  <w:style w:type="character" w:customStyle="1" w:styleId="CommentSubjectChar">
    <w:name w:val="Comment Subject Char"/>
    <w:basedOn w:val="CommentTextChar"/>
    <w:link w:val="CommentSubject"/>
    <w:uiPriority w:val="99"/>
    <w:semiHidden/>
    <w:rsid w:val="00E529C3"/>
    <w:rPr>
      <w:b/>
      <w:bCs/>
      <w:sz w:val="20"/>
      <w:szCs w:val="20"/>
    </w:rPr>
  </w:style>
  <w:style w:type="paragraph" w:styleId="Footer">
    <w:name w:val="footer"/>
    <w:basedOn w:val="Normal"/>
    <w:link w:val="FooterChar"/>
    <w:uiPriority w:val="99"/>
    <w:unhideWhenUsed/>
    <w:rsid w:val="00BD6B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6B4B"/>
  </w:style>
  <w:style w:type="paragraph" w:styleId="NormalWeb">
    <w:name w:val="Normal (Web)"/>
    <w:basedOn w:val="Normal"/>
    <w:uiPriority w:val="99"/>
    <w:semiHidden/>
    <w:unhideWhenUsed/>
    <w:rsid w:val="005462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6117B"/>
    <w:pPr>
      <w:spacing w:after="0" w:line="240" w:lineRule="auto"/>
    </w:pPr>
  </w:style>
  <w:style w:type="character" w:styleId="FollowedHyperlink">
    <w:name w:val="FollowedHyperlink"/>
    <w:basedOn w:val="DefaultParagraphFont"/>
    <w:uiPriority w:val="99"/>
    <w:semiHidden/>
    <w:unhideWhenUsed/>
    <w:rsid w:val="00451888"/>
    <w:rPr>
      <w:color w:val="96607D" w:themeColor="followedHyperlink"/>
      <w:u w:val="single"/>
    </w:rPr>
  </w:style>
  <w:style w:type="table" w:styleId="TableGrid">
    <w:name w:val="Table Grid"/>
    <w:basedOn w:val="TableNormal"/>
    <w:uiPriority w:val="59"/>
    <w:rsid w:val="00800FDD"/>
    <w:pPr>
      <w:spacing w:after="0" w:line="312" w:lineRule="auto"/>
    </w:pPr>
    <w:rPr>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about/at-a-glance/eib-core-strategic-priorities" TargetMode="External"/><Relationship Id="rId18" Type="http://schemas.openxmlformats.org/officeDocument/2006/relationships/hyperlink" Target="http://www.eib.org/press" TargetMode="External"/><Relationship Id="rId26" Type="http://schemas.openxmlformats.org/officeDocument/2006/relationships/hyperlink" Target="https://bsky.app/profile/eib.org" TargetMode="External"/><Relationship Id="rId39" Type="http://schemas.openxmlformats.org/officeDocument/2006/relationships/image" Target="cid:image005.png@01D4A773.FF9D17F0" TargetMode="External"/><Relationship Id="rId21" Type="http://schemas.openxmlformats.org/officeDocument/2006/relationships/image" Target="media/image4.gif"/><Relationship Id="rId34" Type="http://schemas.openxmlformats.org/officeDocument/2006/relationships/image" Target="cid:image003.png@01D4A773.FF9D17F0" TargetMode="External"/><Relationship Id="rId42" Type="http://schemas.openxmlformats.org/officeDocument/2006/relationships/image" Target="cid:image006.png@01D4A773.FF9D17F0"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ib.org/en/media-centre/press-kit/index" TargetMode="External"/><Relationship Id="rId29" Type="http://schemas.openxmlformats.org/officeDocument/2006/relationships/image" Target="media/image7.gif"/><Relationship Id="rId11" Type="http://schemas.openxmlformats.org/officeDocument/2006/relationships/hyperlink" Target="https://www.eib.org/" TargetMode="External"/><Relationship Id="rId24" Type="http://schemas.openxmlformats.org/officeDocument/2006/relationships/image" Target="media/image5.gif"/><Relationship Id="rId32" Type="http://schemas.openxmlformats.org/officeDocument/2006/relationships/hyperlink" Target="http://www.facebook.com/EuropeanInvestmentBank" TargetMode="External"/><Relationship Id="rId37" Type="http://schemas.openxmlformats.org/officeDocument/2006/relationships/hyperlink" Target="https://www.youtube.com/user/EIBtheEUbank" TargetMode="External"/><Relationship Id="rId40" Type="http://schemas.openxmlformats.org/officeDocument/2006/relationships/hyperlink" Target="http://www.eib.org/infocentre/rss/index.htm" TargetMode="External"/><Relationship Id="rId45" Type="http://schemas.openxmlformats.org/officeDocument/2006/relationships/hyperlink" Target="mailto:press@peridotsolar.com" TargetMode="External"/><Relationship Id="rId5" Type="http://schemas.openxmlformats.org/officeDocument/2006/relationships/webSettings" Target="webSettings.xml"/><Relationship Id="rId15" Type="http://schemas.openxmlformats.org/officeDocument/2006/relationships/hyperlink" Target="https://www.eif.org/index.htm" TargetMode="External"/><Relationship Id="rId23" Type="http://schemas.openxmlformats.org/officeDocument/2006/relationships/hyperlink" Target="https://www.instagram.com/europeaninvestmentbank/" TargetMode="External"/><Relationship Id="rId28" Type="http://schemas.openxmlformats.org/officeDocument/2006/relationships/hyperlink" Target="https://www.threads.net/%40europeaninvestmentbank" TargetMode="External"/><Relationship Id="rId36" Type="http://schemas.openxmlformats.org/officeDocument/2006/relationships/image" Target="media/image10.gif"/><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press@eib.org" TargetMode="External"/><Relationship Id="rId31" Type="http://schemas.openxmlformats.org/officeDocument/2006/relationships/image" Target="media/image8.gif"/><Relationship Id="rId44" Type="http://schemas.openxmlformats.org/officeDocument/2006/relationships/hyperlink" Target="https://eur05.safelinks.protection.outlook.com/?url=https%3A%2F%2Fwww.peridotsolar.com%2F&amp;data=05%7C02%7Ce.possenti%40eib.org%7C81159c6240e44dad952c08de8fbfdd33%7C0b96d5d2d1534370a2c78a926f24c8a1%7C1%7C0%7C639106253292333954%7CUnknown%7CTWFpbGZsb3d8eyJFbXB0eU1hcGkiOnRydWUsIlYiOiIwLjAuMDAwMCIsIlAiOiJXaW4zMiIsIkFOIjoiTWFpbCIsIldUIjoyfQ%3D%3D%7C0%7C%7C%7C&amp;sdata=wTwAnfedPO4tkUQDcTLU8LAjIrHvu9PPa%2BO2Aq1Js2k%3D&amp;reserve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ib.org/en/about/at-a-glance/index.htm" TargetMode="External"/><Relationship Id="rId22" Type="http://schemas.openxmlformats.org/officeDocument/2006/relationships/image" Target="cid:image007.png@01D4A773.FF9D17F0" TargetMode="External"/><Relationship Id="rId27" Type="http://schemas.openxmlformats.org/officeDocument/2006/relationships/image" Target="media/image6.gif"/><Relationship Id="rId30" Type="http://schemas.openxmlformats.org/officeDocument/2006/relationships/hyperlink" Target="https://whatsapp.com/channel/0029VaAMHR12kNFwddDgU20r" TargetMode="External"/><Relationship Id="rId35" Type="http://schemas.openxmlformats.org/officeDocument/2006/relationships/hyperlink" Target="https://x.com/EIB" TargetMode="External"/><Relationship Id="rId43" Type="http://schemas.openxmlformats.org/officeDocument/2006/relationships/hyperlink" Target="mailto:chiara.celupica@sgcib.com" TargetMode="External"/><Relationship Id="rId48"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eib.org/en/about/key-figures/index" TargetMode="External"/><Relationship Id="rId17" Type="http://schemas.openxmlformats.org/officeDocument/2006/relationships/hyperlink" Target="mailto:e.possenti@eib.org" TargetMode="External"/><Relationship Id="rId25" Type="http://schemas.openxmlformats.org/officeDocument/2006/relationships/image" Target="cid:image004.png@01D4A773.FF9D17F0" TargetMode="External"/><Relationship Id="rId33" Type="http://schemas.openxmlformats.org/officeDocument/2006/relationships/image" Target="media/image9.gif"/><Relationship Id="rId38" Type="http://schemas.openxmlformats.org/officeDocument/2006/relationships/image" Target="media/image11.gif"/><Relationship Id="rId46" Type="http://schemas.openxmlformats.org/officeDocument/2006/relationships/header" Target="header1.xml"/><Relationship Id="rId20" Type="http://schemas.openxmlformats.org/officeDocument/2006/relationships/hyperlink" Target="http://www.linkedin.com/company/9360" TargetMode="External"/><Relationship Id="rId41"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B38E6-F46D-4241-AA49-13712073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1536</Words>
  <Characters>8757</Characters>
  <Application>Microsoft Office Word</Application>
  <DocSecurity>0</DocSecurity>
  <Lines>165</Lines>
  <Paragraphs>101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European Investment Bank</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POSSENTI Enrico</dc:creator>
  <cp:keywords/>
  <dc:description/>
  <cp:lastModifiedBy>HENRY Nadine</cp:lastModifiedBy>
  <cp:revision>4</cp:revision>
  <cp:lastPrinted>2026-02-25T14:40:00Z</cp:lastPrinted>
  <dcterms:created xsi:type="dcterms:W3CDTF">2026-04-08T07:28:00Z</dcterms:created>
  <dcterms:modified xsi:type="dcterms:W3CDTF">2026-04-08T08:33:00Z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79cd4691,4f9a6d5c,29270d9d</vt:lpwstr>
  </property>
  <property fmtid="{D5CDD505-2E9C-101B-9397-08002B2CF9AE}" pid="3" name="ClassificationContentMarkingHeaderFontProps">
    <vt:lpwstr>#808080,10,Aptos</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2026-02-25T14:21:45Z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45ca9514-78a2-4de0-8d63-b56f965db7f3</vt:lpwstr>
  </property>
  <property fmtid="{D5CDD505-2E9C-101B-9397-08002B2CF9AE}" pid="11" name="MSIP_Label_a2b66c57-0888-49c5-9c42-f8765a044c7f_ContentBits">
    <vt:lpwstr>1</vt:lpwstr>
  </property>
  <property fmtid="{D5CDD505-2E9C-101B-9397-08002B2CF9AE}" pid="12" name="MSIP_Label_a2b66c57-0888-49c5-9c42-f8765a044c7f_Tag">
    <vt:lpwstr>10, 0, 1, 1</vt:lpwstr>
  </property>
  <property fmtid="{D5CDD505-2E9C-101B-9397-08002B2CF9AE}" pid="13" name="MSIP_Label_a401b303-ecb1-4a9d-936a-70858c2d9a3e_Enabled">
    <vt:lpwstr>true</vt:lpwstr>
  </property>
  <property fmtid="{D5CDD505-2E9C-101B-9397-08002B2CF9AE}" pid="14" name="MSIP_Label_a401b303-ecb1-4a9d-936a-70858c2d9a3e_SetDate">
    <vt:lpwstr>2026-04-07T11:02:27Z</vt:lpwstr>
  </property>
  <property fmtid="{D5CDD505-2E9C-101B-9397-08002B2CF9AE}" pid="15" name="MSIP_Label_a401b303-ecb1-4a9d-936a-70858c2d9a3e_Method">
    <vt:lpwstr>Privileged</vt:lpwstr>
  </property>
  <property fmtid="{D5CDD505-2E9C-101B-9397-08002B2CF9AE}" pid="16" name="MSIP_Label_a401b303-ecb1-4a9d-936a-70858c2d9a3e_Name">
    <vt:lpwstr>a401b303-ecb1-4a9d-936a-70858c2d9a3e</vt:lpwstr>
  </property>
  <property fmtid="{D5CDD505-2E9C-101B-9397-08002B2CF9AE}" pid="17" name="MSIP_Label_a401b303-ecb1-4a9d-936a-70858c2d9a3e_SiteId">
    <vt:lpwstr>c9a7d621-4bc4-4407-b730-f428e656aa9e</vt:lpwstr>
  </property>
  <property fmtid="{D5CDD505-2E9C-101B-9397-08002B2CF9AE}" pid="18" name="MSIP_Label_a401b303-ecb1-4a9d-936a-70858c2d9a3e_ActionId">
    <vt:lpwstr>1b0ce5b7-c73f-4c5b-958b-33c6e2fbca45</vt:lpwstr>
  </property>
  <property fmtid="{D5CDD505-2E9C-101B-9397-08002B2CF9AE}" pid="19" name="MSIP_Label_a401b303-ecb1-4a9d-936a-70858c2d9a3e_ContentBits">
    <vt:lpwstr>0</vt:lpwstr>
  </property>
</Properties>
</file>