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B2B77" w14:textId="74CB2469" w:rsidR="00E80CDD" w:rsidRDefault="00776294" w:rsidP="00776294">
      <w:pPr>
        <w:tabs>
          <w:tab w:val="left" w:pos="3119"/>
        </w:tabs>
        <w:spacing w:after="0" w:line="240" w:lineRule="auto"/>
        <w:jc w:val="both"/>
      </w:pPr>
      <w:r>
        <w:rPr>
          <w:noProof/>
        </w:rPr>
        <w:drawing>
          <wp:anchor distT="0" distB="0" distL="114300" distR="114300" simplePos="0" relativeHeight="251664384" behindDoc="0" locked="0" layoutInCell="1" allowOverlap="1" wp14:anchorId="4FE5D829" wp14:editId="54142381">
            <wp:simplePos x="0" y="0"/>
            <wp:positionH relativeFrom="column">
              <wp:posOffset>0</wp:posOffset>
            </wp:positionH>
            <wp:positionV relativeFrom="paragraph">
              <wp:posOffset>-635</wp:posOffset>
            </wp:positionV>
            <wp:extent cx="1343204" cy="11713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17013" t="679" r="2759" b="-679"/>
                    <a:stretch>
                      <a:fillRect/>
                    </a:stretch>
                  </pic:blipFill>
                  <pic:spPr bwMode="auto">
                    <a:xfrm>
                      <a:off x="0" y="0"/>
                      <a:ext cx="1343204" cy="1171325"/>
                    </a:xfrm>
                    <a:prstGeom prst="rect">
                      <a:avLst/>
                    </a:prstGeom>
                    <a:ln>
                      <a:noFill/>
                    </a:ln>
                    <a:extLst>
                      <a:ext uri="{53640926-AAD7-44D8-BBD7-CCE9431645EC}">
                        <a14:shadowObscured xmlns:a14="http://schemas.microsoft.com/office/drawing/2010/main"/>
                      </a:ext>
                    </a:extLst>
                  </pic:spPr>
                </pic:pic>
              </a:graphicData>
            </a:graphic>
          </wp:anchor>
        </w:drawing>
      </w:r>
      <w:r>
        <w:tab/>
      </w:r>
      <w:r>
        <w:tab/>
      </w:r>
      <w:r>
        <w:tab/>
      </w:r>
      <w:r>
        <w:tab/>
      </w:r>
      <w:r>
        <w:tab/>
      </w:r>
      <w:r>
        <w:tab/>
      </w:r>
      <w:r>
        <w:tab/>
      </w:r>
      <w:r>
        <w:tab/>
      </w:r>
    </w:p>
    <w:p w14:paraId="649D90B2" w14:textId="54E651DC" w:rsidR="00E80CDD" w:rsidRDefault="00776294" w:rsidP="001E2DD8">
      <w:pPr>
        <w:spacing w:after="0" w:line="240" w:lineRule="auto"/>
        <w:jc w:val="both"/>
      </w:pPr>
      <w:r>
        <w:tab/>
      </w:r>
      <w:r>
        <w:tab/>
      </w:r>
      <w:r>
        <w:tab/>
      </w:r>
      <w:r>
        <w:tab/>
      </w:r>
      <w:r>
        <w:tab/>
      </w:r>
      <w:r>
        <w:tab/>
      </w:r>
      <w:r>
        <w:tab/>
      </w:r>
      <w:r>
        <w:tab/>
      </w:r>
      <w:r>
        <w:tab/>
      </w:r>
      <w:r w:rsidRPr="00776294">
        <w:rPr>
          <w:rFonts w:ascii="Cambria" w:eastAsia="Cambria" w:hAnsi="Cambria" w:cs="Cambria"/>
          <w:noProof/>
          <w:color w:val="000000"/>
          <w:sz w:val="24"/>
          <w:szCs w:val="24"/>
          <w:lang w:val="it-IT" w:eastAsia="it-IT"/>
          <w14:ligatures w14:val="none"/>
        </w:rPr>
        <w:drawing>
          <wp:inline distT="0" distB="0" distL="0" distR="0" wp14:anchorId="22DF377F" wp14:editId="7ACE61D4">
            <wp:extent cx="1400175" cy="800100"/>
            <wp:effectExtent l="0" t="0" r="0" b="0"/>
            <wp:docPr id="682840918" name="image1.png" descr="Logo Regione Puglia" title="Logo Regione Puglia"/>
            <wp:cNvGraphicFramePr/>
            <a:graphic xmlns:a="http://schemas.openxmlformats.org/drawingml/2006/main">
              <a:graphicData uri="http://schemas.openxmlformats.org/drawingml/2006/picture">
                <pic:pic xmlns:pic="http://schemas.openxmlformats.org/drawingml/2006/picture">
                  <pic:nvPicPr>
                    <pic:cNvPr id="0" name="image1.png" descr="Logo Regione"/>
                    <pic:cNvPicPr preferRelativeResize="0"/>
                  </pic:nvPicPr>
                  <pic:blipFill>
                    <a:blip r:embed="rId9"/>
                    <a:srcRect/>
                    <a:stretch>
                      <a:fillRect/>
                    </a:stretch>
                  </pic:blipFill>
                  <pic:spPr>
                    <a:xfrm>
                      <a:off x="0" y="0"/>
                      <a:ext cx="1400175" cy="800100"/>
                    </a:xfrm>
                    <a:prstGeom prst="rect">
                      <a:avLst/>
                    </a:prstGeom>
                    <a:ln/>
                  </pic:spPr>
                </pic:pic>
              </a:graphicData>
            </a:graphic>
          </wp:inline>
        </w:drawing>
      </w:r>
    </w:p>
    <w:p w14:paraId="0A5FA5F7" w14:textId="77777777" w:rsidR="007C1DE4" w:rsidRDefault="007C1DE4" w:rsidP="001E2DD8">
      <w:pPr>
        <w:spacing w:after="0" w:line="240" w:lineRule="auto"/>
        <w:jc w:val="both"/>
        <w:rPr>
          <w:b/>
          <w:bCs/>
          <w:lang w:val="it-IT"/>
        </w:rPr>
      </w:pPr>
    </w:p>
    <w:p w14:paraId="024D8A6E" w14:textId="5F7DA6E5" w:rsidR="00D117CD" w:rsidRPr="00D117CD" w:rsidRDefault="00D117CD" w:rsidP="00D117CD">
      <w:pPr>
        <w:spacing w:before="100" w:beforeAutospacing="1" w:after="100" w:afterAutospacing="1" w:line="240" w:lineRule="auto"/>
        <w:rPr>
          <w:rFonts w:ascii="Arial" w:eastAsia="Calibri" w:hAnsi="Arial" w:cs="Calibri"/>
          <w:b/>
          <w:color w:val="1F497D"/>
          <w14:ligatures w14:val="none"/>
        </w:rPr>
      </w:pPr>
      <w:r w:rsidRPr="00D117CD">
        <w:rPr>
          <w:rFonts w:ascii="Arial" w:eastAsia="Calibri" w:hAnsi="Arial" w:cs="Calibri"/>
          <w:b/>
          <w:color w:val="1F497D"/>
          <w14:ligatures w14:val="none"/>
        </w:rPr>
        <w:t>Joint PRESS RELEASE</w:t>
      </w:r>
      <w:r w:rsidRPr="00D117CD">
        <w:rPr>
          <w:rFonts w:ascii="Arial" w:eastAsia="Calibri" w:hAnsi="Arial" w:cs="Calibri"/>
          <w:b/>
          <w:color w:val="1F497D"/>
          <w14:ligatures w14:val="none"/>
        </w:rPr>
        <w:br/>
      </w:r>
      <w:r w:rsidRPr="00D117CD">
        <w:rPr>
          <w:rFonts w:ascii="Arial" w:eastAsia="Calibri" w:hAnsi="Arial" w:cs="Calibri"/>
          <w:color w:val="1F497D"/>
          <w14:ligatures w14:val="none"/>
        </w:rPr>
        <w:t>2026-26</w:t>
      </w:r>
      <w:r>
        <w:rPr>
          <w:rFonts w:ascii="Arial" w:eastAsia="Calibri" w:hAnsi="Arial" w:cs="Calibri"/>
          <w:color w:val="1F497D"/>
          <w14:ligatures w14:val="none"/>
        </w:rPr>
        <w:t>9</w:t>
      </w:r>
      <w:r w:rsidRPr="00D117CD">
        <w:rPr>
          <w:rFonts w:ascii="Arial" w:eastAsia="Calibri" w:hAnsi="Arial" w:cs="Calibri"/>
          <w:color w:val="1F497D"/>
          <w14:ligatures w14:val="none"/>
        </w:rPr>
        <w:t>-EN</w:t>
      </w:r>
    </w:p>
    <w:p w14:paraId="59AEE846" w14:textId="77777777" w:rsidR="008E094D" w:rsidRPr="004D24C2" w:rsidRDefault="008E094D" w:rsidP="001E2DD8">
      <w:pPr>
        <w:spacing w:after="0" w:line="240" w:lineRule="auto"/>
        <w:jc w:val="both"/>
        <w:rPr>
          <w:rFonts w:ascii="Arial" w:hAnsi="Arial" w:cs="Arial"/>
          <w:b/>
          <w:bCs/>
          <w:sz w:val="20"/>
          <w:szCs w:val="20"/>
        </w:rPr>
      </w:pPr>
    </w:p>
    <w:p w14:paraId="69DE066B" w14:textId="28929C74" w:rsidR="00F16749" w:rsidRPr="00590512" w:rsidRDefault="00474EDC">
      <w:pPr>
        <w:spacing w:after="0"/>
        <w:jc w:val="both"/>
        <w:rPr>
          <w:rFonts w:ascii="Arial" w:hAnsi="Arial" w:cs="Arial"/>
          <w:sz w:val="20"/>
          <w:szCs w:val="20"/>
        </w:rPr>
      </w:pPr>
      <w:r w:rsidRPr="00474EDC">
        <w:rPr>
          <w:rFonts w:ascii="Arial" w:hAnsi="Arial" w:cs="Arial"/>
          <w:b/>
          <w:bCs/>
          <w:sz w:val="20"/>
          <w:szCs w:val="20"/>
        </w:rPr>
        <w:t>3 August 2026</w:t>
      </w:r>
    </w:p>
    <w:p w14:paraId="6EC23FE9" w14:textId="3B556A51" w:rsidR="007C1DE4" w:rsidRPr="00590512" w:rsidRDefault="00776294" w:rsidP="001E2DD8">
      <w:pPr>
        <w:spacing w:after="0" w:line="240" w:lineRule="auto"/>
        <w:jc w:val="both"/>
        <w:rPr>
          <w:b/>
          <w:bCs/>
        </w:rPr>
      </w:pPr>
      <w:r w:rsidRPr="00590512">
        <w:rPr>
          <w:b/>
          <w:bCs/>
        </w:rPr>
        <w:t xml:space="preserve">        </w:t>
      </w:r>
      <w:r w:rsidRPr="00590512">
        <w:rPr>
          <w:b/>
          <w:bCs/>
        </w:rPr>
        <w:tab/>
      </w:r>
      <w:r w:rsidRPr="00590512">
        <w:rPr>
          <w:b/>
          <w:bCs/>
        </w:rPr>
        <w:tab/>
      </w:r>
      <w:r w:rsidRPr="00590512">
        <w:rPr>
          <w:b/>
          <w:bCs/>
        </w:rPr>
        <w:tab/>
      </w:r>
      <w:r w:rsidRPr="00590512">
        <w:rPr>
          <w:b/>
          <w:bCs/>
        </w:rPr>
        <w:tab/>
      </w:r>
      <w:r w:rsidRPr="00590512">
        <w:rPr>
          <w:b/>
          <w:bCs/>
        </w:rPr>
        <w:tab/>
      </w:r>
      <w:r w:rsidRPr="00590512">
        <w:rPr>
          <w:b/>
          <w:bCs/>
        </w:rPr>
        <w:tab/>
      </w:r>
      <w:r w:rsidRPr="00590512">
        <w:rPr>
          <w:b/>
          <w:bCs/>
        </w:rPr>
        <w:tab/>
      </w:r>
    </w:p>
    <w:p w14:paraId="5EA1DF74" w14:textId="77777777" w:rsidR="00776294" w:rsidRPr="00590512" w:rsidRDefault="00776294" w:rsidP="001E2DD8">
      <w:pPr>
        <w:spacing w:after="0" w:line="240" w:lineRule="auto"/>
        <w:jc w:val="both"/>
        <w:rPr>
          <w:b/>
          <w:bCs/>
        </w:rPr>
      </w:pPr>
    </w:p>
    <w:p w14:paraId="7DAFCBCB" w14:textId="77777777" w:rsidR="00F16749" w:rsidRPr="00590512" w:rsidRDefault="00590512">
      <w:pPr>
        <w:spacing w:after="0"/>
        <w:jc w:val="both"/>
        <w:rPr>
          <w:rFonts w:ascii="Arial" w:hAnsi="Arial" w:cs="Arial"/>
          <w:sz w:val="20"/>
          <w:szCs w:val="20"/>
        </w:rPr>
      </w:pPr>
      <w:r w:rsidRPr="00590512">
        <w:rPr>
          <w:rFonts w:ascii="Arial" w:hAnsi="Arial" w:cs="Arial"/>
          <w:b/>
          <w:bCs/>
          <w:sz w:val="28"/>
          <w:szCs w:val="28"/>
        </w:rPr>
        <w:t xml:space="preserve">A more sustainable and resilient Puglia: EIB provides €150 million to the </w:t>
      </w:r>
      <w:r w:rsidRPr="00C65FDF">
        <w:rPr>
          <w:rFonts w:ascii="Arial" w:hAnsi="Arial" w:cs="Arial"/>
          <w:b/>
          <w:bCs/>
          <w:sz w:val="28"/>
          <w:szCs w:val="28"/>
        </w:rPr>
        <w:t>Region</w:t>
      </w:r>
    </w:p>
    <w:p w14:paraId="76DF4071" w14:textId="77777777" w:rsidR="007C1DE4" w:rsidRPr="00590512" w:rsidRDefault="007C1DE4" w:rsidP="001E2DD8">
      <w:pPr>
        <w:spacing w:after="0" w:line="240" w:lineRule="auto"/>
        <w:jc w:val="both"/>
        <w:rPr>
          <w:rFonts w:ascii="Arial" w:hAnsi="Arial" w:cs="Arial"/>
        </w:rPr>
      </w:pPr>
    </w:p>
    <w:p w14:paraId="61FE6C1A" w14:textId="77777777" w:rsidR="00590512" w:rsidRPr="001653A8" w:rsidRDefault="00590512" w:rsidP="00590512">
      <w:pPr>
        <w:pStyle w:val="ListParagraph"/>
        <w:numPr>
          <w:ilvl w:val="0"/>
          <w:numId w:val="1"/>
        </w:numPr>
        <w:rPr>
          <w:kern w:val="2"/>
          <w:sz w:val="21"/>
          <w:szCs w:val="21"/>
          <w:lang w:eastAsia="en-GB"/>
        </w:rPr>
      </w:pPr>
      <w:r w:rsidRPr="001653A8">
        <w:rPr>
          <w:rFonts w:ascii="Arial" w:hAnsi="Arial" w:cs="Arial"/>
          <w:b/>
          <w:bCs/>
          <w:sz w:val="21"/>
          <w:szCs w:val="21"/>
        </w:rPr>
        <w:t>The first €50 million tranche was signed today under an overall €150 million EIB financing package for the Region of Puglia.</w:t>
      </w:r>
    </w:p>
    <w:p w14:paraId="78861D26" w14:textId="77777777" w:rsidR="00590512" w:rsidRPr="001653A8" w:rsidRDefault="00590512" w:rsidP="00590512">
      <w:pPr>
        <w:pStyle w:val="ListParagraph"/>
        <w:numPr>
          <w:ilvl w:val="0"/>
          <w:numId w:val="1"/>
        </w:numPr>
        <w:rPr>
          <w:sz w:val="21"/>
          <w:szCs w:val="21"/>
        </w:rPr>
      </w:pPr>
      <w:r w:rsidRPr="001653A8">
        <w:rPr>
          <w:rFonts w:ascii="Arial" w:hAnsi="Arial" w:cs="Arial"/>
          <w:b/>
          <w:bCs/>
          <w:sz w:val="21"/>
          <w:szCs w:val="21"/>
        </w:rPr>
        <w:t>EIB resources will help support an investment programme of around €2.34 billion in areas such as territorial development, natural resources, healthcare, education, transport, water, waste and energy.</w:t>
      </w:r>
    </w:p>
    <w:p w14:paraId="4C1936BC" w14:textId="77777777" w:rsidR="00590512" w:rsidRPr="001653A8" w:rsidRDefault="00590512" w:rsidP="00590512">
      <w:pPr>
        <w:pStyle w:val="ListParagraph"/>
        <w:numPr>
          <w:ilvl w:val="0"/>
          <w:numId w:val="1"/>
        </w:numPr>
        <w:rPr>
          <w:sz w:val="21"/>
          <w:szCs w:val="21"/>
        </w:rPr>
      </w:pPr>
      <w:r w:rsidRPr="001653A8">
        <w:rPr>
          <w:rFonts w:ascii="Arial" w:hAnsi="Arial" w:cs="Arial"/>
          <w:b/>
          <w:bCs/>
          <w:sz w:val="21"/>
          <w:szCs w:val="21"/>
        </w:rPr>
        <w:t xml:space="preserve">The investments will improve essential services, climate resilience, sustainable mobility and social infrastructure, directly benefiting citizens, businesses and the </w:t>
      </w:r>
      <w:proofErr w:type="gramStart"/>
      <w:r w:rsidRPr="001653A8">
        <w:rPr>
          <w:rFonts w:ascii="Arial" w:hAnsi="Arial" w:cs="Arial"/>
          <w:b/>
          <w:bCs/>
          <w:sz w:val="21"/>
          <w:szCs w:val="21"/>
        </w:rPr>
        <w:t>region as a whole</w:t>
      </w:r>
      <w:proofErr w:type="gramEnd"/>
      <w:r w:rsidRPr="001653A8">
        <w:rPr>
          <w:rFonts w:ascii="Arial" w:hAnsi="Arial" w:cs="Arial"/>
          <w:b/>
          <w:bCs/>
          <w:sz w:val="21"/>
          <w:szCs w:val="21"/>
        </w:rPr>
        <w:t>.</w:t>
      </w:r>
    </w:p>
    <w:p w14:paraId="45FBE9D9" w14:textId="77777777" w:rsidR="007C1DE4" w:rsidRPr="00590512" w:rsidRDefault="007C1DE4" w:rsidP="001E2DD8">
      <w:pPr>
        <w:spacing w:after="0" w:line="240" w:lineRule="auto"/>
        <w:jc w:val="both"/>
        <w:rPr>
          <w:rFonts w:ascii="Arial" w:hAnsi="Arial" w:cs="Arial"/>
          <w:sz w:val="20"/>
          <w:szCs w:val="20"/>
        </w:rPr>
      </w:pPr>
    </w:p>
    <w:p w14:paraId="226798D4" w14:textId="071E1A5B" w:rsidR="00F16749" w:rsidRPr="00D90D42" w:rsidRDefault="00D90D42">
      <w:pPr>
        <w:spacing w:after="0"/>
        <w:jc w:val="both"/>
        <w:rPr>
          <w:rFonts w:ascii="Arial" w:hAnsi="Arial" w:cs="Arial"/>
          <w:sz w:val="20"/>
          <w:szCs w:val="20"/>
        </w:rPr>
      </w:pPr>
      <w:r w:rsidRPr="00D90D42">
        <w:rPr>
          <w:rFonts w:ascii="Arial" w:hAnsi="Arial" w:cs="Arial"/>
          <w:sz w:val="20"/>
          <w:szCs w:val="20"/>
        </w:rPr>
        <w:t>Strengthening economic, social and territorial cohesion, accelerating the green transition and improving the quality of services for citizens and businesses: these are the main objectives of the €150 million financing approved by the European Investment Bank (EIB) for the Region of Puglia, of which a first €50 million tranche is being signed today. The operation will support the Region’s commitments under selected investments of the 2021-2027</w:t>
      </w:r>
      <w:r w:rsidR="001C0ECB">
        <w:rPr>
          <w:rFonts w:ascii="Arial" w:hAnsi="Arial" w:cs="Arial"/>
          <w:sz w:val="20"/>
          <w:szCs w:val="20"/>
        </w:rPr>
        <w:t xml:space="preserve"> </w:t>
      </w:r>
      <w:r w:rsidRPr="00D90D42">
        <w:rPr>
          <w:rFonts w:ascii="Arial" w:hAnsi="Arial" w:cs="Arial"/>
          <w:sz w:val="20"/>
          <w:szCs w:val="20"/>
        </w:rPr>
        <w:t>Regional Programme financed by the European Regional Development Fund (ERDF) and the Government-Region of Puglia Cohesion Agreement financed with regional and national resources.</w:t>
      </w:r>
    </w:p>
    <w:p w14:paraId="302CBB9B" w14:textId="618E5656" w:rsidR="00E80CDD" w:rsidRPr="00D90D42" w:rsidRDefault="00E80CDD" w:rsidP="001E2DD8">
      <w:pPr>
        <w:spacing w:after="0" w:line="240" w:lineRule="auto"/>
        <w:jc w:val="both"/>
        <w:rPr>
          <w:rFonts w:ascii="Arial" w:hAnsi="Arial" w:cs="Arial"/>
          <w:b/>
          <w:bCs/>
          <w:sz w:val="20"/>
          <w:szCs w:val="20"/>
        </w:rPr>
      </w:pPr>
    </w:p>
    <w:p w14:paraId="2EF55641" w14:textId="77777777" w:rsidR="00F16749" w:rsidRPr="00086F3C" w:rsidRDefault="00086F3C">
      <w:pPr>
        <w:spacing w:after="0"/>
        <w:jc w:val="both"/>
        <w:rPr>
          <w:rFonts w:ascii="Arial" w:hAnsi="Arial" w:cs="Arial"/>
          <w:sz w:val="20"/>
          <w:szCs w:val="20"/>
        </w:rPr>
      </w:pPr>
      <w:r w:rsidRPr="00086F3C">
        <w:rPr>
          <w:rFonts w:ascii="Arial" w:hAnsi="Arial" w:cs="Arial"/>
          <w:sz w:val="20"/>
          <w:szCs w:val="20"/>
        </w:rPr>
        <w:t xml:space="preserve">The first tranche signed today forms part of EIB financing designed to contribute to the implementation of an investment programme worth around €2.34 billion across the region. The investments will cover, among other areas, </w:t>
      </w:r>
      <w:r w:rsidRPr="00C65FDF">
        <w:rPr>
          <w:rFonts w:ascii="Arial" w:hAnsi="Arial" w:cs="Arial"/>
          <w:sz w:val="20"/>
          <w:szCs w:val="20"/>
        </w:rPr>
        <w:t>integrated territorial development, natural resource management and protection, healthcare and education, transport, the water sector, wastewater, waste and energy.</w:t>
      </w:r>
    </w:p>
    <w:p w14:paraId="42AE4F1E" w14:textId="77777777" w:rsidR="00270681" w:rsidRPr="00086F3C" w:rsidRDefault="00270681" w:rsidP="001E2DD8">
      <w:pPr>
        <w:spacing w:after="0" w:line="240" w:lineRule="auto"/>
        <w:jc w:val="both"/>
        <w:rPr>
          <w:rFonts w:ascii="Arial" w:hAnsi="Arial" w:cs="Arial"/>
          <w:sz w:val="20"/>
          <w:szCs w:val="20"/>
        </w:rPr>
      </w:pPr>
    </w:p>
    <w:p w14:paraId="1BB78D01" w14:textId="77777777" w:rsidR="00474EDC" w:rsidRPr="00474EDC" w:rsidRDefault="00474EDC" w:rsidP="00474EDC">
      <w:pPr>
        <w:spacing w:after="0" w:line="240" w:lineRule="auto"/>
        <w:jc w:val="both"/>
        <w:rPr>
          <w:rFonts w:ascii="Arial" w:hAnsi="Arial" w:cs="Arial"/>
          <w:sz w:val="20"/>
          <w:szCs w:val="20"/>
        </w:rPr>
      </w:pPr>
      <w:r w:rsidRPr="00474EDC">
        <w:rPr>
          <w:rFonts w:ascii="Arial" w:hAnsi="Arial" w:cs="Arial"/>
          <w:sz w:val="20"/>
          <w:szCs w:val="20"/>
        </w:rPr>
        <w:t xml:space="preserve">“Through this operation, the EIB confirms its role as a long-term partner for Puglia and Italy’s cohesion regions,” said </w:t>
      </w:r>
      <w:r w:rsidRPr="00474EDC">
        <w:rPr>
          <w:rFonts w:ascii="Arial" w:hAnsi="Arial" w:cs="Arial"/>
          <w:b/>
          <w:bCs/>
          <w:sz w:val="20"/>
          <w:szCs w:val="20"/>
        </w:rPr>
        <w:t>EIB Vice-President Gelsomina Vigliotti</w:t>
      </w:r>
      <w:r w:rsidRPr="00474EDC">
        <w:rPr>
          <w:rFonts w:ascii="Arial" w:hAnsi="Arial" w:cs="Arial"/>
          <w:sz w:val="20"/>
          <w:szCs w:val="20"/>
        </w:rPr>
        <w:t>. “This financing will help accelerate strategic investments to improve essential services, social infrastructure, sustainable mobility, natural resource management and climate resilience. Our objective is to help regions and local authorities turn European and regional priorities into tangible projects, delivering direct benefits for citizens, businesses and local communities. This is a clear example of the EIB’s role in supporting the balanced and inclusive development of Italian regions.”</w:t>
      </w:r>
    </w:p>
    <w:p w14:paraId="620E3AAB" w14:textId="77777777" w:rsidR="007C1DE4" w:rsidRPr="004D5FA1" w:rsidRDefault="007C1DE4" w:rsidP="001E2DD8">
      <w:pPr>
        <w:spacing w:after="0" w:line="240" w:lineRule="auto"/>
        <w:jc w:val="both"/>
        <w:rPr>
          <w:rFonts w:ascii="Arial" w:hAnsi="Arial" w:cs="Arial"/>
          <w:sz w:val="20"/>
          <w:szCs w:val="20"/>
        </w:rPr>
      </w:pPr>
    </w:p>
    <w:p w14:paraId="426F36CE" w14:textId="77777777" w:rsidR="00F16749" w:rsidRPr="00CE41F2" w:rsidRDefault="00CE41F2">
      <w:pPr>
        <w:spacing w:after="0"/>
        <w:jc w:val="both"/>
        <w:rPr>
          <w:rFonts w:ascii="Arial" w:hAnsi="Arial" w:cs="Arial"/>
          <w:sz w:val="20"/>
          <w:szCs w:val="20"/>
        </w:rPr>
      </w:pPr>
      <w:r w:rsidRPr="00CE41F2">
        <w:rPr>
          <w:rFonts w:ascii="Arial" w:hAnsi="Arial" w:cs="Arial"/>
          <w:sz w:val="20"/>
          <w:szCs w:val="20"/>
        </w:rPr>
        <w:t xml:space="preserve">“The relationship with Europe and its institutions is fundamental,” said </w:t>
      </w:r>
      <w:r w:rsidRPr="00CE41F2">
        <w:rPr>
          <w:rFonts w:ascii="Arial" w:hAnsi="Arial" w:cs="Arial"/>
          <w:b/>
          <w:bCs/>
          <w:sz w:val="20"/>
          <w:szCs w:val="20"/>
        </w:rPr>
        <w:t>President of the Region of Puglia Antonio Decaro</w:t>
      </w:r>
      <w:r w:rsidRPr="00CE41F2">
        <w:rPr>
          <w:rFonts w:ascii="Arial" w:hAnsi="Arial" w:cs="Arial"/>
          <w:sz w:val="20"/>
          <w:szCs w:val="20"/>
        </w:rPr>
        <w:t xml:space="preserve">. “The availability of these resources will enable us to launch strategic investments and continue the period of dynamism and support for the economy that we have already experienced </w:t>
      </w:r>
      <w:proofErr w:type="gramStart"/>
      <w:r w:rsidRPr="00CE41F2">
        <w:rPr>
          <w:rFonts w:ascii="Arial" w:hAnsi="Arial" w:cs="Arial"/>
          <w:sz w:val="20"/>
          <w:szCs w:val="20"/>
        </w:rPr>
        <w:t>through the use of</w:t>
      </w:r>
      <w:proofErr w:type="gramEnd"/>
      <w:r w:rsidRPr="00CE41F2">
        <w:rPr>
          <w:rFonts w:ascii="Arial" w:hAnsi="Arial" w:cs="Arial"/>
          <w:sz w:val="20"/>
          <w:szCs w:val="20"/>
        </w:rPr>
        <w:t xml:space="preserve"> structural and national funds. Today, it is essential to follow through on the long programming phase in which Puglia has played a leading role, with the aim of intervening in sectors that will make our region stronger, more attractive and more competitive from an infrastructural, economic and social perspective. I would like to thank the EIB for this renewed injection of confidence in Puglia, in the knowledge that we will once again need to maximise our commitment to spending these funds effectively and implementing the planned projects.”</w:t>
      </w:r>
    </w:p>
    <w:p w14:paraId="5447D129" w14:textId="77777777" w:rsidR="007B1591" w:rsidRPr="00CE41F2" w:rsidRDefault="007B1591" w:rsidP="001E2DD8">
      <w:pPr>
        <w:spacing w:after="0" w:line="240" w:lineRule="auto"/>
        <w:jc w:val="both"/>
        <w:rPr>
          <w:rFonts w:ascii="Arial" w:hAnsi="Arial" w:cs="Arial"/>
          <w:sz w:val="20"/>
          <w:szCs w:val="20"/>
        </w:rPr>
      </w:pPr>
    </w:p>
    <w:p w14:paraId="776A306A" w14:textId="77777777" w:rsidR="00F16749" w:rsidRPr="00CB05EF" w:rsidRDefault="00CB05EF">
      <w:pPr>
        <w:spacing w:after="0"/>
        <w:jc w:val="both"/>
        <w:rPr>
          <w:rFonts w:ascii="Arial" w:hAnsi="Arial" w:cs="Arial"/>
          <w:sz w:val="20"/>
          <w:szCs w:val="20"/>
        </w:rPr>
      </w:pPr>
      <w:r w:rsidRPr="00CB05EF">
        <w:rPr>
          <w:rFonts w:ascii="Arial" w:hAnsi="Arial" w:cs="Arial"/>
          <w:sz w:val="20"/>
          <w:szCs w:val="20"/>
        </w:rPr>
        <w:t>Expected results include the redevelopment or construction of water, social, healthcare, education and transport infrastructure, stronger protection against droughts and floods, improved healthcare services for around 2 million beneficiaries and investments benefiting the entire regional population of around 4 million people. The programme is also expected to generate a temporary employment effect estimated at over 14 000 person-years during the implementation phase.</w:t>
      </w:r>
    </w:p>
    <w:p w14:paraId="6ED22A0A" w14:textId="77777777" w:rsidR="007C1DE4" w:rsidRPr="00CB05EF" w:rsidRDefault="007C1DE4" w:rsidP="001E2DD8">
      <w:pPr>
        <w:spacing w:after="0" w:line="240" w:lineRule="auto"/>
        <w:jc w:val="both"/>
        <w:rPr>
          <w:rFonts w:ascii="Arial" w:hAnsi="Arial" w:cs="Arial"/>
          <w:sz w:val="20"/>
          <w:szCs w:val="20"/>
        </w:rPr>
      </w:pPr>
    </w:p>
    <w:p w14:paraId="260CEC8D" w14:textId="77777777" w:rsidR="00F16749" w:rsidRPr="00C567AD" w:rsidRDefault="00C567AD">
      <w:pPr>
        <w:spacing w:after="0"/>
        <w:jc w:val="both"/>
        <w:rPr>
          <w:rFonts w:ascii="Arial" w:hAnsi="Arial" w:cs="Arial"/>
          <w:sz w:val="20"/>
          <w:szCs w:val="20"/>
        </w:rPr>
      </w:pPr>
      <w:r w:rsidRPr="00C567AD">
        <w:rPr>
          <w:rFonts w:ascii="Arial" w:hAnsi="Arial" w:cs="Arial"/>
          <w:b/>
          <w:bCs/>
          <w:sz w:val="20"/>
          <w:szCs w:val="20"/>
        </w:rPr>
        <w:t>EIB support for cohesion and regional development in Italy</w:t>
      </w:r>
    </w:p>
    <w:p w14:paraId="29810C99" w14:textId="77777777" w:rsidR="00F16749" w:rsidRPr="008312D5" w:rsidRDefault="008312D5">
      <w:pPr>
        <w:spacing w:after="0"/>
        <w:jc w:val="both"/>
        <w:rPr>
          <w:rFonts w:ascii="Arial" w:hAnsi="Arial" w:cs="Arial"/>
          <w:sz w:val="20"/>
          <w:szCs w:val="20"/>
        </w:rPr>
      </w:pPr>
      <w:r w:rsidRPr="008312D5">
        <w:rPr>
          <w:rFonts w:ascii="Arial" w:hAnsi="Arial" w:cs="Arial"/>
          <w:sz w:val="20"/>
          <w:szCs w:val="20"/>
        </w:rPr>
        <w:t xml:space="preserve">The signature of the first tranche of EIB financing will help accelerate the implementation of investments in line with the objectives of the 2021-2027 cohesion policy, </w:t>
      </w:r>
      <w:proofErr w:type="gramStart"/>
      <w:r w:rsidRPr="008312D5">
        <w:rPr>
          <w:rFonts w:ascii="Arial" w:hAnsi="Arial" w:cs="Arial"/>
          <w:sz w:val="20"/>
          <w:szCs w:val="20"/>
        </w:rPr>
        <w:t>in particular</w:t>
      </w:r>
      <w:proofErr w:type="gramEnd"/>
      <w:r w:rsidRPr="008312D5">
        <w:rPr>
          <w:rFonts w:ascii="Arial" w:hAnsi="Arial" w:cs="Arial"/>
          <w:sz w:val="20"/>
          <w:szCs w:val="20"/>
        </w:rPr>
        <w:t xml:space="preserve"> a greener, more connected, more social Europe that is closer to citizens. The operation confirms the EIB’s role as a long-term financing partner for Italian regions and its commitment to sustainable growth, social inclusion and climate resilience in cohesion regions.</w:t>
      </w:r>
    </w:p>
    <w:p w14:paraId="1C4E630B" w14:textId="77777777" w:rsidR="00E80CDD" w:rsidRPr="008312D5" w:rsidRDefault="00E80CDD" w:rsidP="001E2DD8">
      <w:pPr>
        <w:spacing w:after="0" w:line="240" w:lineRule="auto"/>
        <w:jc w:val="both"/>
        <w:rPr>
          <w:rFonts w:ascii="Arial" w:hAnsi="Arial" w:cs="Arial"/>
          <w:sz w:val="20"/>
          <w:szCs w:val="20"/>
        </w:rPr>
      </w:pPr>
    </w:p>
    <w:p w14:paraId="2ABEC37C" w14:textId="77777777" w:rsidR="001E78E2" w:rsidRPr="008312D5" w:rsidRDefault="001E78E2" w:rsidP="001E2DD8">
      <w:pPr>
        <w:spacing w:after="0" w:line="240" w:lineRule="auto"/>
        <w:jc w:val="both"/>
        <w:rPr>
          <w:rFonts w:ascii="Arial" w:hAnsi="Arial" w:cs="Arial"/>
          <w:b/>
          <w:bCs/>
          <w:sz w:val="20"/>
          <w:szCs w:val="20"/>
        </w:rPr>
      </w:pPr>
    </w:p>
    <w:p w14:paraId="4105820B" w14:textId="77777777" w:rsidR="00F16749" w:rsidRPr="001653A8" w:rsidRDefault="000C2BD2">
      <w:pPr>
        <w:spacing w:after="0"/>
        <w:jc w:val="both"/>
        <w:rPr>
          <w:rFonts w:ascii="Arial" w:hAnsi="Arial" w:cs="Arial"/>
        </w:rPr>
      </w:pPr>
      <w:r w:rsidRPr="001653A8">
        <w:rPr>
          <w:rFonts w:ascii="Arial" w:hAnsi="Arial" w:cs="Arial"/>
          <w:b/>
          <w:bCs/>
        </w:rPr>
        <w:t>Background information</w:t>
      </w:r>
    </w:p>
    <w:p w14:paraId="38642538" w14:textId="77777777" w:rsidR="00E80CDD" w:rsidRPr="001653A8" w:rsidRDefault="00E80CDD" w:rsidP="001E2DD8">
      <w:pPr>
        <w:spacing w:after="0" w:line="240" w:lineRule="auto"/>
        <w:jc w:val="both"/>
        <w:rPr>
          <w:rFonts w:ascii="Arial" w:hAnsi="Arial" w:cs="Arial"/>
          <w:sz w:val="20"/>
          <w:szCs w:val="20"/>
        </w:rPr>
      </w:pPr>
    </w:p>
    <w:p w14:paraId="11696F0B" w14:textId="77777777" w:rsidR="00F16749" w:rsidRPr="001653A8" w:rsidRDefault="00FB4461">
      <w:pPr>
        <w:jc w:val="both"/>
        <w:rPr>
          <w:rFonts w:ascii="Arial" w:hAnsi="Arial" w:cs="Arial"/>
          <w:sz w:val="20"/>
          <w:szCs w:val="20"/>
        </w:rPr>
      </w:pPr>
      <w:r w:rsidRPr="001653A8">
        <w:rPr>
          <w:rFonts w:ascii="Arial" w:hAnsi="Arial" w:cs="Arial"/>
          <w:b/>
          <w:bCs/>
          <w:sz w:val="20"/>
          <w:szCs w:val="20"/>
        </w:rPr>
        <w:t>The EIB Group</w:t>
      </w:r>
    </w:p>
    <w:p w14:paraId="240D5BF1" w14:textId="77777777" w:rsidR="00B024AE" w:rsidRDefault="00A621B6">
      <w:pPr>
        <w:jc w:val="both"/>
        <w:rPr>
          <w:kern w:val="2"/>
          <w:lang w:eastAsia="en-GB"/>
        </w:rPr>
      </w:pPr>
      <w:r w:rsidRPr="00A621B6">
        <w:rPr>
          <w:rFonts w:ascii="Arial" w:hAnsi="Arial" w:cs="Arial"/>
          <w:sz w:val="20"/>
          <w:szCs w:val="20"/>
        </w:rPr>
        <w:t>The European Investment Bank (</w:t>
      </w:r>
      <w:hyperlink r:id="rId10" w:history="1">
        <w:r w:rsidRPr="00A621B6">
          <w:rPr>
            <w:rStyle w:val="Hyperlink"/>
            <w:rFonts w:ascii="Arial" w:hAnsi="Arial" w:cs="Arial"/>
            <w:sz w:val="20"/>
            <w:szCs w:val="20"/>
          </w:rPr>
          <w:t>EIB</w:t>
        </w:r>
      </w:hyperlink>
      <w:r w:rsidRPr="00A621B6">
        <w:rPr>
          <w:rFonts w:ascii="Arial" w:hAnsi="Arial" w:cs="Arial"/>
          <w:sz w:val="20"/>
          <w:szCs w:val="20"/>
        </w:rPr>
        <w:t xml:space="preserve">) Group is the financing arm of the European Union, owned by its 27 Member States, and one of the world’s leading multilateral development banks. In 2025, the EIB Group signed €100 billion in new financing to support more than 870 </w:t>
      </w:r>
      <w:hyperlink r:id="rId11" w:history="1">
        <w:r w:rsidRPr="00A621B6">
          <w:rPr>
            <w:rStyle w:val="Hyperlink"/>
            <w:rFonts w:ascii="Arial" w:hAnsi="Arial" w:cs="Arial"/>
            <w:sz w:val="20"/>
            <w:szCs w:val="20"/>
          </w:rPr>
          <w:t>high-impact projects</w:t>
        </w:r>
      </w:hyperlink>
      <w:r w:rsidRPr="00A621B6">
        <w:rPr>
          <w:rFonts w:ascii="Arial" w:hAnsi="Arial" w:cs="Arial"/>
          <w:sz w:val="20"/>
          <w:szCs w:val="20"/>
        </w:rPr>
        <w:t xml:space="preserve"> across </w:t>
      </w:r>
      <w:hyperlink r:id="rId12" w:history="1">
        <w:r w:rsidRPr="00A621B6">
          <w:rPr>
            <w:rStyle w:val="Hyperlink"/>
            <w:rFonts w:ascii="Arial" w:hAnsi="Arial" w:cs="Arial"/>
            <w:sz w:val="20"/>
            <w:szCs w:val="20"/>
          </w:rPr>
          <w:t>eight strategic priorities</w:t>
        </w:r>
      </w:hyperlink>
      <w:r w:rsidRPr="00A621B6">
        <w:rPr>
          <w:rFonts w:ascii="Arial" w:hAnsi="Arial" w:cs="Arial"/>
          <w:sz w:val="20"/>
          <w:szCs w:val="20"/>
        </w:rPr>
        <w:t xml:space="preserve"> that contribute to the </w:t>
      </w:r>
      <w:hyperlink r:id="rId13" w:history="1">
        <w:r w:rsidRPr="00A621B6">
          <w:rPr>
            <w:rStyle w:val="Hyperlink"/>
            <w:rFonts w:ascii="Arial" w:hAnsi="Arial" w:cs="Arial"/>
            <w:sz w:val="20"/>
            <w:szCs w:val="20"/>
          </w:rPr>
          <w:t>EU’s policy goals</w:t>
        </w:r>
      </w:hyperlink>
      <w:r w:rsidRPr="00A621B6">
        <w:rPr>
          <w:rFonts w:ascii="Arial" w:hAnsi="Arial" w:cs="Arial"/>
          <w:sz w:val="20"/>
          <w:szCs w:val="20"/>
        </w:rPr>
        <w:t xml:space="preserve">: climate action and environmental sustainability, digitalisation and technological innovation, security and defence, cohesion, agriculture and the bioeconomy, social infrastructure, strong global partnerships, and the savings and investments union. In Italy, </w:t>
      </w:r>
      <w:hyperlink r:id="rId14" w:history="1">
        <w:r w:rsidRPr="00A621B6">
          <w:rPr>
            <w:rStyle w:val="Hyperlink"/>
            <w:rFonts w:ascii="Arial" w:hAnsi="Arial" w:cs="Arial"/>
            <w:sz w:val="20"/>
            <w:szCs w:val="20"/>
          </w:rPr>
          <w:t>the EIB Group signed 105 new financing agreements for a total of €12.3 billion in 2025.</w:t>
        </w:r>
      </w:hyperlink>
      <w:r w:rsidRPr="00A621B6">
        <w:rPr>
          <w:rFonts w:ascii="Arial" w:hAnsi="Arial" w:cs="Arial"/>
          <w:sz w:val="20"/>
          <w:szCs w:val="20"/>
        </w:rPr>
        <w:t xml:space="preserve"> In addition to providing long-term loans for major infrastructure, the EIB Group catalyses private investment for innovative high-risk businesses and projects. It also plays an increasingly important role in Europe’s venture debt, venture capital, guarantee and securitisation markets. The European Investment Fund (</w:t>
      </w:r>
      <w:hyperlink r:id="rId15" w:history="1">
        <w:r w:rsidRPr="00A621B6">
          <w:rPr>
            <w:rStyle w:val="Hyperlink"/>
            <w:rFonts w:ascii="Arial" w:hAnsi="Arial" w:cs="Arial"/>
            <w:sz w:val="20"/>
            <w:szCs w:val="20"/>
          </w:rPr>
          <w:t>EIF</w:t>
        </w:r>
      </w:hyperlink>
      <w:r w:rsidRPr="00A621B6">
        <w:rPr>
          <w:rFonts w:ascii="Arial" w:hAnsi="Arial" w:cs="Arial"/>
          <w:sz w:val="20"/>
          <w:szCs w:val="20"/>
        </w:rPr>
        <w:t>) is the EIB Group subsidiary specialising in guarantees and equity. Its specific mission is to improve access to finance for small and medium-sized enterprises and start-ups across Europe. The EIF acts as an anchor investor, leveraging its extensive network of partner banks and investment funds to mobilise private investment and support a venture capital fund ecosystem for Europe’s innovative entrepreneurs.</w:t>
      </w:r>
    </w:p>
    <w:p w14:paraId="2A9EB55F" w14:textId="77777777" w:rsidR="00F16749" w:rsidRPr="001653A8" w:rsidRDefault="003F76E9">
      <w:pPr>
        <w:jc w:val="both"/>
        <w:rPr>
          <w:rFonts w:ascii="Arial" w:hAnsi="Arial" w:cs="Arial"/>
        </w:rPr>
      </w:pPr>
      <w:r w:rsidRPr="003F76E9">
        <w:rPr>
          <w:sz w:val="20"/>
          <w:szCs w:val="20"/>
        </w:rPr>
        <w:br/>
      </w:r>
      <w:r w:rsidRPr="001653A8">
        <w:rPr>
          <w:rFonts w:ascii="Arial" w:hAnsi="Arial" w:cs="Arial"/>
          <w:b/>
          <w:bCs/>
        </w:rPr>
        <w:t>Press contacts</w:t>
      </w:r>
    </w:p>
    <w:p w14:paraId="57BDE9D3" w14:textId="77777777" w:rsidR="00F16749" w:rsidRPr="007E0E69" w:rsidRDefault="007E0E69" w:rsidP="00893D91">
      <w:pPr>
        <w:rPr>
          <w:rFonts w:ascii="Arial" w:hAnsi="Arial" w:cs="Arial"/>
          <w:sz w:val="20"/>
          <w:szCs w:val="20"/>
        </w:rPr>
      </w:pPr>
      <w:r w:rsidRPr="001653A8">
        <w:rPr>
          <w:rFonts w:ascii="Arial" w:hAnsi="Arial" w:cs="Arial"/>
          <w:b/>
          <w:bCs/>
          <w:sz w:val="20"/>
          <w:szCs w:val="20"/>
        </w:rPr>
        <w:t>EIB</w:t>
      </w:r>
      <w:r w:rsidRPr="001653A8">
        <w:rPr>
          <w:rFonts w:ascii="Arial" w:hAnsi="Arial" w:cs="Arial"/>
          <w:b/>
          <w:sz w:val="20"/>
          <w:szCs w:val="20"/>
        </w:rPr>
        <w:t xml:space="preserve">: Enrico </w:t>
      </w:r>
      <w:proofErr w:type="spellStart"/>
      <w:r w:rsidRPr="001653A8">
        <w:rPr>
          <w:rFonts w:ascii="Arial" w:hAnsi="Arial" w:cs="Arial"/>
          <w:b/>
          <w:sz w:val="20"/>
          <w:szCs w:val="20"/>
        </w:rPr>
        <w:t>Possenti</w:t>
      </w:r>
      <w:proofErr w:type="spellEnd"/>
      <w:r w:rsidRPr="001653A8">
        <w:rPr>
          <w:rStyle w:val="Strong"/>
          <w:rFonts w:ascii="Arial" w:hAnsi="Arial" w:cs="Arial"/>
          <w:sz w:val="20"/>
          <w:szCs w:val="20"/>
        </w:rPr>
        <w:t xml:space="preserve">, </w:t>
      </w:r>
      <w:hyperlink r:id="rId16" w:history="1">
        <w:r w:rsidRPr="001653A8">
          <w:rPr>
            <w:rStyle w:val="Hyperlink"/>
            <w:rFonts w:ascii="Arial" w:hAnsi="Arial" w:cs="Arial"/>
            <w:sz w:val="20"/>
            <w:szCs w:val="20"/>
          </w:rPr>
          <w:t>e.possenti@eib.org</w:t>
        </w:r>
      </w:hyperlink>
      <w:r w:rsidRPr="001653A8">
        <w:rPr>
          <w:rFonts w:ascii="Arial" w:hAnsi="Arial" w:cs="Arial"/>
          <w:sz w:val="20"/>
          <w:szCs w:val="20"/>
        </w:rPr>
        <w:t>,</w:t>
      </w:r>
      <w:r w:rsidRPr="001653A8">
        <w:rPr>
          <w:rStyle w:val="ui-iconui-icon-mail-closed"/>
          <w:rFonts w:ascii="Arial" w:hAnsi="Arial" w:cs="Arial"/>
          <w:sz w:val="20"/>
          <w:szCs w:val="20"/>
        </w:rPr>
        <w:t xml:space="preserve"> tel.</w:t>
      </w:r>
      <w:r w:rsidRPr="001653A8">
        <w:rPr>
          <w:rStyle w:val="ui-iconui-icon-eib-phone"/>
          <w:rFonts w:ascii="Arial" w:hAnsi="Arial" w:cs="Arial"/>
          <w:sz w:val="20"/>
          <w:szCs w:val="20"/>
        </w:rPr>
        <w:t xml:space="preserve"> </w:t>
      </w:r>
      <w:r w:rsidRPr="003F76E9">
        <w:rPr>
          <w:rFonts w:ascii="Arial" w:hAnsi="Arial" w:cs="Arial"/>
          <w:sz w:val="20"/>
          <w:szCs w:val="20"/>
        </w:rPr>
        <w:t xml:space="preserve">+352 4379 82144, </w:t>
      </w:r>
      <w:r w:rsidRPr="007E0E69">
        <w:rPr>
          <w:rFonts w:ascii="Arial" w:hAnsi="Arial" w:cs="Arial"/>
          <w:sz w:val="20"/>
          <w:szCs w:val="20"/>
        </w:rPr>
        <w:t>mobile</w:t>
      </w:r>
      <w:r w:rsidRPr="003F76E9">
        <w:rPr>
          <w:rFonts w:ascii="Arial" w:hAnsi="Arial" w:cs="Arial"/>
          <w:sz w:val="20"/>
          <w:szCs w:val="20"/>
        </w:rPr>
        <w:t xml:space="preserve">: +352 691 28 55 32 </w:t>
      </w:r>
      <w:r w:rsidRPr="007E0E69">
        <w:rPr>
          <w:rFonts w:ascii="Arial" w:hAnsi="Arial" w:cs="Arial"/>
          <w:sz w:val="20"/>
          <w:szCs w:val="20"/>
        </w:rPr>
        <w:t>Website</w:t>
      </w:r>
      <w:r w:rsidRPr="003F76E9">
        <w:rPr>
          <w:rFonts w:ascii="Arial" w:hAnsi="Arial" w:cs="Arial"/>
          <w:sz w:val="20"/>
          <w:szCs w:val="20"/>
        </w:rPr>
        <w:t xml:space="preserve">: </w:t>
      </w:r>
      <w:hyperlink r:id="rId17" w:history="1">
        <w:r w:rsidRPr="003F76E9">
          <w:rPr>
            <w:rStyle w:val="Hyperlink"/>
            <w:rFonts w:ascii="Arial" w:hAnsi="Arial" w:cs="Arial"/>
            <w:sz w:val="20"/>
            <w:szCs w:val="20"/>
          </w:rPr>
          <w:t>www.eib.org/press</w:t>
        </w:r>
      </w:hyperlink>
      <w:r w:rsidRPr="003F76E9">
        <w:rPr>
          <w:rFonts w:ascii="Arial" w:hAnsi="Arial" w:cs="Arial"/>
          <w:sz w:val="20"/>
          <w:szCs w:val="20"/>
        </w:rPr>
        <w:t xml:space="preserve"> </w:t>
      </w:r>
      <w:r w:rsidRPr="003F76E9">
        <w:rPr>
          <w:rFonts w:ascii="Arial" w:hAnsi="Arial" w:cs="Arial"/>
          <w:color w:val="000000"/>
          <w:sz w:val="20"/>
          <w:szCs w:val="20"/>
          <w:shd w:val="clear" w:color="auto" w:fill="FFFFFF"/>
        </w:rPr>
        <w:t xml:space="preserve">– </w:t>
      </w:r>
      <w:r w:rsidRPr="007E0E69">
        <w:rPr>
          <w:rFonts w:ascii="Arial" w:hAnsi="Arial" w:cs="Arial"/>
          <w:sz w:val="20"/>
          <w:szCs w:val="20"/>
        </w:rPr>
        <w:t>Press office</w:t>
      </w:r>
      <w:r w:rsidRPr="003F76E9">
        <w:rPr>
          <w:rFonts w:ascii="Arial" w:hAnsi="Arial" w:cs="Arial"/>
          <w:sz w:val="20"/>
          <w:szCs w:val="20"/>
        </w:rPr>
        <w:t xml:space="preserve">: </w:t>
      </w:r>
      <w:hyperlink r:id="rId18" w:history="1">
        <w:r w:rsidRPr="003F76E9">
          <w:rPr>
            <w:rStyle w:val="Hyperlink"/>
            <w:rFonts w:ascii="Arial" w:hAnsi="Arial" w:cs="Arial"/>
            <w:sz w:val="20"/>
            <w:szCs w:val="20"/>
          </w:rPr>
          <w:t>Press contact form</w:t>
        </w:r>
      </w:hyperlink>
    </w:p>
    <w:p w14:paraId="25FBB001" w14:textId="77777777" w:rsidR="00857891" w:rsidRPr="00362AA2" w:rsidRDefault="00857891" w:rsidP="001E2DD8">
      <w:pPr>
        <w:spacing w:line="240" w:lineRule="auto"/>
        <w:rPr>
          <w:rStyle w:val="Hyperlink"/>
          <w:szCs w:val="20"/>
          <w:lang w:val="it-IT"/>
        </w:rPr>
      </w:pPr>
      <w:r>
        <w:rPr>
          <w:noProof/>
          <w:sz w:val="20"/>
        </w:rPr>
        <w:drawing>
          <wp:inline distT="0" distB="0" distL="0" distR="0" wp14:anchorId="439BCDE3" wp14:editId="4B3647CB">
            <wp:extent cx="146050" cy="146050"/>
            <wp:effectExtent l="0" t="0" r="6350" b="6350"/>
            <wp:docPr id="1348791091" name="Picture 1348791091" descr="Linkedin icon hyperlink">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19"/>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62AA2">
        <w:rPr>
          <w:sz w:val="20"/>
          <w:lang w:val="it-IT"/>
        </w:rPr>
        <w:t xml:space="preserve"> </w:t>
      </w:r>
      <w:r>
        <w:rPr>
          <w:noProof/>
        </w:rPr>
        <w:drawing>
          <wp:inline distT="0" distB="0" distL="0" distR="0" wp14:anchorId="7C6D17C6" wp14:editId="00360FC1">
            <wp:extent cx="146050" cy="146050"/>
            <wp:effectExtent l="0" t="0" r="6350" b="6350"/>
            <wp:docPr id="1660234355" name="Picture 1660234355" descr="Instagram icon hyperlink">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2"/>
                    </pic:cNvPr>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62AA2">
        <w:rPr>
          <w:sz w:val="20"/>
          <w:lang w:val="it-IT"/>
        </w:rPr>
        <w:t xml:space="preserve"> </w:t>
      </w:r>
      <w:r>
        <w:rPr>
          <w:noProof/>
        </w:rPr>
        <w:drawing>
          <wp:inline distT="0" distB="0" distL="0" distR="0" wp14:anchorId="3507064D" wp14:editId="698991BC">
            <wp:extent cx="144780" cy="144780"/>
            <wp:effectExtent l="0" t="0" r="7620" b="7620"/>
            <wp:docPr id="297587883" name="Picture 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5"/>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62AA2">
        <w:rPr>
          <w:sz w:val="20"/>
          <w:lang w:val="it-IT"/>
        </w:rPr>
        <w:t xml:space="preserve"> </w:t>
      </w:r>
      <w:r>
        <w:rPr>
          <w:noProof/>
        </w:rPr>
        <w:drawing>
          <wp:inline distT="0" distB="0" distL="0" distR="0" wp14:anchorId="5DA8D8C0" wp14:editId="31901677">
            <wp:extent cx="144780" cy="144780"/>
            <wp:effectExtent l="0" t="0" r="7620" b="7620"/>
            <wp:docPr id="951756796" name="Picture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7"/>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62AA2">
        <w:rPr>
          <w:sz w:val="20"/>
          <w:lang w:val="it-IT"/>
        </w:rPr>
        <w:t xml:space="preserve"> </w:t>
      </w:r>
      <w:r>
        <w:rPr>
          <w:noProof/>
        </w:rPr>
        <w:drawing>
          <wp:inline distT="0" distB="0" distL="0" distR="0" wp14:anchorId="7FBAAF77" wp14:editId="37EA5913">
            <wp:extent cx="146050" cy="146050"/>
            <wp:effectExtent l="0" t="0" r="6350" b="6350"/>
            <wp:docPr id="18904659" name="Picture 18904659">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362AA2">
        <w:rPr>
          <w:sz w:val="20"/>
          <w:lang w:val="it-IT"/>
        </w:rPr>
        <w:t xml:space="preserve"> </w:t>
      </w:r>
      <w:r>
        <w:rPr>
          <w:noProof/>
        </w:rPr>
        <w:drawing>
          <wp:inline distT="0" distB="0" distL="0" distR="0" wp14:anchorId="3467F6A9" wp14:editId="136E732F">
            <wp:extent cx="146050" cy="146050"/>
            <wp:effectExtent l="0" t="0" r="6350" b="6350"/>
            <wp:docPr id="1691887360" name="Picture 1691887360" descr="Facebook icon hyperlink">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1"/>
                    </pic:cNvPr>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62AA2">
        <w:rPr>
          <w:sz w:val="20"/>
          <w:lang w:val="it-IT"/>
        </w:rPr>
        <w:t xml:space="preserve"> </w:t>
      </w:r>
      <w:r>
        <w:rPr>
          <w:noProof/>
        </w:rPr>
        <w:drawing>
          <wp:inline distT="0" distB="0" distL="0" distR="0" wp14:anchorId="0F4597FC" wp14:editId="7BE46414">
            <wp:extent cx="144780" cy="144780"/>
            <wp:effectExtent l="0" t="0" r="7620" b="7620"/>
            <wp:docPr id="305762012" name="Picture 305762012">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4"/>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62AA2">
        <w:rPr>
          <w:sz w:val="20"/>
          <w:lang w:val="it-IT"/>
        </w:rPr>
        <w:t xml:space="preserve"> </w:t>
      </w:r>
      <w:r>
        <w:rPr>
          <w:noProof/>
        </w:rPr>
        <w:drawing>
          <wp:inline distT="0" distB="0" distL="0" distR="0" wp14:anchorId="03E042B0" wp14:editId="4D6B114F">
            <wp:extent cx="146050" cy="146050"/>
            <wp:effectExtent l="0" t="0" r="6350" b="6350"/>
            <wp:docPr id="23592451" name="Picture 23592451" descr="Youtube icon hyperlink">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36"/>
                    </pic:cNvPr>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62AA2">
        <w:rPr>
          <w:sz w:val="20"/>
          <w:lang w:val="it-IT"/>
        </w:rPr>
        <w:t xml:space="preserve"> </w:t>
      </w:r>
      <w:r>
        <w:rPr>
          <w:noProof/>
        </w:rPr>
        <w:drawing>
          <wp:inline distT="0" distB="0" distL="0" distR="0" wp14:anchorId="1F83E675" wp14:editId="222CD96B">
            <wp:extent cx="146050" cy="146050"/>
            <wp:effectExtent l="0" t="0" r="6350" b="6350"/>
            <wp:docPr id="1129781861" name="Picture 1129781861" descr="Rss news icon hyperlink">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39"/>
                    </pic:cNvPr>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061CA9DE" w14:textId="77777777" w:rsidR="00F16749" w:rsidRDefault="00EB7904">
      <w:pPr>
        <w:spacing w:before="240"/>
        <w:jc w:val="both"/>
        <w:rPr>
          <w:rFonts w:ascii="Arial" w:hAnsi="Arial" w:cs="Arial"/>
          <w:sz w:val="20"/>
          <w:szCs w:val="20"/>
          <w:lang w:val="it-IT"/>
        </w:rPr>
      </w:pPr>
      <w:r w:rsidRPr="00047DE3">
        <w:rPr>
          <w:noProof/>
        </w:rPr>
        <w:drawing>
          <wp:anchor distT="0" distB="0" distL="114300" distR="114300" simplePos="0" relativeHeight="251666432" behindDoc="0" locked="0" layoutInCell="1" allowOverlap="1" wp14:anchorId="14AD6F7C" wp14:editId="5C9AA69C">
            <wp:simplePos x="0" y="0"/>
            <wp:positionH relativeFrom="column">
              <wp:posOffset>657225</wp:posOffset>
            </wp:positionH>
            <wp:positionV relativeFrom="paragraph">
              <wp:posOffset>415290</wp:posOffset>
            </wp:positionV>
            <wp:extent cx="129540" cy="129540"/>
            <wp:effectExtent l="0" t="0" r="3810" b="3810"/>
            <wp:wrapNone/>
            <wp:docPr id="429677478" name="Immagine 4">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77478" name="Immagine 4">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29540" cy="129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DE3">
        <w:rPr>
          <w:noProof/>
        </w:rPr>
        <w:drawing>
          <wp:anchor distT="0" distB="0" distL="114300" distR="114300" simplePos="0" relativeHeight="251669504" behindDoc="1" locked="0" layoutInCell="1" allowOverlap="1" wp14:anchorId="33F6A236" wp14:editId="2F76660C">
            <wp:simplePos x="0" y="0"/>
            <wp:positionH relativeFrom="column">
              <wp:posOffset>495300</wp:posOffset>
            </wp:positionH>
            <wp:positionV relativeFrom="paragraph">
              <wp:posOffset>413385</wp:posOffset>
            </wp:positionV>
            <wp:extent cx="131445" cy="131445"/>
            <wp:effectExtent l="0" t="0" r="1905" b="1905"/>
            <wp:wrapNone/>
            <wp:docPr id="1587331495" name="Immagine 8">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31495" name="Immagine 8">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314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DE3">
        <w:rPr>
          <w:noProof/>
        </w:rPr>
        <w:drawing>
          <wp:anchor distT="0" distB="0" distL="114300" distR="114300" simplePos="0" relativeHeight="251667456" behindDoc="0" locked="0" layoutInCell="1" allowOverlap="1" wp14:anchorId="4E43533A" wp14:editId="07DCB3B6">
            <wp:simplePos x="0" y="0"/>
            <wp:positionH relativeFrom="column">
              <wp:posOffset>333375</wp:posOffset>
            </wp:positionH>
            <wp:positionV relativeFrom="paragraph">
              <wp:posOffset>413385</wp:posOffset>
            </wp:positionV>
            <wp:extent cx="133350" cy="133350"/>
            <wp:effectExtent l="0" t="0" r="0" b="0"/>
            <wp:wrapNone/>
            <wp:docPr id="2083316260" name="Immagine 6">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16260" name="Immagine 6">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DE3">
        <w:rPr>
          <w:noProof/>
        </w:rPr>
        <w:drawing>
          <wp:anchor distT="0" distB="0" distL="114300" distR="114300" simplePos="0" relativeHeight="251670528" behindDoc="0" locked="0" layoutInCell="1" allowOverlap="1" wp14:anchorId="38E70637" wp14:editId="11E62F32">
            <wp:simplePos x="0" y="0"/>
            <wp:positionH relativeFrom="column">
              <wp:posOffset>161925</wp:posOffset>
            </wp:positionH>
            <wp:positionV relativeFrom="paragraph">
              <wp:posOffset>413385</wp:posOffset>
            </wp:positionV>
            <wp:extent cx="137160" cy="137160"/>
            <wp:effectExtent l="0" t="0" r="0" b="0"/>
            <wp:wrapNone/>
            <wp:docPr id="967201931" name="Immagine 7">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01931" name="Immagine 7">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37160" cy="137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DE3">
        <w:rPr>
          <w:noProof/>
        </w:rPr>
        <w:drawing>
          <wp:anchor distT="0" distB="0" distL="114300" distR="114300" simplePos="0" relativeHeight="251668480" behindDoc="0" locked="0" layoutInCell="1" allowOverlap="1" wp14:anchorId="46AD4204" wp14:editId="7FCA7DC6">
            <wp:simplePos x="0" y="0"/>
            <wp:positionH relativeFrom="column">
              <wp:posOffset>3810</wp:posOffset>
            </wp:positionH>
            <wp:positionV relativeFrom="paragraph">
              <wp:posOffset>415290</wp:posOffset>
            </wp:positionV>
            <wp:extent cx="133350" cy="133350"/>
            <wp:effectExtent l="0" t="0" r="0" b="0"/>
            <wp:wrapNone/>
            <wp:docPr id="1433266187" name="Immagine 5">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66187" name="Immagine 5">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2AA2" w:rsidRPr="00362AA2">
        <w:rPr>
          <w:rFonts w:ascii="Arial" w:hAnsi="Arial" w:cs="Arial"/>
          <w:b/>
          <w:bCs/>
          <w:sz w:val="20"/>
          <w:szCs w:val="20"/>
          <w:lang w:val="it-IT"/>
        </w:rPr>
        <w:t>Region of</w:t>
      </w:r>
      <w:r w:rsidRPr="00362AA2">
        <w:rPr>
          <w:rFonts w:ascii="Arial" w:hAnsi="Arial" w:cs="Arial"/>
          <w:b/>
          <w:sz w:val="20"/>
          <w:szCs w:val="20"/>
          <w:lang w:val="it-IT"/>
        </w:rPr>
        <w:t xml:space="preserve"> Puglia: </w:t>
      </w:r>
      <w:r w:rsidRPr="00362AA2">
        <w:rPr>
          <w:rFonts w:ascii="Arial" w:hAnsi="Arial" w:cs="Arial"/>
          <w:sz w:val="20"/>
          <w:szCs w:val="20"/>
          <w:lang w:val="it-IT"/>
        </w:rPr>
        <w:t xml:space="preserve">Aurelia Vinella, </w:t>
      </w:r>
      <w:hyperlink r:id="rId52" w:history="1">
        <w:r w:rsidR="00F16749" w:rsidRPr="00362AA2">
          <w:rPr>
            <w:rStyle w:val="Hyperlink"/>
            <w:rFonts w:ascii="Arial" w:hAnsi="Arial" w:cs="Arial"/>
            <w:sz w:val="20"/>
            <w:szCs w:val="20"/>
            <w:lang w:val="it-IT"/>
          </w:rPr>
          <w:t>a.vinella@regione.puglia.it</w:t>
        </w:r>
      </w:hyperlink>
      <w:r w:rsidRPr="00362AA2">
        <w:rPr>
          <w:rFonts w:ascii="Arial" w:hAnsi="Arial" w:cs="Arial"/>
          <w:sz w:val="20"/>
          <w:szCs w:val="20"/>
          <w:lang w:val="it-IT"/>
        </w:rPr>
        <w:t xml:space="preserve">, </w:t>
      </w:r>
      <w:r w:rsidR="00362AA2" w:rsidRPr="00362AA2">
        <w:rPr>
          <w:rFonts w:ascii="Arial" w:hAnsi="Arial" w:cs="Arial"/>
          <w:sz w:val="20"/>
          <w:szCs w:val="20"/>
          <w:lang w:val="it-IT"/>
        </w:rPr>
        <w:t>mobile</w:t>
      </w:r>
      <w:r w:rsidRPr="00362AA2">
        <w:rPr>
          <w:rFonts w:ascii="Arial" w:hAnsi="Arial" w:cs="Arial"/>
          <w:sz w:val="20"/>
          <w:szCs w:val="20"/>
          <w:lang w:val="it-IT"/>
        </w:rPr>
        <w:t xml:space="preserve"> +39 320 5555234, </w:t>
      </w:r>
      <w:r w:rsidR="00362AA2" w:rsidRPr="00362AA2">
        <w:rPr>
          <w:rFonts w:ascii="Arial" w:hAnsi="Arial" w:cs="Arial"/>
          <w:sz w:val="20"/>
          <w:szCs w:val="20"/>
          <w:lang w:val="it-IT"/>
        </w:rPr>
        <w:t>Website</w:t>
      </w:r>
      <w:r w:rsidRPr="00362AA2">
        <w:rPr>
          <w:rFonts w:ascii="Arial" w:hAnsi="Arial" w:cs="Arial"/>
          <w:sz w:val="20"/>
          <w:szCs w:val="20"/>
          <w:lang w:val="it-IT"/>
        </w:rPr>
        <w:t xml:space="preserve">: </w:t>
      </w:r>
      <w:hyperlink r:id="rId53" w:history="1">
        <w:r w:rsidR="00F16749" w:rsidRPr="00362AA2">
          <w:rPr>
            <w:rStyle w:val="Hyperlink"/>
            <w:rFonts w:ascii="Arial" w:hAnsi="Arial" w:cs="Arial"/>
            <w:sz w:val="20"/>
            <w:szCs w:val="20"/>
            <w:lang w:val="it-IT"/>
          </w:rPr>
          <w:t>www.regione.puglia.it</w:t>
        </w:r>
      </w:hyperlink>
    </w:p>
    <w:p w14:paraId="3C712137" w14:textId="3BA830B1" w:rsidR="00F16749" w:rsidRDefault="00F16749" w:rsidP="001E2DD8">
      <w:pPr>
        <w:spacing w:before="240" w:line="240" w:lineRule="auto"/>
        <w:jc w:val="both"/>
        <w:rPr>
          <w:rFonts w:ascii="Arial" w:hAnsi="Arial" w:cs="Arial"/>
          <w:sz w:val="20"/>
          <w:szCs w:val="20"/>
          <w:lang w:val="it-IT"/>
        </w:rPr>
      </w:pPr>
    </w:p>
    <w:sectPr w:rsidR="00F16749" w:rsidSect="001653A8">
      <w:headerReference w:type="even" r:id="rId54"/>
      <w:headerReference w:type="default" r:id="rId55"/>
      <w:footerReference w:type="default" r:id="rId56"/>
      <w:headerReference w:type="first" r:id="rId57"/>
      <w:pgSz w:w="11906" w:h="16838"/>
      <w:pgMar w:top="567"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6E94F" w14:textId="77777777" w:rsidR="00A678A3" w:rsidRDefault="00A678A3" w:rsidP="007C1DE4">
      <w:pPr>
        <w:spacing w:after="0" w:line="240" w:lineRule="auto"/>
      </w:pPr>
      <w:r>
        <w:separator/>
      </w:r>
    </w:p>
  </w:endnote>
  <w:endnote w:type="continuationSeparator" w:id="0">
    <w:p w14:paraId="57860CE3" w14:textId="77777777" w:rsidR="00A678A3" w:rsidRDefault="00A678A3" w:rsidP="007C1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4EF3" w14:textId="77777777" w:rsidR="00D47E29" w:rsidRDefault="00D47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38B31" w14:textId="77777777" w:rsidR="00A678A3" w:rsidRDefault="00A678A3" w:rsidP="007C1DE4">
      <w:pPr>
        <w:spacing w:after="0" w:line="240" w:lineRule="auto"/>
      </w:pPr>
      <w:r>
        <w:separator/>
      </w:r>
    </w:p>
  </w:footnote>
  <w:footnote w:type="continuationSeparator" w:id="0">
    <w:p w14:paraId="4393C42E" w14:textId="77777777" w:rsidR="00A678A3" w:rsidRDefault="00A678A3" w:rsidP="007C1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0200" w14:textId="44EF5530" w:rsidR="007C1DE4" w:rsidRDefault="00BD3EC0">
    <w:pPr>
      <w:pStyle w:val="Header"/>
    </w:pPr>
    <w:r>
      <w:rPr>
        <w:noProof/>
      </w:rPr>
      <mc:AlternateContent>
        <mc:Choice Requires="wps">
          <w:drawing>
            <wp:anchor distT="0" distB="0" distL="0" distR="0" simplePos="0" relativeHeight="251659264" behindDoc="0" locked="0" layoutInCell="1" allowOverlap="1" wp14:anchorId="2CA3E430" wp14:editId="688AEF11">
              <wp:simplePos x="635" y="635"/>
              <wp:positionH relativeFrom="page">
                <wp:align>center</wp:align>
              </wp:positionH>
              <wp:positionV relativeFrom="page">
                <wp:align>top</wp:align>
              </wp:positionV>
              <wp:extent cx="800735" cy="357505"/>
              <wp:effectExtent l="0" t="0" r="18415" b="4445"/>
              <wp:wrapNone/>
              <wp:docPr id="630248233" name="Text Box 5"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0735" cy="357505"/>
                      </a:xfrm>
                      <a:prstGeom prst="rect">
                        <a:avLst/>
                      </a:prstGeom>
                      <a:noFill/>
                      <a:ln>
                        <a:noFill/>
                      </a:ln>
                    </wps:spPr>
                    <wps:txbx>
                      <w:txbxContent>
                        <w:p w14:paraId="0FF59BA5" w14:textId="5C60C45C" w:rsidR="00BD3EC0" w:rsidRPr="00BD3EC0" w:rsidRDefault="00BD3EC0" w:rsidP="00BD3EC0">
                          <w:pPr>
                            <w:spacing w:after="0"/>
                            <w:rPr>
                              <w:rFonts w:ascii="Aptos" w:eastAsia="Aptos" w:hAnsi="Aptos" w:cs="Aptos"/>
                              <w:noProof/>
                              <w:color w:val="808080"/>
                              <w:sz w:val="20"/>
                              <w:szCs w:val="20"/>
                            </w:rPr>
                          </w:pPr>
                          <w:r w:rsidRPr="00BD3EC0">
                            <w:rPr>
                              <w:rFonts w:ascii="Aptos" w:eastAsia="Aptos" w:hAnsi="Aptos" w:cs="Aptos"/>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A3E430" id="_x0000_t202" coordsize="21600,21600" o:spt="202" path="m,l,21600r21600,l21600,xe">
              <v:stroke joinstyle="miter"/>
              <v:path gradientshapeok="t" o:connecttype="rect"/>
            </v:shapetype>
            <v:shape id="Text Box 5" o:spid="_x0000_s1026" type="#_x0000_t202" alt="Corporate Use" style="position:absolute;margin-left:0;margin-top:0;width:63.0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" filled="f" stroked="f">
              <v:textbox style="mso-fit-shape-to-text:t" inset="0,15pt,0,0">
                <w:txbxContent>
                  <w:p w14:paraId="0FF59BA5" w14:textId="5C60C45C" w:rsidR="00BD3EC0" w:rsidRPr="00BD3EC0" w:rsidRDefault="00BD3EC0" w:rsidP="00BD3EC0">
                    <w:pPr>
                      <w:spacing w:after="0"/>
                      <w:rPr>
                        <w:rFonts w:ascii="Aptos" w:eastAsia="Aptos" w:hAnsi="Aptos" w:cs="Aptos"/>
                        <w:noProof/>
                        <w:color w:val="808080"/>
                        <w:sz w:val="20"/>
                        <w:szCs w:val="20"/>
                      </w:rPr>
                    </w:pPr>
                    <w:r w:rsidRPr="00BD3EC0">
                      <w:rPr>
                        <w:rFonts w:ascii="Aptos" w:eastAsia="Aptos" w:hAnsi="Aptos" w:cs="Aptos"/>
                        <w:noProof/>
                        <w:color w:val="808080"/>
                        <w:sz w:val="20"/>
                        <w:szCs w:val="20"/>
                      </w:rPr>
                      <w:t>Corporate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F790" w14:textId="343EEE66" w:rsidR="007C1DE4" w:rsidRDefault="00BD3EC0">
    <w:pPr>
      <w:pStyle w:val="Header"/>
    </w:pPr>
    <w:r>
      <w:rPr>
        <w:noProof/>
      </w:rPr>
      <mc:AlternateContent>
        <mc:Choice Requires="wps">
          <w:drawing>
            <wp:anchor distT="0" distB="0" distL="0" distR="0" simplePos="0" relativeHeight="251660288" behindDoc="0" locked="0" layoutInCell="1" allowOverlap="1" wp14:anchorId="6D4C9598" wp14:editId="266FBAE2">
              <wp:simplePos x="914400" y="453224"/>
              <wp:positionH relativeFrom="page">
                <wp:align>center</wp:align>
              </wp:positionH>
              <wp:positionV relativeFrom="page">
                <wp:align>top</wp:align>
              </wp:positionV>
              <wp:extent cx="800735" cy="357505"/>
              <wp:effectExtent l="0" t="0" r="18415" b="4445"/>
              <wp:wrapNone/>
              <wp:docPr id="604501472" name="Text Box 6"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0735" cy="357505"/>
                      </a:xfrm>
                      <a:prstGeom prst="rect">
                        <a:avLst/>
                      </a:prstGeom>
                      <a:noFill/>
                      <a:ln>
                        <a:noFill/>
                      </a:ln>
                    </wps:spPr>
                    <wps:txbx>
                      <w:txbxContent>
                        <w:p w14:paraId="4B9A76A3" w14:textId="7FC616E4" w:rsidR="00BD3EC0" w:rsidRPr="00BD3EC0" w:rsidRDefault="00BD3EC0" w:rsidP="00BD3EC0">
                          <w:pPr>
                            <w:spacing w:after="0"/>
                            <w:rPr>
                              <w:rFonts w:ascii="Aptos" w:eastAsia="Aptos" w:hAnsi="Aptos" w:cs="Aptos"/>
                              <w:noProof/>
                              <w:color w:val="808080"/>
                              <w:sz w:val="20"/>
                              <w:szCs w:val="20"/>
                            </w:rPr>
                          </w:pPr>
                          <w:r w:rsidRPr="00BD3EC0">
                            <w:rPr>
                              <w:rFonts w:ascii="Aptos" w:eastAsia="Aptos" w:hAnsi="Aptos" w:cs="Aptos"/>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4C9598" id="_x0000_t202" coordsize="21600,21600" o:spt="202" path="m,l,21600r21600,l21600,xe">
              <v:stroke joinstyle="miter"/>
              <v:path gradientshapeok="t" o:connecttype="rect"/>
            </v:shapetype>
            <v:shape id="Text Box 6" o:spid="_x0000_s1027" type="#_x0000_t202" alt="Corporate Use" style="position:absolute;margin-left:0;margin-top:0;width:63.0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" filled="f" stroked="f">
              <v:textbox style="mso-fit-shape-to-text:t" inset="0,15pt,0,0">
                <w:txbxContent>
                  <w:p w14:paraId="4B9A76A3" w14:textId="7FC616E4" w:rsidR="00BD3EC0" w:rsidRPr="00BD3EC0" w:rsidRDefault="00BD3EC0" w:rsidP="00BD3EC0">
                    <w:pPr>
                      <w:spacing w:after="0"/>
                      <w:rPr>
                        <w:rFonts w:ascii="Aptos" w:eastAsia="Aptos" w:hAnsi="Aptos" w:cs="Aptos"/>
                        <w:noProof/>
                        <w:color w:val="808080"/>
                        <w:sz w:val="20"/>
                        <w:szCs w:val="20"/>
                      </w:rPr>
                    </w:pPr>
                    <w:r w:rsidRPr="00BD3EC0">
                      <w:rPr>
                        <w:rFonts w:ascii="Aptos" w:eastAsia="Aptos" w:hAnsi="Aptos" w:cs="Aptos"/>
                        <w:noProof/>
                        <w:color w:val="808080"/>
                        <w:sz w:val="20"/>
                        <w:szCs w:val="20"/>
                      </w:rPr>
                      <w:t>Corporate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43C6" w14:textId="7B5576A1" w:rsidR="007C1DE4" w:rsidRDefault="00BD3EC0">
    <w:pPr>
      <w:pStyle w:val="Header"/>
    </w:pPr>
    <w:r>
      <w:rPr>
        <w:noProof/>
      </w:rPr>
      <mc:AlternateContent>
        <mc:Choice Requires="wps">
          <w:drawing>
            <wp:anchor distT="0" distB="0" distL="0" distR="0" simplePos="0" relativeHeight="251658240" behindDoc="0" locked="0" layoutInCell="1" allowOverlap="1" wp14:anchorId="18B4FB52" wp14:editId="36B96685">
              <wp:simplePos x="635" y="635"/>
              <wp:positionH relativeFrom="page">
                <wp:align>center</wp:align>
              </wp:positionH>
              <wp:positionV relativeFrom="page">
                <wp:align>top</wp:align>
              </wp:positionV>
              <wp:extent cx="800735" cy="357505"/>
              <wp:effectExtent l="0" t="0" r="18415" b="4445"/>
              <wp:wrapNone/>
              <wp:docPr id="1908351584" name="Text Box 4"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0735" cy="357505"/>
                      </a:xfrm>
                      <a:prstGeom prst="rect">
                        <a:avLst/>
                      </a:prstGeom>
                      <a:noFill/>
                      <a:ln>
                        <a:noFill/>
                      </a:ln>
                    </wps:spPr>
                    <wps:txbx>
                      <w:txbxContent>
                        <w:p w14:paraId="74AD5581" w14:textId="38B637DD" w:rsidR="00BD3EC0" w:rsidRPr="00BD3EC0" w:rsidRDefault="00BD3EC0" w:rsidP="00BD3EC0">
                          <w:pPr>
                            <w:spacing w:after="0"/>
                            <w:rPr>
                              <w:rFonts w:ascii="Aptos" w:eastAsia="Aptos" w:hAnsi="Aptos" w:cs="Aptos"/>
                              <w:noProof/>
                              <w:color w:val="808080"/>
                              <w:sz w:val="20"/>
                              <w:szCs w:val="20"/>
                            </w:rPr>
                          </w:pPr>
                          <w:r w:rsidRPr="00BD3EC0">
                            <w:rPr>
                              <w:rFonts w:ascii="Aptos" w:eastAsia="Aptos" w:hAnsi="Aptos" w:cs="Aptos"/>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B4FB52" id="_x0000_t202" coordsize="21600,21600" o:spt="202" path="m,l,21600r21600,l21600,xe">
              <v:stroke joinstyle="miter"/>
              <v:path gradientshapeok="t" o:connecttype="rect"/>
            </v:shapetype>
            <v:shape id="Text Box 4" o:spid="_x0000_s1028" type="#_x0000_t202" alt="Corporate Use" style="position:absolute;margin-left:0;margin-top:0;width:63.0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" filled="f" stroked="f">
              <v:textbox style="mso-fit-shape-to-text:t" inset="0,15pt,0,0">
                <w:txbxContent>
                  <w:p w14:paraId="74AD5581" w14:textId="38B637DD" w:rsidR="00BD3EC0" w:rsidRPr="00BD3EC0" w:rsidRDefault="00BD3EC0" w:rsidP="00BD3EC0">
                    <w:pPr>
                      <w:spacing w:after="0"/>
                      <w:rPr>
                        <w:rFonts w:ascii="Aptos" w:eastAsia="Aptos" w:hAnsi="Aptos" w:cs="Aptos"/>
                        <w:noProof/>
                        <w:color w:val="808080"/>
                        <w:sz w:val="20"/>
                        <w:szCs w:val="20"/>
                      </w:rPr>
                    </w:pPr>
                    <w:r w:rsidRPr="00BD3EC0">
                      <w:rPr>
                        <w:rFonts w:ascii="Aptos" w:eastAsia="Aptos" w:hAnsi="Aptos" w:cs="Aptos"/>
                        <w:noProof/>
                        <w:color w:val="808080"/>
                        <w:sz w:val="20"/>
                        <w:szCs w:val="20"/>
                      </w:rPr>
                      <w:t>Corporate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42B28"/>
    <w:multiLevelType w:val="multilevel"/>
    <w:tmpl w:val="C27C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6334FB"/>
    <w:multiLevelType w:val="multilevel"/>
    <w:tmpl w:val="A282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1A12DB"/>
    <w:multiLevelType w:val="multilevel"/>
    <w:tmpl w:val="36D6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742C24"/>
    <w:multiLevelType w:val="multilevel"/>
    <w:tmpl w:val="3688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EB1A46"/>
    <w:multiLevelType w:val="multilevel"/>
    <w:tmpl w:val="4464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058792">
    <w:abstractNumId w:val="2"/>
  </w:num>
  <w:num w:numId="2" w16cid:durableId="1520850808">
    <w:abstractNumId w:val="0"/>
  </w:num>
  <w:num w:numId="3" w16cid:durableId="319580092">
    <w:abstractNumId w:val="4"/>
  </w:num>
  <w:num w:numId="4" w16cid:durableId="1134445036">
    <w:abstractNumId w:val="3"/>
  </w:num>
  <w:num w:numId="5" w16cid:durableId="1594240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DD"/>
    <w:rsid w:val="0000771F"/>
    <w:rsid w:val="00017BCB"/>
    <w:rsid w:val="00047DE3"/>
    <w:rsid w:val="00057CCD"/>
    <w:rsid w:val="000607C2"/>
    <w:rsid w:val="00070774"/>
    <w:rsid w:val="00070A58"/>
    <w:rsid w:val="0007322A"/>
    <w:rsid w:val="00086D2F"/>
    <w:rsid w:val="00086F3C"/>
    <w:rsid w:val="00094232"/>
    <w:rsid w:val="000C2BD2"/>
    <w:rsid w:val="000D5763"/>
    <w:rsid w:val="000E76E4"/>
    <w:rsid w:val="000E7BCA"/>
    <w:rsid w:val="000F54D1"/>
    <w:rsid w:val="001152BE"/>
    <w:rsid w:val="00132F22"/>
    <w:rsid w:val="001653A8"/>
    <w:rsid w:val="00170A39"/>
    <w:rsid w:val="00193B68"/>
    <w:rsid w:val="00193D64"/>
    <w:rsid w:val="001A627E"/>
    <w:rsid w:val="001C0ECB"/>
    <w:rsid w:val="001E2DD8"/>
    <w:rsid w:val="001E3A00"/>
    <w:rsid w:val="001E78E2"/>
    <w:rsid w:val="002161E2"/>
    <w:rsid w:val="00255E0D"/>
    <w:rsid w:val="002675DB"/>
    <w:rsid w:val="00267EFA"/>
    <w:rsid w:val="00270681"/>
    <w:rsid w:val="002B11E0"/>
    <w:rsid w:val="002C2778"/>
    <w:rsid w:val="002C688C"/>
    <w:rsid w:val="002D273C"/>
    <w:rsid w:val="002E392D"/>
    <w:rsid w:val="003007A7"/>
    <w:rsid w:val="00304EF3"/>
    <w:rsid w:val="003374BB"/>
    <w:rsid w:val="003478F8"/>
    <w:rsid w:val="00362AA2"/>
    <w:rsid w:val="00363F7A"/>
    <w:rsid w:val="003835DB"/>
    <w:rsid w:val="003B4084"/>
    <w:rsid w:val="003E6E20"/>
    <w:rsid w:val="003F76E9"/>
    <w:rsid w:val="0040276B"/>
    <w:rsid w:val="00407B39"/>
    <w:rsid w:val="004205AC"/>
    <w:rsid w:val="00435138"/>
    <w:rsid w:val="00460B20"/>
    <w:rsid w:val="0046781A"/>
    <w:rsid w:val="00474EDC"/>
    <w:rsid w:val="00483C41"/>
    <w:rsid w:val="004A1A7D"/>
    <w:rsid w:val="004B5E09"/>
    <w:rsid w:val="004D1465"/>
    <w:rsid w:val="004D24C2"/>
    <w:rsid w:val="004D2E6F"/>
    <w:rsid w:val="004D5FA1"/>
    <w:rsid w:val="004E2DC3"/>
    <w:rsid w:val="004E3304"/>
    <w:rsid w:val="004F1B8C"/>
    <w:rsid w:val="004F612C"/>
    <w:rsid w:val="00515F88"/>
    <w:rsid w:val="00535598"/>
    <w:rsid w:val="005616E7"/>
    <w:rsid w:val="00577425"/>
    <w:rsid w:val="00590512"/>
    <w:rsid w:val="00591ACB"/>
    <w:rsid w:val="005C0AF5"/>
    <w:rsid w:val="005F0C1D"/>
    <w:rsid w:val="005F3A74"/>
    <w:rsid w:val="005F62C2"/>
    <w:rsid w:val="0060022E"/>
    <w:rsid w:val="00606709"/>
    <w:rsid w:val="00623956"/>
    <w:rsid w:val="0065324D"/>
    <w:rsid w:val="006B03EF"/>
    <w:rsid w:val="006B7131"/>
    <w:rsid w:val="006D684A"/>
    <w:rsid w:val="006E2EAF"/>
    <w:rsid w:val="006F37E4"/>
    <w:rsid w:val="00702D74"/>
    <w:rsid w:val="00705F1C"/>
    <w:rsid w:val="00743C50"/>
    <w:rsid w:val="00745256"/>
    <w:rsid w:val="007556C2"/>
    <w:rsid w:val="00756F6B"/>
    <w:rsid w:val="00776294"/>
    <w:rsid w:val="007770D0"/>
    <w:rsid w:val="007B1591"/>
    <w:rsid w:val="007B5488"/>
    <w:rsid w:val="007C1DE4"/>
    <w:rsid w:val="007C58B7"/>
    <w:rsid w:val="007E0E69"/>
    <w:rsid w:val="00800C17"/>
    <w:rsid w:val="0081794B"/>
    <w:rsid w:val="008312D5"/>
    <w:rsid w:val="00832E3E"/>
    <w:rsid w:val="00857891"/>
    <w:rsid w:val="008C3412"/>
    <w:rsid w:val="008E094D"/>
    <w:rsid w:val="009037B6"/>
    <w:rsid w:val="00903BCD"/>
    <w:rsid w:val="00903C9E"/>
    <w:rsid w:val="00925006"/>
    <w:rsid w:val="00957AA1"/>
    <w:rsid w:val="009667C1"/>
    <w:rsid w:val="00973CA1"/>
    <w:rsid w:val="009874C5"/>
    <w:rsid w:val="0099737D"/>
    <w:rsid w:val="009A25F0"/>
    <w:rsid w:val="009A3522"/>
    <w:rsid w:val="009C5D0C"/>
    <w:rsid w:val="009D137E"/>
    <w:rsid w:val="00A11217"/>
    <w:rsid w:val="00A2433E"/>
    <w:rsid w:val="00A47BAE"/>
    <w:rsid w:val="00A574B9"/>
    <w:rsid w:val="00A621B6"/>
    <w:rsid w:val="00A66F32"/>
    <w:rsid w:val="00A678A3"/>
    <w:rsid w:val="00AB2C64"/>
    <w:rsid w:val="00AB67BC"/>
    <w:rsid w:val="00AB7A09"/>
    <w:rsid w:val="00AE26A2"/>
    <w:rsid w:val="00B024AE"/>
    <w:rsid w:val="00B33C8A"/>
    <w:rsid w:val="00B35BED"/>
    <w:rsid w:val="00B373C7"/>
    <w:rsid w:val="00B5732C"/>
    <w:rsid w:val="00B85FEB"/>
    <w:rsid w:val="00BB6457"/>
    <w:rsid w:val="00BC0022"/>
    <w:rsid w:val="00BC6DA6"/>
    <w:rsid w:val="00BD0B0E"/>
    <w:rsid w:val="00BD1F60"/>
    <w:rsid w:val="00BD3EC0"/>
    <w:rsid w:val="00BE41A0"/>
    <w:rsid w:val="00C567AD"/>
    <w:rsid w:val="00C65FDF"/>
    <w:rsid w:val="00C717F8"/>
    <w:rsid w:val="00C946D1"/>
    <w:rsid w:val="00CB05EF"/>
    <w:rsid w:val="00CB11D9"/>
    <w:rsid w:val="00CB4E17"/>
    <w:rsid w:val="00CE3935"/>
    <w:rsid w:val="00CE41F2"/>
    <w:rsid w:val="00CF13D7"/>
    <w:rsid w:val="00D05DAE"/>
    <w:rsid w:val="00D117CD"/>
    <w:rsid w:val="00D14193"/>
    <w:rsid w:val="00D47E29"/>
    <w:rsid w:val="00D574AD"/>
    <w:rsid w:val="00D674FC"/>
    <w:rsid w:val="00D90D42"/>
    <w:rsid w:val="00DB3ECC"/>
    <w:rsid w:val="00DB46F1"/>
    <w:rsid w:val="00DD4C5E"/>
    <w:rsid w:val="00E15B06"/>
    <w:rsid w:val="00E54C18"/>
    <w:rsid w:val="00E77238"/>
    <w:rsid w:val="00E80CDD"/>
    <w:rsid w:val="00E9314A"/>
    <w:rsid w:val="00EA5DED"/>
    <w:rsid w:val="00EB7904"/>
    <w:rsid w:val="00EC1DAB"/>
    <w:rsid w:val="00EC7777"/>
    <w:rsid w:val="00EE1A14"/>
    <w:rsid w:val="00EF6EFD"/>
    <w:rsid w:val="00F16749"/>
    <w:rsid w:val="00F53588"/>
    <w:rsid w:val="00F53DBF"/>
    <w:rsid w:val="00F669D8"/>
    <w:rsid w:val="00F7772B"/>
    <w:rsid w:val="00F93D9E"/>
    <w:rsid w:val="00FA1B8F"/>
    <w:rsid w:val="00FB44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9604A"/>
  <w15:chartTrackingRefBased/>
  <w15:docId w15:val="{2C1D6788-688E-4E5B-92AB-8AA7112D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C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C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C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C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C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C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C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C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C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C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C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C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C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C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C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C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C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CDD"/>
    <w:rPr>
      <w:rFonts w:eastAsiaTheme="majorEastAsia" w:cstheme="majorBidi"/>
      <w:color w:val="272727" w:themeColor="text1" w:themeTint="D8"/>
    </w:rPr>
  </w:style>
  <w:style w:type="paragraph" w:styleId="Title">
    <w:name w:val="Title"/>
    <w:basedOn w:val="Normal"/>
    <w:next w:val="Normal"/>
    <w:link w:val="TitleChar"/>
    <w:uiPriority w:val="10"/>
    <w:qFormat/>
    <w:rsid w:val="00E80C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C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CDD"/>
    <w:pPr>
      <w:spacing w:before="160"/>
      <w:jc w:val="center"/>
    </w:pPr>
    <w:rPr>
      <w:i/>
      <w:iCs/>
      <w:color w:val="404040" w:themeColor="text1" w:themeTint="BF"/>
    </w:rPr>
  </w:style>
  <w:style w:type="character" w:customStyle="1" w:styleId="QuoteChar">
    <w:name w:val="Quote Char"/>
    <w:basedOn w:val="DefaultParagraphFont"/>
    <w:link w:val="Quote"/>
    <w:uiPriority w:val="29"/>
    <w:rsid w:val="00E80CDD"/>
    <w:rPr>
      <w:i/>
      <w:iCs/>
      <w:color w:val="404040" w:themeColor="text1" w:themeTint="BF"/>
    </w:rPr>
  </w:style>
  <w:style w:type="paragraph" w:styleId="ListParagraph">
    <w:name w:val="List Paragraph"/>
    <w:basedOn w:val="Normal"/>
    <w:uiPriority w:val="34"/>
    <w:qFormat/>
    <w:rsid w:val="00E80CDD"/>
    <w:pPr>
      <w:ind w:left="720"/>
      <w:contextualSpacing/>
    </w:pPr>
  </w:style>
  <w:style w:type="character" w:styleId="IntenseEmphasis">
    <w:name w:val="Intense Emphasis"/>
    <w:basedOn w:val="DefaultParagraphFont"/>
    <w:uiPriority w:val="21"/>
    <w:qFormat/>
    <w:rsid w:val="00E80CDD"/>
    <w:rPr>
      <w:i/>
      <w:iCs/>
      <w:color w:val="0F4761" w:themeColor="accent1" w:themeShade="BF"/>
    </w:rPr>
  </w:style>
  <w:style w:type="paragraph" w:styleId="IntenseQuote">
    <w:name w:val="Intense Quote"/>
    <w:basedOn w:val="Normal"/>
    <w:next w:val="Normal"/>
    <w:link w:val="IntenseQuoteChar"/>
    <w:uiPriority w:val="30"/>
    <w:qFormat/>
    <w:rsid w:val="00E80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CDD"/>
    <w:rPr>
      <w:i/>
      <w:iCs/>
      <w:color w:val="0F4761" w:themeColor="accent1" w:themeShade="BF"/>
    </w:rPr>
  </w:style>
  <w:style w:type="character" w:styleId="IntenseReference">
    <w:name w:val="Intense Reference"/>
    <w:basedOn w:val="DefaultParagraphFont"/>
    <w:uiPriority w:val="32"/>
    <w:qFormat/>
    <w:rsid w:val="00E80CDD"/>
    <w:rPr>
      <w:b/>
      <w:bCs/>
      <w:smallCaps/>
      <w:color w:val="0F4761" w:themeColor="accent1" w:themeShade="BF"/>
      <w:spacing w:val="5"/>
    </w:rPr>
  </w:style>
  <w:style w:type="character" w:styleId="Hyperlink">
    <w:name w:val="Hyperlink"/>
    <w:basedOn w:val="DefaultParagraphFont"/>
    <w:uiPriority w:val="99"/>
    <w:unhideWhenUsed/>
    <w:rsid w:val="00E80CDD"/>
    <w:rPr>
      <w:color w:val="467886" w:themeColor="hyperlink"/>
      <w:u w:val="single"/>
    </w:rPr>
  </w:style>
  <w:style w:type="character" w:styleId="UnresolvedMention">
    <w:name w:val="Unresolved Mention"/>
    <w:basedOn w:val="DefaultParagraphFont"/>
    <w:uiPriority w:val="99"/>
    <w:semiHidden/>
    <w:unhideWhenUsed/>
    <w:rsid w:val="00E80CDD"/>
    <w:rPr>
      <w:color w:val="605E5C"/>
      <w:shd w:val="clear" w:color="auto" w:fill="E1DFDD"/>
    </w:rPr>
  </w:style>
  <w:style w:type="paragraph" w:styleId="Header">
    <w:name w:val="header"/>
    <w:basedOn w:val="Normal"/>
    <w:link w:val="HeaderChar"/>
    <w:uiPriority w:val="99"/>
    <w:unhideWhenUsed/>
    <w:rsid w:val="007C1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DE4"/>
  </w:style>
  <w:style w:type="paragraph" w:styleId="NormalWeb">
    <w:name w:val="Normal (Web)"/>
    <w:basedOn w:val="Normal"/>
    <w:uiPriority w:val="99"/>
    <w:semiHidden/>
    <w:unhideWhenUsed/>
    <w:rsid w:val="00270681"/>
    <w:rPr>
      <w:rFonts w:ascii="Times New Roman" w:hAnsi="Times New Roman" w:cs="Times New Roman"/>
      <w:sz w:val="24"/>
      <w:szCs w:val="24"/>
    </w:rPr>
  </w:style>
  <w:style w:type="paragraph" w:styleId="Revision">
    <w:name w:val="Revision"/>
    <w:hidden/>
    <w:uiPriority w:val="99"/>
    <w:semiHidden/>
    <w:rsid w:val="00577425"/>
    <w:pPr>
      <w:spacing w:after="0" w:line="240" w:lineRule="auto"/>
    </w:pPr>
  </w:style>
  <w:style w:type="character" w:styleId="Strong">
    <w:name w:val="Strong"/>
    <w:basedOn w:val="DefaultParagraphFont"/>
    <w:uiPriority w:val="22"/>
    <w:qFormat/>
    <w:rsid w:val="00623956"/>
    <w:rPr>
      <w:b/>
      <w:bCs/>
    </w:rPr>
  </w:style>
  <w:style w:type="character" w:customStyle="1" w:styleId="ui-iconui-icon-mail-closed">
    <w:name w:val="ui-icon ui-icon-mail-closed"/>
    <w:basedOn w:val="DefaultParagraphFont"/>
    <w:rsid w:val="00623956"/>
  </w:style>
  <w:style w:type="character" w:customStyle="1" w:styleId="ui-iconui-icon-eib-phone">
    <w:name w:val="ui-icon ui-icon-eib-phone"/>
    <w:basedOn w:val="DefaultParagraphFont"/>
    <w:rsid w:val="00623956"/>
  </w:style>
  <w:style w:type="character" w:styleId="CommentReference">
    <w:name w:val="annotation reference"/>
    <w:basedOn w:val="DefaultParagraphFont"/>
    <w:uiPriority w:val="99"/>
    <w:semiHidden/>
    <w:unhideWhenUsed/>
    <w:rsid w:val="0000771F"/>
    <w:rPr>
      <w:sz w:val="16"/>
      <w:szCs w:val="16"/>
    </w:rPr>
  </w:style>
  <w:style w:type="paragraph" w:styleId="CommentText">
    <w:name w:val="annotation text"/>
    <w:basedOn w:val="Normal"/>
    <w:link w:val="CommentTextChar"/>
    <w:uiPriority w:val="99"/>
    <w:unhideWhenUsed/>
    <w:rsid w:val="0000771F"/>
    <w:pPr>
      <w:spacing w:line="240" w:lineRule="auto"/>
    </w:pPr>
    <w:rPr>
      <w:sz w:val="20"/>
      <w:szCs w:val="20"/>
    </w:rPr>
  </w:style>
  <w:style w:type="character" w:customStyle="1" w:styleId="CommentTextChar">
    <w:name w:val="Comment Text Char"/>
    <w:basedOn w:val="DefaultParagraphFont"/>
    <w:link w:val="CommentText"/>
    <w:uiPriority w:val="99"/>
    <w:rsid w:val="0000771F"/>
    <w:rPr>
      <w:sz w:val="20"/>
      <w:szCs w:val="20"/>
    </w:rPr>
  </w:style>
  <w:style w:type="paragraph" w:styleId="CommentSubject">
    <w:name w:val="annotation subject"/>
    <w:basedOn w:val="CommentText"/>
    <w:next w:val="CommentText"/>
    <w:link w:val="CommentSubjectChar"/>
    <w:uiPriority w:val="99"/>
    <w:semiHidden/>
    <w:unhideWhenUsed/>
    <w:rsid w:val="0000771F"/>
    <w:rPr>
      <w:b/>
      <w:bCs/>
    </w:rPr>
  </w:style>
  <w:style w:type="character" w:customStyle="1" w:styleId="CommentSubjectChar">
    <w:name w:val="Comment Subject Char"/>
    <w:basedOn w:val="CommentTextChar"/>
    <w:link w:val="CommentSubject"/>
    <w:uiPriority w:val="99"/>
    <w:semiHidden/>
    <w:rsid w:val="0000771F"/>
    <w:rPr>
      <w:b/>
      <w:bCs/>
      <w:sz w:val="20"/>
      <w:szCs w:val="20"/>
    </w:rPr>
  </w:style>
  <w:style w:type="paragraph" w:styleId="Footer">
    <w:name w:val="footer"/>
    <w:basedOn w:val="Normal"/>
    <w:link w:val="FooterChar"/>
    <w:uiPriority w:val="99"/>
    <w:unhideWhenUsed/>
    <w:rsid w:val="00D47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29"/>
  </w:style>
  <w:style w:type="character" w:styleId="FollowedHyperlink">
    <w:name w:val="FollowedHyperlink"/>
    <w:basedOn w:val="DefaultParagraphFont"/>
    <w:uiPriority w:val="99"/>
    <w:semiHidden/>
    <w:unhideWhenUsed/>
    <w:rsid w:val="00267EFA"/>
    <w:rPr>
      <w:color w:val="96607D" w:themeColor="followedHyperlink"/>
      <w:u w:val="single"/>
    </w:rPr>
  </w:style>
  <w:style w:type="paragraph" w:customStyle="1" w:styleId="Header1">
    <w:name w:val="Header 1"/>
    <w:basedOn w:val="Normal"/>
    <w:qFormat/>
    <w:rsid w:val="00E54C18"/>
    <w:pPr>
      <w:spacing w:before="360" w:after="120" w:line="312" w:lineRule="auto"/>
      <w:jc w:val="right"/>
    </w:pPr>
    <w:rPr>
      <w:rFonts w:ascii="Arial" w:hAnsi="Arial" w:cs="Calibri"/>
      <w:b/>
      <w:color w:val="0E2841" w:themeColor="text2"/>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about/at-a-glance/index.htm" TargetMode="External"/><Relationship Id="rId18" Type="http://schemas.openxmlformats.org/officeDocument/2006/relationships/hyperlink" Target="https://www.eib.org/en/forms/press-form" TargetMode="External"/><Relationship Id="rId26" Type="http://schemas.openxmlformats.org/officeDocument/2006/relationships/image" Target="media/image5.gif"/><Relationship Id="rId39" Type="http://schemas.openxmlformats.org/officeDocument/2006/relationships/hyperlink" Target="http://www.eib.org/infocentre/rss/index.htm" TargetMode="External"/><Relationship Id="rId21" Type="http://schemas.openxmlformats.org/officeDocument/2006/relationships/image" Target="cid:image007.png@01D4A773.FF9D17F0" TargetMode="External"/><Relationship Id="rId34" Type="http://schemas.openxmlformats.org/officeDocument/2006/relationships/hyperlink" Target="https://x.com/EIB" TargetMode="External"/><Relationship Id="rId42" Type="http://schemas.openxmlformats.org/officeDocument/2006/relationships/hyperlink" Target="https://www.regione.puglia.it/urp-comunica" TargetMode="External"/><Relationship Id="rId47" Type="http://schemas.openxmlformats.org/officeDocument/2006/relationships/image" Target="media/image14.jpeg"/><Relationship Id="rId50" Type="http://schemas.openxmlformats.org/officeDocument/2006/relationships/hyperlink" Target="https://www.facebook.com/quiregionepuglia/"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e.possenti@eib.org" TargetMode="External"/><Relationship Id="rId29" Type="http://schemas.openxmlformats.org/officeDocument/2006/relationships/hyperlink" Target="https://whatsapp.com/channel/0029VaAMHR12kNFwddDgU20r" TargetMode="External"/><Relationship Id="rId11" Type="http://schemas.openxmlformats.org/officeDocument/2006/relationships/hyperlink" Target="https://www.eib.org/about/key-figures/index" TargetMode="External"/><Relationship Id="rId24" Type="http://schemas.openxmlformats.org/officeDocument/2006/relationships/image" Target="cid:image004.png@01D4A773.FF9D17F0" TargetMode="External"/><Relationship Id="rId32" Type="http://schemas.openxmlformats.org/officeDocument/2006/relationships/image" Target="media/image8.gif"/><Relationship Id="rId37" Type="http://schemas.openxmlformats.org/officeDocument/2006/relationships/image" Target="media/image10.gif"/><Relationship Id="rId40" Type="http://schemas.openxmlformats.org/officeDocument/2006/relationships/image" Target="media/image11.gif"/><Relationship Id="rId45" Type="http://schemas.openxmlformats.org/officeDocument/2006/relationships/image" Target="media/image13.jpeg"/><Relationship Id="rId53" Type="http://schemas.openxmlformats.org/officeDocument/2006/relationships/hyperlink" Target="http://www.regione.puglia.it"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linkedin.com/company/936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ib.org/en/press/all/2026-031-bilancio-del-gruppo-bei-in-italia-nel-2025-1231-miliardi-di-euro-a-sostegno-della-transizione-energetica-e-della-competitivita-del-paese?lang=it" TargetMode="External"/><Relationship Id="rId22" Type="http://schemas.openxmlformats.org/officeDocument/2006/relationships/hyperlink" Target="https://www.instagram.com/europeaninvestmentbank/" TargetMode="External"/><Relationship Id="rId27" Type="http://schemas.openxmlformats.org/officeDocument/2006/relationships/hyperlink" Target="https://www.threads.net/%40europeaninvestmentbank" TargetMode="External"/><Relationship Id="rId30" Type="http://schemas.openxmlformats.org/officeDocument/2006/relationships/image" Target="media/image7.gif"/><Relationship Id="rId35" Type="http://schemas.openxmlformats.org/officeDocument/2006/relationships/image" Target="media/image9.gif"/><Relationship Id="rId43" Type="http://schemas.openxmlformats.org/officeDocument/2006/relationships/image" Target="media/image12.jpeg"/><Relationship Id="rId48" Type="http://schemas.openxmlformats.org/officeDocument/2006/relationships/hyperlink" Target="https://www.instagram.com/regionepuglia/"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hyperlink" Target="https://www.eib.org/about/at-a-glance/eib-core-strategic-priorities" TargetMode="External"/><Relationship Id="rId17" Type="http://schemas.openxmlformats.org/officeDocument/2006/relationships/hyperlink" Target="http://www.eib.org/press" TargetMode="External"/><Relationship Id="rId25" Type="http://schemas.openxmlformats.org/officeDocument/2006/relationships/hyperlink" Target="https://bsky.app/profile/eib.org" TargetMode="External"/><Relationship Id="rId33" Type="http://schemas.openxmlformats.org/officeDocument/2006/relationships/image" Target="cid:image003.png@01D4A773.FF9D17F0" TargetMode="External"/><Relationship Id="rId38" Type="http://schemas.openxmlformats.org/officeDocument/2006/relationships/image" Target="cid:image005.png@01D4A773.FF9D17F0" TargetMode="External"/><Relationship Id="rId46" Type="http://schemas.openxmlformats.org/officeDocument/2006/relationships/hyperlink" Target="https://twitter.com/RegionePuglia" TargetMode="External"/><Relationship Id="rId59" Type="http://schemas.openxmlformats.org/officeDocument/2006/relationships/theme" Target="theme/theme1.xml"/><Relationship Id="rId20" Type="http://schemas.openxmlformats.org/officeDocument/2006/relationships/image" Target="media/image3.gif"/><Relationship Id="rId41" Type="http://schemas.openxmlformats.org/officeDocument/2006/relationships/image" Target="cid:image006.png@01D4A773.FF9D17F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com/url?sa=t&amp;rct=j&amp;q=&amp;esrc=s&amp;source=web&amp;cd=&amp;ved=2ahUKEwjL26rbg6WUAxXQhf0HHZJnLS4QFnoECCcQAQ&amp;url=https%3A%2F%2Fwww.eif.org%2F&amp;usg=AOvVaw1LU8QJj-KBberZ_DhLGS-L&amp;opi=89978449" TargetMode="External"/><Relationship Id="rId23" Type="http://schemas.openxmlformats.org/officeDocument/2006/relationships/image" Target="media/image4.gif"/><Relationship Id="rId28" Type="http://schemas.openxmlformats.org/officeDocument/2006/relationships/image" Target="media/image6.gif"/><Relationship Id="rId36" Type="http://schemas.openxmlformats.org/officeDocument/2006/relationships/hyperlink" Target="https://www.youtube.com/user/EIBtheEUbank" TargetMode="External"/><Relationship Id="rId49" Type="http://schemas.openxmlformats.org/officeDocument/2006/relationships/image" Target="media/image15.jpeg"/><Relationship Id="rId57" Type="http://schemas.openxmlformats.org/officeDocument/2006/relationships/header" Target="header3.xml"/><Relationship Id="rId10" Type="http://schemas.openxmlformats.org/officeDocument/2006/relationships/hyperlink" Target="https://www.eib.org/" TargetMode="External"/><Relationship Id="rId31" Type="http://schemas.openxmlformats.org/officeDocument/2006/relationships/hyperlink" Target="http://www.facebook.com/EuropeanInvestmentBank" TargetMode="External"/><Relationship Id="rId44" Type="http://schemas.openxmlformats.org/officeDocument/2006/relationships/hyperlink" Target="https://www.youtube.com/channel/UCULs-NnrAWlC-E1IHBTwFng" TargetMode="External"/><Relationship Id="rId52" Type="http://schemas.openxmlformats.org/officeDocument/2006/relationships/hyperlink" Target="mailto:a.vinella@regione.pugl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336F1-0196-4B06-BDC3-4EA42E9C8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845</Words>
  <Characters>5077</Characters>
  <Application>Microsoft Office Word</Application>
  <DocSecurity>0</DocSecurity>
  <Lines>91</Lines>
  <Paragraphs>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European Investment Bank</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SQUINTANI Lorenzo</dc:creator>
  <cp:keywords/>
  <dc:description/>
  <cp:lastModifiedBy>GIAQUINTO Irene</cp:lastModifiedBy>
  <cp:revision>2</cp:revision>
  <dcterms:created xsi:type="dcterms:W3CDTF">2026-08-03T07:45:00Z</dcterms:created>
  <dcterms:modified xsi:type="dcterms:W3CDTF">2026-08-03T07:45:00Z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71bf2260,2590d329,2407f5e0</vt:lpwstr>
  </property>
  <property fmtid="{D5CDD505-2E9C-101B-9397-08002B2CF9AE}" pid="3" name="ClassificationContentMarkingHeaderFontProps">
    <vt:lpwstr>#808080,10,Aptos</vt:lpwstr>
  </property>
  <property fmtid="{D5CDD505-2E9C-101B-9397-08002B2CF9AE}" pid="4" name="ClassificationContentMarkingHeaderText">
    <vt:lpwstr>Corporate Use</vt:lpwstr>
  </property>
  <property fmtid="{D5CDD505-2E9C-101B-9397-08002B2CF9AE}" pid="5" name="MSIP_Label_9b5154d6-21c1-415b-b061-7427a4708b37_Enabled">
    <vt:lpwstr>true</vt:lpwstr>
  </property>
  <property fmtid="{D5CDD505-2E9C-101B-9397-08002B2CF9AE}" pid="6" name="MSIP_Label_9b5154d6-21c1-415b-b061-7427a4708b37_SetDate">
    <vt:lpwstr>2026-07-20T13:31:19Z</vt:lpwstr>
  </property>
  <property fmtid="{D5CDD505-2E9C-101B-9397-08002B2CF9AE}" pid="7" name="MSIP_Label_9b5154d6-21c1-415b-b061-7427a4708b37_Method">
    <vt:lpwstr>Standard</vt:lpwstr>
  </property>
  <property fmtid="{D5CDD505-2E9C-101B-9397-08002B2CF9AE}" pid="8" name="MSIP_Label_9b5154d6-21c1-415b-b061-7427a4708b37_Name">
    <vt:lpwstr>Default Corporate Use</vt:lpwstr>
  </property>
  <property fmtid="{D5CDD505-2E9C-101B-9397-08002B2CF9AE}" pid="9" name="MSIP_Label_9b5154d6-21c1-415b-b061-7427a4708b37_SiteId">
    <vt:lpwstr>0b96d5d2-d153-4370-a2c7-8a926f24c8a1</vt:lpwstr>
  </property>
  <property fmtid="{D5CDD505-2E9C-101B-9397-08002B2CF9AE}" pid="10" name="MSIP_Label_9b5154d6-21c1-415b-b061-7427a4708b37_ActionId">
    <vt:lpwstr>67dce9f0-0deb-4a3d-a414-cc4dc4e5c32a</vt:lpwstr>
  </property>
  <property fmtid="{D5CDD505-2E9C-101B-9397-08002B2CF9AE}" pid="11" name="MSIP_Label_9b5154d6-21c1-415b-b061-7427a4708b37_ContentBits">
    <vt:lpwstr>1</vt:lpwstr>
  </property>
  <property fmtid="{D5CDD505-2E9C-101B-9397-08002B2CF9AE}" pid="12" name="MSIP_Label_9b5154d6-21c1-415b-b061-7427a4708b37_Tag">
    <vt:lpwstr>10, 1, 2, 1</vt:lpwstr>
  </property>
</Properties>
</file>