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4ABE" w14:textId="77777777" w:rsidR="00F75982" w:rsidRDefault="00F75982" w:rsidP="003A3E3E">
      <w:pPr>
        <w:ind w:left="1418" w:right="1983"/>
        <w:rPr>
          <w:rFonts w:ascii="DeuBaUnivers-Medium" w:hAnsi="DeuBaUnivers-Medium" w:cs="DeuBaUnivers-Medium"/>
          <w:b/>
          <w:sz w:val="30"/>
          <w:szCs w:val="30"/>
          <w:lang w:val="en-US"/>
        </w:rPr>
      </w:pPr>
    </w:p>
    <w:p w14:paraId="62A4EFC8" w14:textId="3310791E" w:rsidR="00FB6F73" w:rsidRPr="00DE46AB" w:rsidRDefault="004F0F2A" w:rsidP="003A3E3E">
      <w:pPr>
        <w:ind w:left="1418" w:right="1983"/>
        <w:rPr>
          <w:rFonts w:ascii="DeuBaUnivers-Medium" w:hAnsi="DeuBaUnivers-Medium" w:cs="DeuBaUnivers-Medium"/>
          <w:b/>
          <w:sz w:val="30"/>
          <w:szCs w:val="30"/>
          <w:lang w:val="en-US"/>
        </w:rPr>
      </w:pPr>
      <w:r>
        <w:rPr>
          <w:noProof/>
        </w:rPr>
        <mc:AlternateContent>
          <mc:Choice Requires="wps">
            <w:drawing>
              <wp:anchor distT="0" distB="0" distL="114300" distR="114300" simplePos="0" relativeHeight="251663360" behindDoc="0" locked="0" layoutInCell="1" allowOverlap="1" wp14:anchorId="7C483BAD" wp14:editId="47FE5147">
                <wp:simplePos x="0" y="0"/>
                <wp:positionH relativeFrom="column">
                  <wp:posOffset>895350</wp:posOffset>
                </wp:positionH>
                <wp:positionV relativeFrom="paragraph">
                  <wp:posOffset>-140970</wp:posOffset>
                </wp:positionV>
                <wp:extent cx="4408170" cy="4476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447675"/>
                        </a:xfrm>
                        <a:prstGeom prst="rect">
                          <a:avLst/>
                        </a:prstGeom>
                        <a:noFill/>
                        <a:ln w="9525">
                          <a:noFill/>
                          <a:miter lim="800000"/>
                          <a:headEnd/>
                          <a:tailEnd/>
                        </a:ln>
                      </wps:spPr>
                      <wps:txbx>
                        <w:txbxContent>
                          <w:p w14:paraId="7F0DDAB1" w14:textId="0820CD9F" w:rsidR="0041081C" w:rsidRPr="00CE3186" w:rsidRDefault="008616EF" w:rsidP="0041081C">
                            <w:pPr>
                              <w:rPr>
                                <w:rFonts w:cstheme="minorHAnsi"/>
                                <w:b/>
                                <w:color w:val="7C8796"/>
                                <w:sz w:val="36"/>
                                <w:szCs w:val="36"/>
                              </w:rPr>
                            </w:pPr>
                            <w:r w:rsidRPr="00CE3186">
                              <w:rPr>
                                <w:rFonts w:cstheme="minorHAnsi"/>
                                <w:b/>
                                <w:color w:val="7C8796"/>
                                <w:sz w:val="36"/>
                                <w:szCs w:val="36"/>
                              </w:rPr>
                              <w:t>Medi</w:t>
                            </w:r>
                            <w:r w:rsidR="00413CF9" w:rsidRPr="00CE3186">
                              <w:rPr>
                                <w:rFonts w:cstheme="minorHAnsi"/>
                                <w:b/>
                                <w:color w:val="7C8796"/>
                                <w:sz w:val="36"/>
                                <w:szCs w:val="36"/>
                              </w:rPr>
                              <w:t>a</w:t>
                            </w:r>
                            <w:r w:rsidR="00487F32" w:rsidRPr="00CE3186">
                              <w:rPr>
                                <w:rFonts w:cstheme="minorHAnsi"/>
                                <w:b/>
                                <w:color w:val="7C8796"/>
                                <w:sz w:val="36"/>
                                <w:szCs w:val="36"/>
                              </w:rPr>
                              <w:t xml:space="preserve"> </w:t>
                            </w:r>
                            <w:r w:rsidR="0041081C" w:rsidRPr="00CE3186">
                              <w:rPr>
                                <w:rFonts w:cstheme="minorHAnsi"/>
                                <w:b/>
                                <w:color w:val="7C8796"/>
                                <w:sz w:val="36"/>
                                <w:szCs w:val="36"/>
                              </w:rPr>
                              <w:t>Information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83BAD" id="_x0000_t202" coordsize="21600,21600" o:spt="202" path="m,l,21600r21600,l21600,xe">
                <v:stroke joinstyle="miter"/>
                <v:path gradientshapeok="t" o:connecttype="rect"/>
              </v:shapetype>
              <v:shape id="Text Box 6" o:spid="_x0000_s1026" type="#_x0000_t202" style="position:absolute;left:0;text-align:left;margin-left:70.5pt;margin-top:-11.1pt;width:347.1pt;height:35.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" filled="f" stroked="f">
                <v:textbox style="mso-fit-shape-to-text:t" inset="0,0,0,0">
                  <w:txbxContent>
                    <w:p w14:paraId="7F0DDAB1" w14:textId="0820CD9F" w:rsidR="0041081C" w:rsidRPr="00CE3186" w:rsidRDefault="008616EF" w:rsidP="0041081C">
                      <w:pPr>
                        <w:rPr>
                          <w:rFonts w:cstheme="minorHAnsi"/>
                          <w:b/>
                          <w:color w:val="7C8796"/>
                          <w:sz w:val="36"/>
                          <w:szCs w:val="36"/>
                        </w:rPr>
                      </w:pPr>
                      <w:r w:rsidRPr="00CE3186">
                        <w:rPr>
                          <w:rFonts w:cstheme="minorHAnsi"/>
                          <w:b/>
                          <w:color w:val="7C8796"/>
                          <w:sz w:val="36"/>
                          <w:szCs w:val="36"/>
                        </w:rPr>
                        <w:t>Medi</w:t>
                      </w:r>
                      <w:r w:rsidR="00413CF9" w:rsidRPr="00CE3186">
                        <w:rPr>
                          <w:rFonts w:cstheme="minorHAnsi"/>
                          <w:b/>
                          <w:color w:val="7C8796"/>
                          <w:sz w:val="36"/>
                          <w:szCs w:val="36"/>
                        </w:rPr>
                        <w:t>a</w:t>
                      </w:r>
                      <w:r w:rsidR="00487F32" w:rsidRPr="00CE3186">
                        <w:rPr>
                          <w:rFonts w:cstheme="minorHAnsi"/>
                          <w:b/>
                          <w:color w:val="7C8796"/>
                          <w:sz w:val="36"/>
                          <w:szCs w:val="36"/>
                        </w:rPr>
                        <w:t xml:space="preserve"> </w:t>
                      </w:r>
                      <w:r w:rsidR="0041081C" w:rsidRPr="00CE3186">
                        <w:rPr>
                          <w:rFonts w:cstheme="minorHAnsi"/>
                          <w:b/>
                          <w:color w:val="7C8796"/>
                          <w:sz w:val="36"/>
                          <w:szCs w:val="36"/>
                        </w:rPr>
                        <w:t>Information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EE246DF" wp14:editId="5E01C99E">
                <wp:simplePos x="0" y="0"/>
                <wp:positionH relativeFrom="column">
                  <wp:posOffset>904875</wp:posOffset>
                </wp:positionH>
                <wp:positionV relativeFrom="paragraph">
                  <wp:posOffset>354330</wp:posOffset>
                </wp:positionV>
                <wp:extent cx="2208530" cy="2374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237490"/>
                        </a:xfrm>
                        <a:prstGeom prst="rect">
                          <a:avLst/>
                        </a:prstGeom>
                        <a:noFill/>
                        <a:ln w="9525">
                          <a:noFill/>
                          <a:miter lim="800000"/>
                          <a:headEnd/>
                          <a:tailEnd/>
                        </a:ln>
                      </wps:spPr>
                      <wps:txbx>
                        <w:txbxContent>
                          <w:p w14:paraId="79880F4B" w14:textId="64D77A20" w:rsidR="00DD2898" w:rsidRPr="00A52322" w:rsidRDefault="00D20337" w:rsidP="00DD2898">
                            <w:pPr>
                              <w:rPr>
                                <w:rFonts w:cstheme="minorHAnsi"/>
                                <w:lang w:val="en-GB"/>
                              </w:rPr>
                            </w:pPr>
                            <w:r>
                              <w:rPr>
                                <w:rFonts w:cstheme="minorHAnsi"/>
                                <w:lang w:val="en-GB"/>
                              </w:rPr>
                              <w:t>Frankfurt</w:t>
                            </w:r>
                            <w:r w:rsidR="004D57A8">
                              <w:rPr>
                                <w:rFonts w:cstheme="minorHAnsi"/>
                                <w:lang w:val="en-GB"/>
                              </w:rPr>
                              <w:t xml:space="preserve"> and New York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246DF" id="Text Box 5" o:spid="_x0000_s1027" type="#_x0000_t202" style="position:absolute;left:0;text-align:left;margin-left:71.25pt;margin-top:27.9pt;width:173.9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" filled="f" stroked="f">
                <v:textbox inset="0,0,0,0">
                  <w:txbxContent>
                    <w:p w14:paraId="79880F4B" w14:textId="64D77A20" w:rsidR="00DD2898" w:rsidRPr="00A52322" w:rsidRDefault="00D20337" w:rsidP="00DD2898">
                      <w:pPr>
                        <w:rPr>
                          <w:rFonts w:cstheme="minorHAnsi"/>
                          <w:lang w:val="en-GB"/>
                        </w:rPr>
                      </w:pPr>
                      <w:r>
                        <w:rPr>
                          <w:rFonts w:cstheme="minorHAnsi"/>
                          <w:lang w:val="en-GB"/>
                        </w:rPr>
                        <w:t>Frankfurt</w:t>
                      </w:r>
                      <w:r w:rsidR="004D57A8">
                        <w:rPr>
                          <w:rFonts w:cstheme="minorHAnsi"/>
                          <w:lang w:val="en-GB"/>
                        </w:rPr>
                        <w:t xml:space="preserve"> and New York</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E010445" wp14:editId="4BA7E574">
                <wp:simplePos x="0" y="0"/>
                <wp:positionH relativeFrom="column">
                  <wp:posOffset>4199890</wp:posOffset>
                </wp:positionH>
                <wp:positionV relativeFrom="paragraph">
                  <wp:posOffset>356235</wp:posOffset>
                </wp:positionV>
                <wp:extent cx="2208530" cy="2374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237490"/>
                        </a:xfrm>
                        <a:prstGeom prst="rect">
                          <a:avLst/>
                        </a:prstGeom>
                        <a:noFill/>
                        <a:ln w="9525">
                          <a:noFill/>
                          <a:miter lim="800000"/>
                          <a:headEnd/>
                          <a:tailEnd/>
                        </a:ln>
                      </wps:spPr>
                      <wps:txbx>
                        <w:txbxContent>
                          <w:p w14:paraId="0FB4C8CF" w14:textId="1C750E93" w:rsidR="0056668C" w:rsidRPr="00CE3186" w:rsidRDefault="00D20337" w:rsidP="0056668C">
                            <w:pPr>
                              <w:jc w:val="right"/>
                              <w:rPr>
                                <w:rFonts w:cstheme="minorHAnsi"/>
                              </w:rPr>
                            </w:pPr>
                            <w:r>
                              <w:rPr>
                                <w:rFonts w:cstheme="minorHAnsi"/>
                              </w:rPr>
                              <w:t>November</w:t>
                            </w:r>
                            <w:r w:rsidR="006F2671" w:rsidRPr="00CE3186">
                              <w:rPr>
                                <w:rFonts w:cstheme="minorHAnsi"/>
                              </w:rPr>
                              <w:t xml:space="preserve"> </w:t>
                            </w:r>
                            <w:r w:rsidR="000D6154">
                              <w:rPr>
                                <w:rFonts w:cstheme="minorHAnsi"/>
                              </w:rPr>
                              <w:t>30</w:t>
                            </w:r>
                            <w:r w:rsidR="00413CF9" w:rsidRPr="00CE3186">
                              <w:rPr>
                                <w:rFonts w:cstheme="minorHAnsi"/>
                              </w:rPr>
                              <w:t>,</w:t>
                            </w:r>
                            <w:r w:rsidR="004601B1" w:rsidRPr="00CE3186">
                              <w:rPr>
                                <w:rFonts w:cstheme="minorHAnsi"/>
                              </w:rPr>
                              <w:t xml:space="preserve"> 20</w:t>
                            </w:r>
                            <w:r w:rsidR="00E701E1" w:rsidRPr="00CE3186">
                              <w:rPr>
                                <w:rFonts w:cstheme="minorHAnsi"/>
                              </w:rPr>
                              <w:t>2</w:t>
                            </w:r>
                            <w:r w:rsidR="00A75B23" w:rsidRPr="00CE3186">
                              <w:rPr>
                                <w:rFonts w:cstheme="minorHAnsi"/>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10445" id="Text Box 4" o:spid="_x0000_s1028" type="#_x0000_t202" style="position:absolute;left:0;text-align:left;margin-left:330.7pt;margin-top:28.05pt;width:173.9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" filled="f" stroked="f">
                <v:textbox inset="0,0,0,0">
                  <w:txbxContent>
                    <w:p w14:paraId="0FB4C8CF" w14:textId="1C750E93" w:rsidR="0056668C" w:rsidRPr="00CE3186" w:rsidRDefault="00D20337" w:rsidP="0056668C">
                      <w:pPr>
                        <w:jc w:val="right"/>
                        <w:rPr>
                          <w:rFonts w:cstheme="minorHAnsi"/>
                        </w:rPr>
                      </w:pPr>
                      <w:r>
                        <w:rPr>
                          <w:rFonts w:cstheme="minorHAnsi"/>
                        </w:rPr>
                        <w:t>November</w:t>
                      </w:r>
                      <w:r w:rsidR="006F2671" w:rsidRPr="00CE3186">
                        <w:rPr>
                          <w:rFonts w:cstheme="minorHAnsi"/>
                        </w:rPr>
                        <w:t xml:space="preserve"> </w:t>
                      </w:r>
                      <w:r w:rsidR="000D6154">
                        <w:rPr>
                          <w:rFonts w:cstheme="minorHAnsi"/>
                        </w:rPr>
                        <w:t>30</w:t>
                      </w:r>
                      <w:r w:rsidR="00413CF9" w:rsidRPr="00CE3186">
                        <w:rPr>
                          <w:rFonts w:cstheme="minorHAnsi"/>
                        </w:rPr>
                        <w:t>,</w:t>
                      </w:r>
                      <w:r w:rsidR="004601B1" w:rsidRPr="00CE3186">
                        <w:rPr>
                          <w:rFonts w:cstheme="minorHAnsi"/>
                        </w:rPr>
                        <w:t xml:space="preserve"> 20</w:t>
                      </w:r>
                      <w:r w:rsidR="00E701E1" w:rsidRPr="00CE3186">
                        <w:rPr>
                          <w:rFonts w:cstheme="minorHAnsi"/>
                        </w:rPr>
                        <w:t>2</w:t>
                      </w:r>
                      <w:r w:rsidR="00A75B23" w:rsidRPr="00CE3186">
                        <w:rPr>
                          <w:rFonts w:cstheme="minorHAnsi"/>
                        </w:rPr>
                        <w:t>2</w:t>
                      </w:r>
                    </w:p>
                  </w:txbxContent>
                </v:textbox>
              </v:shape>
            </w:pict>
          </mc:Fallback>
        </mc:AlternateContent>
      </w:r>
    </w:p>
    <w:p w14:paraId="6C8FC2DD" w14:textId="1E1679B6" w:rsidR="00FB6F73" w:rsidRPr="00DE46AB" w:rsidRDefault="004F0F2A" w:rsidP="003A3E3E">
      <w:pPr>
        <w:ind w:left="1418" w:right="1983"/>
        <w:rPr>
          <w:rFonts w:ascii="DeuBaUnivers-Medium" w:hAnsi="DeuBaUnivers-Medium" w:cs="DeuBaUnivers-Medium"/>
          <w:b/>
          <w:sz w:val="30"/>
          <w:szCs w:val="30"/>
          <w:lang w:val="en-US"/>
        </w:rPr>
      </w:pPr>
      <w:r>
        <w:rPr>
          <w:noProof/>
        </w:rPr>
        <mc:AlternateContent>
          <mc:Choice Requires="wps">
            <w:drawing>
              <wp:anchor distT="0" distB="0" distL="114300" distR="114300" simplePos="0" relativeHeight="251667456" behindDoc="0" locked="0" layoutInCell="1" allowOverlap="1" wp14:anchorId="311ECA75" wp14:editId="7D757500">
                <wp:simplePos x="0" y="0"/>
                <wp:positionH relativeFrom="column">
                  <wp:posOffset>906145</wp:posOffset>
                </wp:positionH>
                <wp:positionV relativeFrom="paragraph">
                  <wp:posOffset>213360</wp:posOffset>
                </wp:positionV>
                <wp:extent cx="5494655" cy="10795"/>
                <wp:effectExtent l="0" t="0"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94655" cy="10795"/>
                        </a:xfrm>
                        <a:prstGeom prst="line">
                          <a:avLst/>
                        </a:prstGeom>
                        <a:ln w="19050">
                          <a:solidFill>
                            <a:srgbClr val="7C87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F5F1B"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6.8pt" to="7in,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" strokecolor="#7c8796" strokeweight="1.5pt">
                <o:lock v:ext="edit" shapetype="f"/>
              </v:line>
            </w:pict>
          </mc:Fallback>
        </mc:AlternateContent>
      </w:r>
    </w:p>
    <w:p w14:paraId="04C8637C" w14:textId="058A9130" w:rsidR="00231A94" w:rsidRDefault="00C328CF" w:rsidP="004D2179">
      <w:pPr>
        <w:pStyle w:val="xmsonormal"/>
        <w:ind w:left="1418" w:right="1892"/>
        <w:rPr>
          <w:b/>
          <w:color w:val="000000"/>
          <w:sz w:val="30"/>
          <w:szCs w:val="30"/>
        </w:rPr>
      </w:pPr>
      <w:r>
        <w:rPr>
          <w:b/>
          <w:color w:val="000000"/>
          <w:sz w:val="30"/>
          <w:szCs w:val="30"/>
        </w:rPr>
        <w:t xml:space="preserve">DWS appoints </w:t>
      </w:r>
      <w:r w:rsidR="001A546B">
        <w:rPr>
          <w:b/>
          <w:color w:val="000000"/>
          <w:sz w:val="30"/>
          <w:szCs w:val="30"/>
        </w:rPr>
        <w:t xml:space="preserve">Paul </w:t>
      </w:r>
      <w:r w:rsidR="00A1577C">
        <w:rPr>
          <w:b/>
          <w:color w:val="000000"/>
          <w:sz w:val="30"/>
          <w:szCs w:val="30"/>
        </w:rPr>
        <w:t>M</w:t>
      </w:r>
      <w:r w:rsidR="0060457B">
        <w:rPr>
          <w:b/>
          <w:color w:val="000000"/>
          <w:sz w:val="30"/>
          <w:szCs w:val="30"/>
        </w:rPr>
        <w:t>.</w:t>
      </w:r>
      <w:r w:rsidR="00675032">
        <w:rPr>
          <w:b/>
          <w:color w:val="000000"/>
          <w:sz w:val="30"/>
          <w:szCs w:val="30"/>
        </w:rPr>
        <w:t xml:space="preserve"> </w:t>
      </w:r>
      <w:r w:rsidR="001A546B">
        <w:rPr>
          <w:b/>
          <w:color w:val="000000"/>
          <w:sz w:val="30"/>
          <w:szCs w:val="30"/>
        </w:rPr>
        <w:t xml:space="preserve">Kelly </w:t>
      </w:r>
      <w:r>
        <w:rPr>
          <w:b/>
          <w:color w:val="000000"/>
          <w:sz w:val="30"/>
          <w:szCs w:val="30"/>
        </w:rPr>
        <w:t>head of Alternatives business</w:t>
      </w:r>
      <w:r w:rsidR="00371945">
        <w:rPr>
          <w:b/>
          <w:color w:val="000000"/>
          <w:sz w:val="30"/>
          <w:szCs w:val="30"/>
        </w:rPr>
        <w:t xml:space="preserve"> in strategic growth push</w:t>
      </w:r>
    </w:p>
    <w:p w14:paraId="4DAA33FB" w14:textId="77777777" w:rsidR="00422CD3" w:rsidRPr="00231A94" w:rsidRDefault="00422CD3" w:rsidP="00422CD3">
      <w:pPr>
        <w:pStyle w:val="xmsonormal"/>
        <w:ind w:left="1080" w:firstLine="698"/>
        <w:rPr>
          <w:b/>
          <w:color w:val="000000"/>
        </w:rPr>
      </w:pPr>
    </w:p>
    <w:p w14:paraId="7AD19D22" w14:textId="2FF0968F" w:rsidR="00C71219" w:rsidRPr="006069DF" w:rsidRDefault="00422CD3" w:rsidP="00422CD3">
      <w:pPr>
        <w:pStyle w:val="xmsonormal"/>
        <w:numPr>
          <w:ilvl w:val="0"/>
          <w:numId w:val="3"/>
        </w:numPr>
        <w:ind w:left="1778" w:right="1892"/>
        <w:rPr>
          <w:b/>
          <w:color w:val="000000"/>
        </w:rPr>
      </w:pPr>
      <w:r w:rsidRPr="00260FEA">
        <w:rPr>
          <w:b/>
          <w:bCs/>
          <w:i/>
          <w:iCs/>
          <w:color w:val="000000"/>
          <w:lang w:val="en-US"/>
        </w:rPr>
        <w:t>Blackstone veteran Paul M</w:t>
      </w:r>
      <w:r w:rsidR="0060457B" w:rsidRPr="00260FEA">
        <w:rPr>
          <w:b/>
          <w:bCs/>
          <w:i/>
          <w:iCs/>
          <w:color w:val="000000"/>
          <w:lang w:val="en-US"/>
        </w:rPr>
        <w:t>.</w:t>
      </w:r>
      <w:r w:rsidRPr="00260FEA">
        <w:rPr>
          <w:b/>
          <w:bCs/>
          <w:i/>
          <w:iCs/>
          <w:color w:val="000000"/>
          <w:lang w:val="en-US"/>
        </w:rPr>
        <w:t xml:space="preserve"> Kelly tapped to lead DWS’s Alternatives business</w:t>
      </w:r>
      <w:r w:rsidR="00DF2790" w:rsidRPr="00260FEA">
        <w:rPr>
          <w:b/>
          <w:bCs/>
          <w:i/>
          <w:iCs/>
          <w:color w:val="000000"/>
          <w:lang w:val="en-US"/>
        </w:rPr>
        <w:t xml:space="preserve"> globally</w:t>
      </w:r>
    </w:p>
    <w:p w14:paraId="5C8165AD" w14:textId="0A0B16D7" w:rsidR="00183843" w:rsidRPr="00422CD3" w:rsidRDefault="006F547C" w:rsidP="00422CD3">
      <w:pPr>
        <w:pStyle w:val="xmsonormal"/>
        <w:numPr>
          <w:ilvl w:val="0"/>
          <w:numId w:val="3"/>
        </w:numPr>
        <w:ind w:left="1778" w:right="1892"/>
        <w:rPr>
          <w:b/>
          <w:color w:val="000000"/>
        </w:rPr>
      </w:pPr>
      <w:r w:rsidRPr="00260FEA">
        <w:rPr>
          <w:b/>
          <w:bCs/>
          <w:i/>
          <w:iCs/>
          <w:color w:val="000000"/>
          <w:lang w:val="en-US"/>
        </w:rPr>
        <w:t>Appointment strengthens DWS</w:t>
      </w:r>
      <w:r w:rsidR="0060457B" w:rsidRPr="00260FEA">
        <w:rPr>
          <w:b/>
          <w:bCs/>
          <w:i/>
          <w:iCs/>
          <w:color w:val="000000"/>
          <w:lang w:val="en-US"/>
        </w:rPr>
        <w:t>’s</w:t>
      </w:r>
      <w:r w:rsidRPr="00260FEA">
        <w:rPr>
          <w:b/>
          <w:bCs/>
          <w:i/>
          <w:iCs/>
          <w:color w:val="000000"/>
          <w:lang w:val="en-US"/>
        </w:rPr>
        <w:t xml:space="preserve"> alternatives franchise, as firm seeks to accelerate growth</w:t>
      </w:r>
    </w:p>
    <w:p w14:paraId="3CD433C8" w14:textId="77777777" w:rsidR="00422CD3" w:rsidRPr="00AA76F7" w:rsidRDefault="00422CD3" w:rsidP="00422CD3">
      <w:pPr>
        <w:pStyle w:val="xmsonormal"/>
        <w:ind w:left="1778" w:right="1892"/>
        <w:rPr>
          <w:b/>
          <w:color w:val="000000"/>
        </w:rPr>
      </w:pPr>
    </w:p>
    <w:p w14:paraId="56803CCF" w14:textId="679433C1" w:rsidR="003752EE" w:rsidRPr="00183843" w:rsidRDefault="00422CD3" w:rsidP="003752EE">
      <w:pPr>
        <w:spacing w:after="0" w:line="240" w:lineRule="auto"/>
        <w:ind w:left="1418" w:right="1983"/>
        <w:jc w:val="both"/>
        <w:rPr>
          <w:rFonts w:cstheme="minorHAnsi"/>
          <w:lang w:val="en-US"/>
        </w:rPr>
      </w:pPr>
      <w:r w:rsidRPr="00422CD3">
        <w:rPr>
          <w:rFonts w:cstheme="minorHAnsi"/>
          <w:lang w:val="en-GB"/>
        </w:rPr>
        <w:t xml:space="preserve">DWS today announced </w:t>
      </w:r>
      <w:r w:rsidR="00F12283">
        <w:rPr>
          <w:rFonts w:cstheme="minorHAnsi"/>
          <w:lang w:val="en-GB"/>
        </w:rPr>
        <w:t xml:space="preserve">the appointment of </w:t>
      </w:r>
      <w:r w:rsidRPr="00422CD3">
        <w:rPr>
          <w:rFonts w:cstheme="minorHAnsi"/>
          <w:lang w:val="en-GB"/>
        </w:rPr>
        <w:t>Paul M</w:t>
      </w:r>
      <w:r w:rsidR="0060457B">
        <w:rPr>
          <w:rFonts w:cstheme="minorHAnsi"/>
          <w:lang w:val="en-GB"/>
        </w:rPr>
        <w:t>.</w:t>
      </w:r>
      <w:r w:rsidRPr="00422CD3">
        <w:rPr>
          <w:rFonts w:cstheme="minorHAnsi"/>
          <w:lang w:val="en-GB"/>
        </w:rPr>
        <w:t xml:space="preserve"> Kelly as </w:t>
      </w:r>
      <w:r w:rsidR="00DF2790">
        <w:rPr>
          <w:rFonts w:cstheme="minorHAnsi"/>
          <w:lang w:val="en-GB"/>
        </w:rPr>
        <w:t xml:space="preserve">Global </w:t>
      </w:r>
      <w:r>
        <w:rPr>
          <w:rFonts w:cstheme="minorHAnsi"/>
          <w:lang w:val="en-GB"/>
        </w:rPr>
        <w:t>Head</w:t>
      </w:r>
      <w:r w:rsidRPr="00422CD3">
        <w:rPr>
          <w:rFonts w:cstheme="minorHAnsi"/>
          <w:lang w:val="en-GB"/>
        </w:rPr>
        <w:t xml:space="preserve"> of </w:t>
      </w:r>
      <w:r w:rsidR="00F12283">
        <w:rPr>
          <w:rFonts w:cstheme="minorHAnsi"/>
          <w:lang w:val="en-GB"/>
        </w:rPr>
        <w:t xml:space="preserve">its </w:t>
      </w:r>
      <w:r w:rsidR="00F12283" w:rsidRPr="00422CD3">
        <w:rPr>
          <w:rFonts w:cstheme="minorHAnsi"/>
          <w:lang w:val="en-GB"/>
        </w:rPr>
        <w:t>EUR 12</w:t>
      </w:r>
      <w:r w:rsidR="00F12283">
        <w:rPr>
          <w:rFonts w:cstheme="minorHAnsi"/>
          <w:lang w:val="en-GB"/>
        </w:rPr>
        <w:t>6</w:t>
      </w:r>
      <w:r w:rsidR="00F12283" w:rsidRPr="00422CD3">
        <w:rPr>
          <w:rFonts w:cstheme="minorHAnsi"/>
          <w:lang w:val="en-GB"/>
        </w:rPr>
        <w:t xml:space="preserve"> billion Alternative</w:t>
      </w:r>
      <w:r w:rsidR="00F12283">
        <w:rPr>
          <w:rFonts w:cstheme="minorHAnsi"/>
          <w:lang w:val="en-GB"/>
        </w:rPr>
        <w:t>s</w:t>
      </w:r>
      <w:r w:rsidR="00F12283" w:rsidRPr="00422CD3">
        <w:rPr>
          <w:rFonts w:cstheme="minorHAnsi"/>
          <w:lang w:val="en-GB"/>
        </w:rPr>
        <w:t xml:space="preserve"> franchise</w:t>
      </w:r>
      <w:r w:rsidR="00491099">
        <w:rPr>
          <w:rFonts w:cstheme="minorHAnsi"/>
          <w:lang w:val="en-GB"/>
        </w:rPr>
        <w:t>.</w:t>
      </w:r>
      <w:r w:rsidRPr="00422CD3">
        <w:rPr>
          <w:rFonts w:cstheme="minorHAnsi"/>
          <w:lang w:val="en-GB"/>
        </w:rPr>
        <w:t xml:space="preserve"> </w:t>
      </w:r>
      <w:r w:rsidR="005A4380">
        <w:rPr>
          <w:rFonts w:cstheme="minorHAnsi"/>
          <w:lang w:val="en-GB"/>
        </w:rPr>
        <w:t>DWS</w:t>
      </w:r>
      <w:r w:rsidR="007D0FE4">
        <w:rPr>
          <w:rFonts w:cstheme="minorHAnsi"/>
          <w:lang w:val="en-GB"/>
        </w:rPr>
        <w:t>’s</w:t>
      </w:r>
      <w:r w:rsidR="005A4380">
        <w:rPr>
          <w:rFonts w:cstheme="minorHAnsi"/>
          <w:lang w:val="en-GB"/>
        </w:rPr>
        <w:t xml:space="preserve"> Alternatives </w:t>
      </w:r>
      <w:r w:rsidR="007D0FE4">
        <w:rPr>
          <w:rFonts w:cstheme="minorHAnsi"/>
          <w:lang w:val="en-GB"/>
        </w:rPr>
        <w:t xml:space="preserve">business </w:t>
      </w:r>
      <w:r w:rsidR="005A4380">
        <w:rPr>
          <w:rFonts w:cstheme="minorHAnsi"/>
          <w:lang w:val="en-GB"/>
        </w:rPr>
        <w:t xml:space="preserve">has a 50 year plus </w:t>
      </w:r>
      <w:r w:rsidR="00625B55">
        <w:rPr>
          <w:rFonts w:cstheme="minorHAnsi"/>
          <w:lang w:val="en-GB"/>
        </w:rPr>
        <w:t xml:space="preserve">track record </w:t>
      </w:r>
      <w:r w:rsidR="005A4380">
        <w:rPr>
          <w:rFonts w:cstheme="minorHAnsi"/>
          <w:lang w:val="en-GB"/>
        </w:rPr>
        <w:t>including</w:t>
      </w:r>
      <w:r w:rsidR="005B6C30">
        <w:rPr>
          <w:rFonts w:cstheme="minorHAnsi"/>
          <w:lang w:val="en-GB"/>
        </w:rPr>
        <w:t xml:space="preserve"> </w:t>
      </w:r>
      <w:proofErr w:type="gramStart"/>
      <w:r w:rsidR="00A7073C">
        <w:rPr>
          <w:rFonts w:cstheme="minorHAnsi"/>
          <w:lang w:val="en-GB"/>
        </w:rPr>
        <w:t>particular strength</w:t>
      </w:r>
      <w:proofErr w:type="gramEnd"/>
      <w:r w:rsidR="00A7073C">
        <w:rPr>
          <w:rFonts w:cstheme="minorHAnsi"/>
          <w:lang w:val="en-GB"/>
        </w:rPr>
        <w:t xml:space="preserve"> in </w:t>
      </w:r>
      <w:r w:rsidR="003752EE" w:rsidRPr="00422CD3">
        <w:rPr>
          <w:rFonts w:cstheme="minorHAnsi"/>
          <w:lang w:val="en-GB"/>
        </w:rPr>
        <w:t>real estate</w:t>
      </w:r>
      <w:r w:rsidR="0028031C">
        <w:rPr>
          <w:rFonts w:cstheme="minorHAnsi"/>
          <w:lang w:val="en-GB"/>
        </w:rPr>
        <w:t xml:space="preserve"> (EUR 75bn </w:t>
      </w:r>
      <w:proofErr w:type="spellStart"/>
      <w:r w:rsidR="0028031C">
        <w:rPr>
          <w:rFonts w:cstheme="minorHAnsi"/>
          <w:lang w:val="en-GB"/>
        </w:rPr>
        <w:t>AuM</w:t>
      </w:r>
      <w:proofErr w:type="spellEnd"/>
      <w:r w:rsidR="000D6154">
        <w:rPr>
          <w:rStyle w:val="FootnoteReference"/>
          <w:rFonts w:cstheme="minorHAnsi"/>
          <w:lang w:val="en-GB"/>
        </w:rPr>
        <w:footnoteReference w:id="1"/>
      </w:r>
      <w:r w:rsidR="000D6154">
        <w:rPr>
          <w:rFonts w:cstheme="minorHAnsi"/>
          <w:lang w:val="en-GB"/>
        </w:rPr>
        <w:t>)</w:t>
      </w:r>
      <w:r w:rsidR="0031203D">
        <w:rPr>
          <w:rFonts w:cstheme="minorHAnsi"/>
          <w:lang w:val="en-GB"/>
        </w:rPr>
        <w:t>,</w:t>
      </w:r>
      <w:r w:rsidR="003752EE" w:rsidRPr="00422CD3">
        <w:rPr>
          <w:rFonts w:cstheme="minorHAnsi"/>
          <w:lang w:val="en-GB"/>
        </w:rPr>
        <w:t xml:space="preserve"> infrastructure</w:t>
      </w:r>
      <w:r w:rsidR="0028031C">
        <w:rPr>
          <w:rFonts w:cstheme="minorHAnsi"/>
          <w:lang w:val="en-GB"/>
        </w:rPr>
        <w:t xml:space="preserve"> (EUR 16bn)</w:t>
      </w:r>
      <w:r w:rsidR="003752EE" w:rsidRPr="00422CD3">
        <w:rPr>
          <w:rFonts w:cstheme="minorHAnsi"/>
          <w:lang w:val="en-GB"/>
        </w:rPr>
        <w:t>,</w:t>
      </w:r>
      <w:r w:rsidR="0031203D">
        <w:rPr>
          <w:rFonts w:cstheme="minorHAnsi"/>
          <w:lang w:val="en-GB"/>
        </w:rPr>
        <w:t xml:space="preserve"> liquid real assets </w:t>
      </w:r>
      <w:r w:rsidR="0028031C">
        <w:rPr>
          <w:rFonts w:cstheme="minorHAnsi"/>
          <w:lang w:val="en-GB"/>
        </w:rPr>
        <w:t>(EUR 32bn)</w:t>
      </w:r>
      <w:r w:rsidR="000D6154">
        <w:rPr>
          <w:rFonts w:cstheme="minorHAnsi"/>
          <w:lang w:val="en-GB"/>
        </w:rPr>
        <w:t xml:space="preserve"> </w:t>
      </w:r>
      <w:r w:rsidR="0031203D">
        <w:rPr>
          <w:rFonts w:cstheme="minorHAnsi"/>
          <w:lang w:val="en-GB"/>
        </w:rPr>
        <w:t>and</w:t>
      </w:r>
      <w:r w:rsidR="007D0FE4">
        <w:rPr>
          <w:rFonts w:cstheme="minorHAnsi"/>
          <w:lang w:val="en-GB"/>
        </w:rPr>
        <w:t xml:space="preserve"> </w:t>
      </w:r>
      <w:r w:rsidR="0028031C">
        <w:rPr>
          <w:rFonts w:cstheme="minorHAnsi"/>
          <w:lang w:val="en-GB"/>
        </w:rPr>
        <w:t xml:space="preserve">a footprint in </w:t>
      </w:r>
      <w:r w:rsidR="003752EE" w:rsidRPr="00422CD3">
        <w:rPr>
          <w:rFonts w:cstheme="minorHAnsi"/>
          <w:lang w:val="en-GB"/>
        </w:rPr>
        <w:t>sustainable investments</w:t>
      </w:r>
      <w:r w:rsidR="003752EE">
        <w:rPr>
          <w:rFonts w:cstheme="minorHAnsi"/>
          <w:lang w:val="en-GB"/>
        </w:rPr>
        <w:t>.</w:t>
      </w:r>
    </w:p>
    <w:p w14:paraId="10A9ADE4" w14:textId="77777777" w:rsidR="003752EE" w:rsidRDefault="003752EE" w:rsidP="003752EE">
      <w:pPr>
        <w:autoSpaceDE w:val="0"/>
        <w:autoSpaceDN w:val="0"/>
        <w:adjustRightInd w:val="0"/>
        <w:spacing w:after="0" w:line="240" w:lineRule="auto"/>
        <w:ind w:left="1418" w:right="1983"/>
        <w:rPr>
          <w:rFonts w:cstheme="minorHAnsi"/>
          <w:b/>
          <w:bCs/>
          <w:lang w:val="en-US"/>
        </w:rPr>
      </w:pPr>
    </w:p>
    <w:p w14:paraId="6CF0E4F1" w14:textId="182CE1DB" w:rsidR="001A546B" w:rsidRPr="00183843" w:rsidRDefault="001A546B" w:rsidP="001A546B">
      <w:pPr>
        <w:spacing w:after="0" w:line="240" w:lineRule="auto"/>
        <w:ind w:left="1418" w:right="1983"/>
        <w:jc w:val="both"/>
        <w:rPr>
          <w:rFonts w:cstheme="minorHAnsi"/>
          <w:lang w:val="en-US"/>
        </w:rPr>
      </w:pPr>
      <w:r w:rsidRPr="006069DF">
        <w:rPr>
          <w:rFonts w:cstheme="minorHAnsi"/>
          <w:b/>
          <w:bCs/>
          <w:lang w:val="en-GB"/>
        </w:rPr>
        <w:t>Stefan Hoops, CEO at DWS</w:t>
      </w:r>
      <w:r w:rsidRPr="00422CD3">
        <w:rPr>
          <w:rFonts w:cstheme="minorHAnsi"/>
          <w:lang w:val="en-GB"/>
        </w:rPr>
        <w:t xml:space="preserve"> said: </w:t>
      </w:r>
      <w:r w:rsidR="005F0894">
        <w:rPr>
          <w:rFonts w:cstheme="minorHAnsi"/>
          <w:lang w:val="en-GB"/>
        </w:rPr>
        <w:t>“Paul</w:t>
      </w:r>
      <w:r w:rsidR="00EB13C8">
        <w:rPr>
          <w:rFonts w:cstheme="minorHAnsi"/>
          <w:lang w:val="en-GB"/>
        </w:rPr>
        <w:t xml:space="preserve"> is</w:t>
      </w:r>
      <w:r w:rsidR="005F0894">
        <w:rPr>
          <w:rFonts w:cstheme="minorHAnsi"/>
          <w:lang w:val="en-GB"/>
        </w:rPr>
        <w:t xml:space="preserve"> an industry veteran with an extensive track record across private and public markets, </w:t>
      </w:r>
      <w:r w:rsidR="00EB13C8">
        <w:rPr>
          <w:rFonts w:cstheme="minorHAnsi"/>
          <w:lang w:val="en-GB"/>
        </w:rPr>
        <w:t xml:space="preserve">and we are pleased to have him </w:t>
      </w:r>
      <w:r w:rsidR="005F0894">
        <w:rPr>
          <w:rFonts w:cstheme="minorHAnsi"/>
          <w:lang w:val="en-GB"/>
        </w:rPr>
        <w:t xml:space="preserve">join DWS to lead our Alternatives franchise. We </w:t>
      </w:r>
      <w:r w:rsidR="005F0894" w:rsidRPr="00183843">
        <w:rPr>
          <w:rFonts w:cstheme="minorHAnsi"/>
          <w:lang w:val="en-US"/>
        </w:rPr>
        <w:t>expect</w:t>
      </w:r>
      <w:r w:rsidR="005F0894">
        <w:rPr>
          <w:rFonts w:cstheme="minorHAnsi"/>
          <w:lang w:val="en-US"/>
        </w:rPr>
        <w:t xml:space="preserve"> that, despite near-term market volatility,</w:t>
      </w:r>
      <w:r w:rsidR="005F0894" w:rsidRPr="00183843">
        <w:rPr>
          <w:rFonts w:cstheme="minorHAnsi"/>
          <w:lang w:val="en-US"/>
        </w:rPr>
        <w:t xml:space="preserve"> </w:t>
      </w:r>
      <w:r w:rsidR="005F0894">
        <w:rPr>
          <w:rFonts w:cstheme="minorHAnsi"/>
          <w:lang w:val="en-US"/>
        </w:rPr>
        <w:t>A</w:t>
      </w:r>
      <w:r w:rsidR="005F0894" w:rsidRPr="00183843">
        <w:rPr>
          <w:rFonts w:cstheme="minorHAnsi"/>
          <w:lang w:val="en-US"/>
        </w:rPr>
        <w:t>lternative</w:t>
      </w:r>
      <w:r w:rsidR="005F0894">
        <w:rPr>
          <w:rFonts w:cstheme="minorHAnsi"/>
          <w:lang w:val="en-US"/>
        </w:rPr>
        <w:t xml:space="preserve">s will continue its </w:t>
      </w:r>
      <w:r w:rsidR="005F0894" w:rsidRPr="00183843">
        <w:rPr>
          <w:rFonts w:cstheme="minorHAnsi"/>
          <w:lang w:val="en-US"/>
        </w:rPr>
        <w:t>grow</w:t>
      </w:r>
      <w:r w:rsidR="005F0894">
        <w:rPr>
          <w:rFonts w:cstheme="minorHAnsi"/>
          <w:lang w:val="en-US"/>
        </w:rPr>
        <w:t>th trajectory,</w:t>
      </w:r>
      <w:r w:rsidR="005F0894" w:rsidRPr="00183843">
        <w:rPr>
          <w:rFonts w:cstheme="minorHAnsi"/>
          <w:lang w:val="en-US"/>
        </w:rPr>
        <w:t xml:space="preserve"> </w:t>
      </w:r>
      <w:r w:rsidR="005F0894">
        <w:rPr>
          <w:rFonts w:cstheme="minorHAnsi"/>
          <w:lang w:val="en-US"/>
        </w:rPr>
        <w:t>fueled by the rise in retail demand and the attractive yield opportunities presented in areas such as real assets and private credit. Given</w:t>
      </w:r>
      <w:r w:rsidR="005F0894">
        <w:rPr>
          <w:rFonts w:cstheme="minorHAnsi"/>
          <w:lang w:val="en-GB"/>
        </w:rPr>
        <w:t xml:space="preserve"> our deep heritage in real estate and infrastructure, access to middle market lending, and strong retail network, we are well positioned to succeed in this area of strategic focus. With</w:t>
      </w:r>
      <w:r w:rsidR="005F0894">
        <w:rPr>
          <w:rFonts w:cstheme="minorHAnsi"/>
          <w:lang w:val="en-US"/>
        </w:rPr>
        <w:t xml:space="preserve"> Paul at the helm, together with our experienced Alternatives leadership team, we can deliver on the compelling growth potential of this business.”</w:t>
      </w:r>
      <w:r w:rsidR="005F0894" w:rsidRPr="00422CD3">
        <w:rPr>
          <w:rFonts w:cstheme="minorHAnsi"/>
          <w:lang w:val="en-GB"/>
        </w:rPr>
        <w:t xml:space="preserve"> </w:t>
      </w:r>
    </w:p>
    <w:p w14:paraId="77B4C4DA" w14:textId="77777777" w:rsidR="001A546B" w:rsidRPr="004D2179" w:rsidRDefault="001A546B" w:rsidP="00422CD3">
      <w:pPr>
        <w:spacing w:after="0" w:line="240" w:lineRule="auto"/>
        <w:ind w:left="1418" w:right="1983"/>
        <w:jc w:val="both"/>
        <w:rPr>
          <w:rFonts w:cstheme="minorHAnsi"/>
          <w:lang w:val="en-US"/>
        </w:rPr>
      </w:pPr>
    </w:p>
    <w:p w14:paraId="4AD01D94" w14:textId="6EFA875C" w:rsidR="00422CD3" w:rsidRPr="00422CD3" w:rsidRDefault="00422CD3" w:rsidP="00422CD3">
      <w:pPr>
        <w:spacing w:after="0" w:line="240" w:lineRule="auto"/>
        <w:ind w:left="1418" w:right="1983"/>
        <w:jc w:val="both"/>
        <w:rPr>
          <w:rFonts w:cstheme="minorHAnsi"/>
          <w:lang w:val="en-GB"/>
        </w:rPr>
      </w:pPr>
      <w:r w:rsidRPr="00422CD3">
        <w:rPr>
          <w:rFonts w:cstheme="minorHAnsi"/>
          <w:lang w:val="en-GB"/>
        </w:rPr>
        <w:t xml:space="preserve">Paul </w:t>
      </w:r>
      <w:r w:rsidR="006069DF">
        <w:rPr>
          <w:rFonts w:cstheme="minorHAnsi"/>
          <w:lang w:val="en-GB"/>
        </w:rPr>
        <w:t xml:space="preserve">will join DWS </w:t>
      </w:r>
      <w:r w:rsidRPr="00422CD3">
        <w:rPr>
          <w:rFonts w:cstheme="minorHAnsi"/>
          <w:lang w:val="en-GB"/>
        </w:rPr>
        <w:t xml:space="preserve">from Blackstone where he was a Senior Managing Director and Chief Operating Officer of the Credit division and was a key partner in driving growth in the franchise across direct lending, insurance, and other private credit strategies. Paul has more than three decades of experience in finance and public and private market investing. Prior to Blackstone, Paul spent nearly 20 years at JPMorgan in a variety of leadership positions, and he started his career in equities trading at Bear Stearns.  </w:t>
      </w:r>
    </w:p>
    <w:p w14:paraId="2D0B9A20" w14:textId="77777777" w:rsidR="00422CD3" w:rsidRPr="00422CD3" w:rsidRDefault="00422CD3" w:rsidP="00422CD3">
      <w:pPr>
        <w:spacing w:after="0" w:line="240" w:lineRule="auto"/>
        <w:ind w:left="1418" w:right="1983"/>
        <w:jc w:val="both"/>
        <w:rPr>
          <w:rFonts w:cstheme="minorHAnsi"/>
          <w:lang w:val="en-GB"/>
        </w:rPr>
      </w:pPr>
    </w:p>
    <w:p w14:paraId="3124828F" w14:textId="2FD9047C" w:rsidR="00422CD3" w:rsidRPr="00422CD3" w:rsidRDefault="00422CD3" w:rsidP="00422CD3">
      <w:pPr>
        <w:spacing w:after="0" w:line="240" w:lineRule="auto"/>
        <w:ind w:left="1418" w:right="1983"/>
        <w:jc w:val="both"/>
        <w:rPr>
          <w:rFonts w:cstheme="minorHAnsi"/>
          <w:lang w:val="en-GB"/>
        </w:rPr>
      </w:pPr>
      <w:r w:rsidRPr="00422CD3">
        <w:rPr>
          <w:rFonts w:cstheme="minorHAnsi"/>
          <w:lang w:val="en-GB"/>
        </w:rPr>
        <w:t xml:space="preserve">Paul will report directly to DWS CEO Stefan Hoops. </w:t>
      </w:r>
      <w:r w:rsidR="00126AD7">
        <w:rPr>
          <w:rFonts w:cstheme="minorHAnsi"/>
          <w:lang w:val="en-GB"/>
        </w:rPr>
        <w:t>A</w:t>
      </w:r>
      <w:r w:rsidR="0050039E">
        <w:rPr>
          <w:rFonts w:cstheme="minorHAnsi"/>
          <w:lang w:val="en-GB"/>
        </w:rPr>
        <w:t xml:space="preserve">ll Alternatives investment businesses </w:t>
      </w:r>
      <w:r w:rsidR="00126AD7">
        <w:rPr>
          <w:rFonts w:cstheme="minorHAnsi"/>
          <w:lang w:val="en-GB"/>
        </w:rPr>
        <w:t xml:space="preserve">will </w:t>
      </w:r>
      <w:r w:rsidR="0050039E">
        <w:rPr>
          <w:rFonts w:cstheme="minorHAnsi"/>
          <w:lang w:val="en-GB"/>
        </w:rPr>
        <w:t>report</w:t>
      </w:r>
      <w:r w:rsidR="00126AD7">
        <w:rPr>
          <w:rFonts w:cstheme="minorHAnsi"/>
          <w:lang w:val="en-GB"/>
        </w:rPr>
        <w:t xml:space="preserve"> </w:t>
      </w:r>
      <w:r w:rsidR="009B0D25">
        <w:rPr>
          <w:rFonts w:cstheme="minorHAnsi"/>
          <w:lang w:val="en-GB"/>
        </w:rPr>
        <w:t>into</w:t>
      </w:r>
      <w:r w:rsidR="00126AD7">
        <w:rPr>
          <w:rFonts w:cstheme="minorHAnsi"/>
          <w:lang w:val="en-GB"/>
        </w:rPr>
        <w:t xml:space="preserve"> Paul</w:t>
      </w:r>
      <w:r w:rsidR="0050039E">
        <w:rPr>
          <w:rFonts w:cstheme="minorHAnsi"/>
          <w:lang w:val="en-GB"/>
        </w:rPr>
        <w:t xml:space="preserve"> </w:t>
      </w:r>
      <w:r w:rsidR="00DF2790">
        <w:rPr>
          <w:rFonts w:cstheme="minorHAnsi"/>
          <w:lang w:val="en-GB"/>
        </w:rPr>
        <w:t xml:space="preserve">and together with </w:t>
      </w:r>
      <w:r w:rsidR="00444676">
        <w:rPr>
          <w:rFonts w:cstheme="minorHAnsi"/>
          <w:lang w:val="en-GB"/>
        </w:rPr>
        <w:t xml:space="preserve">the </w:t>
      </w:r>
      <w:r w:rsidR="00DF2790">
        <w:rPr>
          <w:rFonts w:cstheme="minorHAnsi"/>
          <w:lang w:val="en-GB"/>
        </w:rPr>
        <w:t xml:space="preserve">Alternatives </w:t>
      </w:r>
      <w:r w:rsidR="00444676">
        <w:rPr>
          <w:rFonts w:cstheme="minorHAnsi"/>
          <w:lang w:val="en-GB"/>
        </w:rPr>
        <w:t xml:space="preserve">leadership </w:t>
      </w:r>
      <w:r w:rsidR="00DF2790">
        <w:rPr>
          <w:rFonts w:cstheme="minorHAnsi"/>
          <w:lang w:val="en-GB"/>
        </w:rPr>
        <w:t>team</w:t>
      </w:r>
      <w:r w:rsidRPr="00422CD3">
        <w:rPr>
          <w:rFonts w:cstheme="minorHAnsi"/>
          <w:lang w:val="en-GB"/>
        </w:rPr>
        <w:t xml:space="preserve">, </w:t>
      </w:r>
      <w:r w:rsidR="00126AD7">
        <w:rPr>
          <w:rFonts w:cstheme="minorHAnsi"/>
          <w:lang w:val="en-GB"/>
        </w:rPr>
        <w:t xml:space="preserve">he </w:t>
      </w:r>
      <w:r w:rsidRPr="00422CD3">
        <w:rPr>
          <w:rFonts w:cstheme="minorHAnsi"/>
          <w:lang w:val="en-GB"/>
        </w:rPr>
        <w:t xml:space="preserve">will be responsible for </w:t>
      </w:r>
      <w:r w:rsidR="006069DF">
        <w:rPr>
          <w:rFonts w:cstheme="minorHAnsi"/>
          <w:lang w:val="en-GB"/>
        </w:rPr>
        <w:t xml:space="preserve">delivering </w:t>
      </w:r>
      <w:r w:rsidRPr="00422CD3">
        <w:rPr>
          <w:rFonts w:cstheme="minorHAnsi"/>
          <w:lang w:val="en-GB"/>
        </w:rPr>
        <w:t xml:space="preserve">a cohesive </w:t>
      </w:r>
      <w:r w:rsidR="00126AD7">
        <w:rPr>
          <w:rFonts w:cstheme="minorHAnsi"/>
          <w:lang w:val="en-GB"/>
        </w:rPr>
        <w:t>cross</w:t>
      </w:r>
      <w:r w:rsidR="00EB13C8">
        <w:rPr>
          <w:rFonts w:cstheme="minorHAnsi"/>
          <w:lang w:val="en-GB"/>
        </w:rPr>
        <w:t>-</w:t>
      </w:r>
      <w:r w:rsidR="00126AD7">
        <w:rPr>
          <w:rFonts w:cstheme="minorHAnsi"/>
          <w:lang w:val="en-GB"/>
        </w:rPr>
        <w:t xml:space="preserve">product </w:t>
      </w:r>
      <w:r w:rsidR="00511207">
        <w:rPr>
          <w:rFonts w:cstheme="minorHAnsi"/>
          <w:lang w:val="en-GB"/>
        </w:rPr>
        <w:t xml:space="preserve">global </w:t>
      </w:r>
      <w:r w:rsidRPr="00422CD3">
        <w:rPr>
          <w:rFonts w:cstheme="minorHAnsi"/>
          <w:lang w:val="en-GB"/>
        </w:rPr>
        <w:t>strategy, and accelerating expansion of the business through organic and inorganic measures. He will join DWS in February 2023</w:t>
      </w:r>
      <w:r w:rsidR="006C462D" w:rsidRPr="006C462D">
        <w:rPr>
          <w:rFonts w:cstheme="minorHAnsi"/>
          <w:lang w:val="en-GB"/>
        </w:rPr>
        <w:t xml:space="preserve"> </w:t>
      </w:r>
      <w:r w:rsidR="006C462D" w:rsidRPr="00422CD3">
        <w:rPr>
          <w:rFonts w:cstheme="minorHAnsi"/>
          <w:lang w:val="en-GB"/>
        </w:rPr>
        <w:t>and will be based in New York</w:t>
      </w:r>
      <w:r w:rsidRPr="00422CD3">
        <w:rPr>
          <w:rFonts w:cstheme="minorHAnsi"/>
          <w:lang w:val="en-GB"/>
        </w:rPr>
        <w:t>.</w:t>
      </w:r>
    </w:p>
    <w:p w14:paraId="60B185FC" w14:textId="77777777" w:rsidR="00422CD3" w:rsidRPr="00422CD3" w:rsidRDefault="00422CD3" w:rsidP="00422CD3">
      <w:pPr>
        <w:spacing w:after="0" w:line="240" w:lineRule="auto"/>
        <w:ind w:left="1418" w:right="1983"/>
        <w:jc w:val="both"/>
        <w:rPr>
          <w:rFonts w:cstheme="minorHAnsi"/>
          <w:lang w:val="en-GB"/>
        </w:rPr>
      </w:pPr>
    </w:p>
    <w:p w14:paraId="164DBDA6" w14:textId="07B958BB" w:rsidR="00A7786D" w:rsidRDefault="00422CD3" w:rsidP="00422CD3">
      <w:pPr>
        <w:spacing w:after="0" w:line="240" w:lineRule="auto"/>
        <w:ind w:left="1418" w:right="1983"/>
        <w:jc w:val="both"/>
        <w:rPr>
          <w:rFonts w:cstheme="minorHAnsi"/>
          <w:lang w:val="en-GB"/>
        </w:rPr>
      </w:pPr>
      <w:r w:rsidRPr="00B40EA8">
        <w:rPr>
          <w:rFonts w:cstheme="minorHAnsi"/>
          <w:b/>
          <w:bCs/>
          <w:lang w:val="en-GB"/>
        </w:rPr>
        <w:t xml:space="preserve">Paul Kelly, </w:t>
      </w:r>
      <w:r w:rsidR="004D2179">
        <w:rPr>
          <w:rFonts w:cstheme="minorHAnsi"/>
          <w:b/>
          <w:bCs/>
          <w:lang w:val="en-GB"/>
        </w:rPr>
        <w:t xml:space="preserve">future </w:t>
      </w:r>
      <w:r w:rsidR="00B40EA8" w:rsidRPr="00B40EA8">
        <w:rPr>
          <w:rFonts w:cstheme="minorHAnsi"/>
          <w:b/>
          <w:bCs/>
          <w:lang w:val="en-GB"/>
        </w:rPr>
        <w:t>Head</w:t>
      </w:r>
      <w:r w:rsidRPr="00B40EA8">
        <w:rPr>
          <w:rFonts w:cstheme="minorHAnsi"/>
          <w:b/>
          <w:bCs/>
          <w:lang w:val="en-GB"/>
        </w:rPr>
        <w:t xml:space="preserve"> of Alternatives at DWS</w:t>
      </w:r>
      <w:r w:rsidRPr="00422CD3">
        <w:rPr>
          <w:rFonts w:cstheme="minorHAnsi"/>
          <w:lang w:val="en-GB"/>
        </w:rPr>
        <w:t xml:space="preserve"> added: “I am excited to </w:t>
      </w:r>
      <w:r w:rsidR="006069DF">
        <w:rPr>
          <w:rFonts w:cstheme="minorHAnsi"/>
          <w:lang w:val="en-GB"/>
        </w:rPr>
        <w:t xml:space="preserve">be joining </w:t>
      </w:r>
      <w:r w:rsidRPr="00422CD3">
        <w:rPr>
          <w:rFonts w:cstheme="minorHAnsi"/>
          <w:lang w:val="en-GB"/>
        </w:rPr>
        <w:t>DWS</w:t>
      </w:r>
      <w:r w:rsidR="006069DF">
        <w:rPr>
          <w:rFonts w:cstheme="minorHAnsi"/>
          <w:lang w:val="en-GB"/>
        </w:rPr>
        <w:t xml:space="preserve"> to lead its</w:t>
      </w:r>
      <w:r w:rsidRPr="00422CD3">
        <w:rPr>
          <w:rFonts w:cstheme="minorHAnsi"/>
          <w:lang w:val="en-GB"/>
        </w:rPr>
        <w:t xml:space="preserve"> Alternatives business. With its long-standing investment heritage, global institutional franchise</w:t>
      </w:r>
      <w:r w:rsidR="00B64001">
        <w:rPr>
          <w:rFonts w:cstheme="minorHAnsi"/>
          <w:lang w:val="en-GB"/>
        </w:rPr>
        <w:t xml:space="preserve"> and</w:t>
      </w:r>
      <w:r w:rsidR="00190D66">
        <w:rPr>
          <w:rFonts w:cstheme="minorHAnsi"/>
          <w:lang w:val="en-GB"/>
        </w:rPr>
        <w:t xml:space="preserve"> </w:t>
      </w:r>
      <w:r w:rsidR="00D81049">
        <w:rPr>
          <w:rFonts w:cstheme="minorHAnsi"/>
          <w:lang w:val="en-GB"/>
        </w:rPr>
        <w:t>established</w:t>
      </w:r>
      <w:r w:rsidR="004E469A" w:rsidRPr="00422CD3">
        <w:rPr>
          <w:rFonts w:cstheme="minorHAnsi"/>
          <w:lang w:val="en-GB"/>
        </w:rPr>
        <w:t xml:space="preserve"> </w:t>
      </w:r>
      <w:r w:rsidRPr="00422CD3">
        <w:rPr>
          <w:rFonts w:cstheme="minorHAnsi"/>
          <w:lang w:val="en-GB"/>
        </w:rPr>
        <w:t>retail position</w:t>
      </w:r>
      <w:r w:rsidR="0060457B">
        <w:rPr>
          <w:rFonts w:cstheme="minorHAnsi"/>
          <w:lang w:val="en-GB"/>
        </w:rPr>
        <w:t>,</w:t>
      </w:r>
      <w:r w:rsidR="00F95AAC">
        <w:rPr>
          <w:rFonts w:cstheme="minorHAnsi"/>
          <w:lang w:val="en-GB"/>
        </w:rPr>
        <w:t xml:space="preserve"> </w:t>
      </w:r>
      <w:r w:rsidRPr="00422CD3">
        <w:rPr>
          <w:rFonts w:cstheme="minorHAnsi"/>
          <w:lang w:val="en-GB"/>
        </w:rPr>
        <w:t>the Alternatives franchise has a robust foundation to capture future growth in private market</w:t>
      </w:r>
      <w:r w:rsidR="00AC1ADA">
        <w:rPr>
          <w:rFonts w:cstheme="minorHAnsi"/>
          <w:lang w:val="en-GB"/>
        </w:rPr>
        <w:t>s</w:t>
      </w:r>
      <w:r w:rsidR="00190D66">
        <w:rPr>
          <w:rFonts w:cstheme="minorHAnsi"/>
          <w:lang w:val="en-GB"/>
        </w:rPr>
        <w:t xml:space="preserve">. </w:t>
      </w:r>
      <w:r w:rsidR="003752EE">
        <w:rPr>
          <w:rFonts w:cstheme="minorHAnsi"/>
          <w:lang w:val="en-GB"/>
        </w:rPr>
        <w:t>I am looking forward to working together with some of the most talented managers in our industry</w:t>
      </w:r>
      <w:r w:rsidR="00AC1ADA">
        <w:rPr>
          <w:rFonts w:cstheme="minorHAnsi"/>
          <w:lang w:val="en-GB"/>
        </w:rPr>
        <w:t xml:space="preserve"> to deliver on our growth objectives</w:t>
      </w:r>
      <w:r w:rsidR="003752EE">
        <w:rPr>
          <w:rFonts w:cstheme="minorHAnsi"/>
          <w:lang w:val="en-GB"/>
        </w:rPr>
        <w:t>.</w:t>
      </w:r>
      <w:r w:rsidRPr="00422CD3">
        <w:rPr>
          <w:rFonts w:cstheme="minorHAnsi"/>
          <w:lang w:val="en-GB"/>
        </w:rPr>
        <w:t>”</w:t>
      </w:r>
    </w:p>
    <w:p w14:paraId="28802E98" w14:textId="58883CD5" w:rsidR="00183843" w:rsidRDefault="00183843" w:rsidP="00422CD3">
      <w:pPr>
        <w:spacing w:after="0" w:line="240" w:lineRule="auto"/>
        <w:ind w:left="1418" w:right="1983"/>
        <w:jc w:val="both"/>
        <w:rPr>
          <w:rFonts w:cstheme="minorHAnsi"/>
          <w:lang w:val="en-GB"/>
        </w:rPr>
      </w:pPr>
    </w:p>
    <w:p w14:paraId="52A3D35B" w14:textId="77777777" w:rsidR="00A52322" w:rsidRDefault="00A52322" w:rsidP="0006779F">
      <w:pPr>
        <w:spacing w:after="0" w:line="240" w:lineRule="auto"/>
        <w:ind w:left="1418" w:right="1983"/>
        <w:jc w:val="both"/>
        <w:rPr>
          <w:rFonts w:cstheme="minorHAnsi"/>
          <w:b/>
          <w:bCs/>
          <w:lang w:val="en-US"/>
        </w:rPr>
      </w:pPr>
    </w:p>
    <w:p w14:paraId="1477B5FD" w14:textId="77777777" w:rsidR="007015B4" w:rsidRPr="00CE3186" w:rsidRDefault="007015B4" w:rsidP="007015B4">
      <w:pPr>
        <w:autoSpaceDE w:val="0"/>
        <w:autoSpaceDN w:val="0"/>
        <w:adjustRightInd w:val="0"/>
        <w:spacing w:after="0" w:line="240" w:lineRule="auto"/>
        <w:ind w:left="1418" w:right="1983"/>
        <w:rPr>
          <w:rFonts w:cstheme="minorHAnsi"/>
          <w:b/>
          <w:bCs/>
          <w:lang w:val="en-US"/>
        </w:rPr>
      </w:pPr>
      <w:r w:rsidRPr="00CE3186">
        <w:rPr>
          <w:rFonts w:cstheme="minorHAnsi"/>
          <w:b/>
          <w:bCs/>
          <w:lang w:val="en-US"/>
        </w:rPr>
        <w:t>About DWS Group</w:t>
      </w:r>
    </w:p>
    <w:p w14:paraId="0A57FD7C" w14:textId="254942B5" w:rsidR="00190D66" w:rsidRPr="00691AED" w:rsidRDefault="00190D66" w:rsidP="00190D66">
      <w:pPr>
        <w:spacing w:after="0" w:line="240" w:lineRule="auto"/>
        <w:ind w:left="1411" w:right="1987"/>
        <w:jc w:val="both"/>
        <w:rPr>
          <w:lang w:val="en-US"/>
        </w:rPr>
      </w:pPr>
      <w:r w:rsidRPr="00691AED">
        <w:rPr>
          <w:lang w:val="en-US"/>
        </w:rPr>
        <w:t xml:space="preserve">DWS is one of the world's leading asset managers with </w:t>
      </w:r>
      <w:r w:rsidR="0060457B" w:rsidRPr="00F63D0B">
        <w:rPr>
          <w:rFonts w:cstheme="minorHAnsi"/>
          <w:bCs/>
          <w:lang w:val="en-US"/>
        </w:rPr>
        <w:t xml:space="preserve">EUR 833bn </w:t>
      </w:r>
      <w:r w:rsidR="0060457B">
        <w:rPr>
          <w:rFonts w:cstheme="minorHAnsi"/>
          <w:bCs/>
          <w:lang w:val="en-US"/>
        </w:rPr>
        <w:t>(</w:t>
      </w:r>
      <w:r w:rsidRPr="00691AED">
        <w:rPr>
          <w:lang w:val="en-US"/>
        </w:rPr>
        <w:t>USD 817bn</w:t>
      </w:r>
      <w:r w:rsidR="0060457B">
        <w:rPr>
          <w:lang w:val="en-US"/>
        </w:rPr>
        <w:t>)</w:t>
      </w:r>
      <w:r w:rsidRPr="00691AED">
        <w:rPr>
          <w:lang w:val="en-US"/>
        </w:rPr>
        <w:t xml:space="preserve"> of assets under management (as of 30 September 2022). Building on more than 60 years of experience, it has a reputation for excellence in Germany, Europe, the </w:t>
      </w:r>
      <w:proofErr w:type="gramStart"/>
      <w:r w:rsidRPr="00691AED">
        <w:rPr>
          <w:lang w:val="en-US"/>
        </w:rPr>
        <w:t>Americas</w:t>
      </w:r>
      <w:proofErr w:type="gramEnd"/>
      <w:r w:rsidRPr="00691AED">
        <w:rPr>
          <w:lang w:val="en-US"/>
        </w:rPr>
        <w:t xml:space="preserve"> and Asia. DWS is recognized by clients globally as a trusted source for integrated investment solutions, longevity, and innovation across a full spectrum of investment disciplines.</w:t>
      </w:r>
    </w:p>
    <w:p w14:paraId="6CA43D49" w14:textId="77777777" w:rsidR="00190D66" w:rsidRPr="00691AED" w:rsidRDefault="00190D66" w:rsidP="00190D66">
      <w:pPr>
        <w:spacing w:after="0" w:line="240" w:lineRule="auto"/>
        <w:ind w:left="1411" w:right="1987"/>
        <w:jc w:val="both"/>
        <w:rPr>
          <w:lang w:val="en-US"/>
        </w:rPr>
      </w:pPr>
    </w:p>
    <w:p w14:paraId="73CFFF0B" w14:textId="77777777" w:rsidR="00190D66" w:rsidRPr="00691AED" w:rsidRDefault="00190D66" w:rsidP="00190D66">
      <w:pPr>
        <w:spacing w:after="0" w:line="240" w:lineRule="auto"/>
        <w:ind w:left="1411" w:right="1987"/>
        <w:jc w:val="both"/>
        <w:rPr>
          <w:lang w:val="en-US"/>
        </w:rPr>
      </w:pPr>
      <w:r w:rsidRPr="00691AED">
        <w:rPr>
          <w:lang w:val="en-US"/>
        </w:rPr>
        <w:t xml:space="preserve">We offer individuals and institutions access to our strong investment capabilities across all major liquid and illiquid asset classes as well as solutions aligned to growth trends. Our diverse expertise in Active, Passive and Alternatives asset management complement each other when creating targeted solutions for our clients. Our expertise and on-the-ground knowledge of our economists, research analysts and investment professionals are brought together in one consistent global CIO View, giving strategic guidance to our investment approach.  </w:t>
      </w:r>
    </w:p>
    <w:p w14:paraId="0D784DFF" w14:textId="77777777" w:rsidR="00190D66" w:rsidRPr="00691AED" w:rsidRDefault="00190D66" w:rsidP="00190D66">
      <w:pPr>
        <w:spacing w:after="0" w:line="240" w:lineRule="auto"/>
        <w:ind w:left="1411" w:right="1987"/>
        <w:jc w:val="both"/>
        <w:rPr>
          <w:lang w:val="en-US"/>
        </w:rPr>
      </w:pPr>
    </w:p>
    <w:p w14:paraId="5B54F2FF" w14:textId="7F0F4038" w:rsidR="00190D66" w:rsidRDefault="00190D66" w:rsidP="00190D66">
      <w:pPr>
        <w:spacing w:after="0" w:line="240" w:lineRule="auto"/>
        <w:ind w:left="1411" w:right="1987"/>
        <w:jc w:val="both"/>
        <w:rPr>
          <w:lang w:val="en-US"/>
        </w:rPr>
      </w:pPr>
      <w:r w:rsidRPr="00691AED">
        <w:rPr>
          <w:lang w:val="en-US"/>
        </w:rPr>
        <w:t>DWS wants to innovate and shape the future of investing. We understand that both as a firm as well as a trusted advisor to our clients, we have an important role in helping navigate the transition to a more sustainable future. With approximately 3,900 employees in offices all over the world, we are local while being one global team. We are committed to acting on behalf of our clients and investing with their best interests at heart so that they can reach their financial goals, no matter what the future holds. With our entrepreneurial, collaborative spirit, we work every day to deliver outstanding investment results, in both good and challenging times to build the best foundation for our clients’ financial future.</w:t>
      </w:r>
    </w:p>
    <w:p w14:paraId="071F9E8E" w14:textId="77777777" w:rsidR="0060457B" w:rsidRPr="00691AED" w:rsidRDefault="0060457B" w:rsidP="00190D66">
      <w:pPr>
        <w:spacing w:after="0" w:line="240" w:lineRule="auto"/>
        <w:ind w:left="1411" w:right="1987"/>
        <w:jc w:val="both"/>
        <w:rPr>
          <w:lang w:val="en-US"/>
        </w:rPr>
      </w:pPr>
    </w:p>
    <w:p w14:paraId="05B91D0A" w14:textId="299BB105" w:rsidR="00422CD3" w:rsidRDefault="00422CD3" w:rsidP="00F07DEE">
      <w:pPr>
        <w:autoSpaceDE w:val="0"/>
        <w:autoSpaceDN w:val="0"/>
        <w:adjustRightInd w:val="0"/>
        <w:spacing w:after="0" w:line="240" w:lineRule="auto"/>
        <w:ind w:left="1418" w:right="1983"/>
        <w:jc w:val="both"/>
        <w:rPr>
          <w:rFonts w:cstheme="minorHAnsi"/>
          <w:bCs/>
          <w:lang w:val="en-US"/>
        </w:rPr>
      </w:pPr>
    </w:p>
    <w:p w14:paraId="5A50884A" w14:textId="77777777" w:rsidR="00422CD3" w:rsidRPr="00422CD3" w:rsidRDefault="00422CD3" w:rsidP="00422CD3">
      <w:pPr>
        <w:autoSpaceDE w:val="0"/>
        <w:autoSpaceDN w:val="0"/>
        <w:adjustRightInd w:val="0"/>
        <w:spacing w:after="0" w:line="240" w:lineRule="auto"/>
        <w:ind w:left="1418" w:right="1983"/>
        <w:jc w:val="both"/>
        <w:rPr>
          <w:rFonts w:cstheme="minorHAnsi"/>
          <w:b/>
          <w:bCs/>
          <w:lang w:val="en-GB"/>
        </w:rPr>
      </w:pPr>
      <w:r w:rsidRPr="00422CD3">
        <w:rPr>
          <w:rFonts w:cstheme="minorHAnsi"/>
          <w:b/>
          <w:bCs/>
          <w:lang w:val="en-GB"/>
        </w:rPr>
        <w:t>DWS – Alternatives</w:t>
      </w:r>
    </w:p>
    <w:p w14:paraId="54E2E2FC" w14:textId="765DE278" w:rsidR="00422CD3" w:rsidRDefault="00422CD3" w:rsidP="00422CD3">
      <w:pPr>
        <w:autoSpaceDE w:val="0"/>
        <w:autoSpaceDN w:val="0"/>
        <w:adjustRightInd w:val="0"/>
        <w:spacing w:after="0" w:line="240" w:lineRule="auto"/>
        <w:ind w:left="1418" w:right="1983"/>
        <w:jc w:val="both"/>
        <w:rPr>
          <w:rFonts w:cstheme="minorHAnsi"/>
          <w:lang w:val="en-GB"/>
        </w:rPr>
      </w:pPr>
      <w:r w:rsidRPr="00422CD3">
        <w:rPr>
          <w:rFonts w:cstheme="minorHAnsi"/>
          <w:lang w:val="en-GB"/>
        </w:rPr>
        <w:t>DWS’ alternatives business has been investing in the asset class for more than 50 years. As one of the world’s leading fiduciary Alternatives managers with EUR 12</w:t>
      </w:r>
      <w:r w:rsidR="0028031C">
        <w:rPr>
          <w:rFonts w:cstheme="minorHAnsi"/>
          <w:lang w:val="en-GB"/>
        </w:rPr>
        <w:t>6</w:t>
      </w:r>
      <w:r w:rsidRPr="00422CD3">
        <w:rPr>
          <w:rFonts w:cstheme="minorHAnsi"/>
          <w:lang w:val="en-GB"/>
        </w:rPr>
        <w:t xml:space="preserve"> billion in assets under management (</w:t>
      </w:r>
      <w:r w:rsidR="00341EDA">
        <w:rPr>
          <w:rFonts w:cstheme="minorHAnsi"/>
          <w:lang w:val="en-GB"/>
        </w:rPr>
        <w:t>September 30</w:t>
      </w:r>
      <w:r w:rsidRPr="00422CD3">
        <w:rPr>
          <w:rFonts w:cstheme="minorHAnsi"/>
          <w:lang w:val="en-GB"/>
        </w:rPr>
        <w:t xml:space="preserve">, 2022), we offer a diverse range of strategies across the </w:t>
      </w:r>
      <w:proofErr w:type="gramStart"/>
      <w:r w:rsidRPr="00422CD3">
        <w:rPr>
          <w:rFonts w:cstheme="minorHAnsi"/>
          <w:lang w:val="en-GB"/>
        </w:rPr>
        <w:t>alternatives</w:t>
      </w:r>
      <w:proofErr w:type="gramEnd"/>
      <w:r w:rsidRPr="00422CD3">
        <w:rPr>
          <w:rFonts w:cstheme="minorHAnsi"/>
          <w:lang w:val="en-GB"/>
        </w:rPr>
        <w:t xml:space="preserve"> spectrum including direct real estate and infrastructure, real estate and infrastructure securities and commodities, sustainable investments and private equity. Leveraging our integrated platform comprising more than 450 employees across 16 countries and a network of investment specialists worldwide, the business is committed to its fiduciary obligation to deliver solutions that meet the </w:t>
      </w:r>
      <w:r w:rsidRPr="00422CD3">
        <w:rPr>
          <w:rFonts w:cstheme="minorHAnsi"/>
          <w:lang w:val="en-GB"/>
        </w:rPr>
        <w:lastRenderedPageBreak/>
        <w:t>individual investment needs of governments, corporations, insurance companies, endowments, retirement plans, and private clients worldwide.</w:t>
      </w:r>
    </w:p>
    <w:p w14:paraId="0AC5FE6C" w14:textId="68BE2D34" w:rsidR="00440D18" w:rsidRDefault="00440D18" w:rsidP="00422CD3">
      <w:pPr>
        <w:autoSpaceDE w:val="0"/>
        <w:autoSpaceDN w:val="0"/>
        <w:adjustRightInd w:val="0"/>
        <w:spacing w:after="0" w:line="240" w:lineRule="auto"/>
        <w:ind w:left="1418" w:right="1983"/>
        <w:jc w:val="both"/>
        <w:rPr>
          <w:rFonts w:cstheme="minorHAnsi"/>
          <w:lang w:val="en-GB"/>
        </w:rPr>
      </w:pPr>
    </w:p>
    <w:p w14:paraId="3D7BB336" w14:textId="150D5B4C" w:rsidR="00440D18" w:rsidRPr="00BF3171" w:rsidRDefault="00440D18" w:rsidP="00440D18">
      <w:pPr>
        <w:spacing w:line="240" w:lineRule="auto"/>
        <w:ind w:left="1418" w:right="1983"/>
        <w:rPr>
          <w:rFonts w:cstheme="minorHAnsi"/>
          <w:lang w:val="en-US"/>
        </w:rPr>
      </w:pPr>
      <w:r w:rsidRPr="00BF3171">
        <w:rPr>
          <w:rFonts w:cstheme="minorHAnsi"/>
          <w:lang w:val="en-US"/>
        </w:rPr>
        <w:t xml:space="preserve">The brand DWS represents DWS Group GmbH &amp; Co. </w:t>
      </w:r>
      <w:proofErr w:type="spellStart"/>
      <w:r w:rsidRPr="00BF3171">
        <w:rPr>
          <w:rFonts w:cstheme="minorHAnsi"/>
          <w:lang w:val="en-US"/>
        </w:rPr>
        <w:t>KGaA</w:t>
      </w:r>
      <w:proofErr w:type="spellEnd"/>
      <w:r w:rsidRPr="00BF3171">
        <w:rPr>
          <w:rFonts w:cstheme="minorHAnsi"/>
          <w:lang w:val="en-US"/>
        </w:rPr>
        <w:t xml:space="preserve"> and any of its subsidiaries such as DWS Distributors, Inc. which offers investment products or DWS Investment Management Americas, Inc. and RREEF America L.L.C. which offer advisory services. </w:t>
      </w:r>
      <w:r w:rsidRPr="000E0773">
        <w:rPr>
          <w:rFonts w:cstheme="minorHAnsi"/>
          <w:lang w:val="en-US"/>
        </w:rPr>
        <w:t>R-</w:t>
      </w:r>
      <w:r w:rsidRPr="00260FEA">
        <w:rPr>
          <w:lang w:val="en-US"/>
        </w:rPr>
        <w:t xml:space="preserve"> </w:t>
      </w:r>
      <w:r w:rsidRPr="00440D18">
        <w:rPr>
          <w:rFonts w:cstheme="minorHAnsi"/>
          <w:lang w:val="en-US"/>
        </w:rPr>
        <w:t>093459</w:t>
      </w:r>
      <w:r w:rsidRPr="000E0773">
        <w:rPr>
          <w:rFonts w:cstheme="minorHAnsi"/>
          <w:lang w:val="en-US"/>
        </w:rPr>
        <w:t xml:space="preserve"> (11/22</w:t>
      </w:r>
      <w:r w:rsidRPr="00BF3171">
        <w:rPr>
          <w:rFonts w:cstheme="minorHAnsi"/>
          <w:lang w:val="en-US"/>
        </w:rPr>
        <w:t xml:space="preserve">) </w:t>
      </w:r>
    </w:p>
    <w:p w14:paraId="62D91807" w14:textId="77777777" w:rsidR="00440D18" w:rsidRPr="00422CD3" w:rsidRDefault="00440D18" w:rsidP="00422CD3">
      <w:pPr>
        <w:autoSpaceDE w:val="0"/>
        <w:autoSpaceDN w:val="0"/>
        <w:adjustRightInd w:val="0"/>
        <w:spacing w:after="0" w:line="240" w:lineRule="auto"/>
        <w:ind w:left="1418" w:right="1983"/>
        <w:jc w:val="both"/>
        <w:rPr>
          <w:rFonts w:cstheme="minorHAnsi"/>
          <w:lang w:val="en-GB"/>
        </w:rPr>
      </w:pPr>
    </w:p>
    <w:p w14:paraId="1871C7F9" w14:textId="5E4C7E5B" w:rsidR="00653B34" w:rsidRPr="00CE3186" w:rsidRDefault="00653B34" w:rsidP="00F07DEE">
      <w:pPr>
        <w:autoSpaceDE w:val="0"/>
        <w:autoSpaceDN w:val="0"/>
        <w:adjustRightInd w:val="0"/>
        <w:spacing w:after="0" w:line="240" w:lineRule="auto"/>
        <w:ind w:left="1418" w:right="1983"/>
        <w:jc w:val="both"/>
        <w:rPr>
          <w:rFonts w:cstheme="minorHAnsi"/>
          <w:lang w:val="en-US"/>
        </w:rPr>
      </w:pPr>
    </w:p>
    <w:sectPr w:rsidR="00653B34" w:rsidRPr="00CE3186" w:rsidSect="00C14342">
      <w:headerReference w:type="default" r:id="rId11"/>
      <w:footerReference w:type="even" r:id="rId12"/>
      <w:footerReference w:type="default" r:id="rId13"/>
      <w:footerReference w:type="first" r:id="rId14"/>
      <w:pgSz w:w="12240" w:h="15840" w:code="1"/>
      <w:pgMar w:top="0" w:right="0" w:bottom="2268" w:left="0" w:header="556"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9A22" w14:textId="77777777" w:rsidR="008508C2" w:rsidRDefault="008508C2" w:rsidP="006B0F9F">
      <w:pPr>
        <w:spacing w:after="0" w:line="240" w:lineRule="auto"/>
      </w:pPr>
      <w:r>
        <w:separator/>
      </w:r>
    </w:p>
  </w:endnote>
  <w:endnote w:type="continuationSeparator" w:id="0">
    <w:p w14:paraId="0C8EA234" w14:textId="77777777" w:rsidR="008508C2" w:rsidRDefault="008508C2" w:rsidP="006B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uBaUnivers-Medium">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A03B" w14:textId="3570D894" w:rsidR="008E50D4" w:rsidRDefault="008E50D4" w:rsidP="008E50D4">
    <w:pPr>
      <w:pStyle w:val="Footer"/>
      <w:jc w:val="center"/>
    </w:pPr>
    <w:r>
      <w:t xml:space="preserve"> </w:t>
    </w:r>
    <w:r w:rsidR="005D165E">
      <w:fldChar w:fldCharType="begin"/>
    </w:r>
    <w:r>
      <w:instrText xml:space="preserve"> DOCPROPERTY "aliashDocumentMarking" \* MERGEFORMAT </w:instrText>
    </w:r>
    <w:r w:rsidR="005D165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188A" w14:textId="6868C1BD" w:rsidR="00735393" w:rsidRDefault="00100074" w:rsidP="00735393">
    <w:pPr>
      <w:tabs>
        <w:tab w:val="center" w:pos="4536"/>
        <w:tab w:val="right" w:pos="9072"/>
      </w:tabs>
      <w:spacing w:after="0" w:line="240" w:lineRule="auto"/>
      <w:ind w:left="1418" w:right="1892"/>
      <w:jc w:val="right"/>
      <w:rPr>
        <w:rFonts w:cstheme="minorHAnsi"/>
        <w:color w:val="7F7F7F" w:themeColor="text1" w:themeTint="80"/>
        <w:sz w:val="18"/>
        <w:szCs w:val="18"/>
        <w:lang w:val="en-US"/>
      </w:rPr>
    </w:pPr>
    <w:r>
      <w:rPr>
        <w:noProof/>
      </w:rPr>
      <mc:AlternateContent>
        <mc:Choice Requires="wps">
          <w:drawing>
            <wp:anchor distT="0" distB="0" distL="114300" distR="114300" simplePos="0" relativeHeight="251663360" behindDoc="0" locked="0" layoutInCell="0" allowOverlap="1" wp14:anchorId="15DD6753" wp14:editId="17ABA876">
              <wp:simplePos x="0" y="0"/>
              <wp:positionH relativeFrom="page">
                <wp:posOffset>0</wp:posOffset>
              </wp:positionH>
              <wp:positionV relativeFrom="page">
                <wp:posOffset>9594215</wp:posOffset>
              </wp:positionV>
              <wp:extent cx="7772400" cy="273050"/>
              <wp:effectExtent l="0" t="0" r="0" b="12700"/>
              <wp:wrapNone/>
              <wp:docPr id="7" name="MSIPCMf09a4273ace8d357e251d5ef" descr="{&quot;HashCode&quot;:-18640962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105BCD" w14:textId="3BCADF20" w:rsidR="00100074" w:rsidRPr="00100074" w:rsidRDefault="00100074" w:rsidP="00100074">
                          <w:pPr>
                            <w:spacing w:after="0"/>
                            <w:jc w:val="center"/>
                            <w:rPr>
                              <w:rFonts w:ascii="Calibri" w:hAnsi="Calibri" w:cs="Calibri"/>
                              <w:color w:val="000000"/>
                              <w:sz w:val="20"/>
                            </w:rPr>
                          </w:pPr>
                          <w:r w:rsidRPr="00100074">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DD6753" id="_x0000_t202" coordsize="21600,21600" o:spt="202" path="m,l,21600r21600,l21600,xe">
              <v:stroke joinstyle="miter"/>
              <v:path gradientshapeok="t" o:connecttype="rect"/>
            </v:shapetype>
            <v:shape id="MSIPCMf09a4273ace8d357e251d5ef" o:spid="_x0000_s1029" type="#_x0000_t202" alt="{&quot;HashCode&quot;:-1864096203,&quot;Height&quot;:792.0,&quot;Width&quot;:612.0,&quot;Placement&quot;:&quot;Footer&quot;,&quot;Index&quot;:&quot;Primary&quot;,&quot;Section&quot;:1,&quot;Top&quot;:0.0,&quot;Left&quot;:0.0}" style="position:absolute;left:0;text-align:left;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5A105BCD" w14:textId="3BCADF20" w:rsidR="00100074" w:rsidRPr="00100074" w:rsidRDefault="00100074" w:rsidP="00100074">
                    <w:pPr>
                      <w:spacing w:after="0"/>
                      <w:jc w:val="center"/>
                      <w:rPr>
                        <w:rFonts w:ascii="Calibri" w:hAnsi="Calibri" w:cs="Calibri"/>
                        <w:color w:val="000000"/>
                        <w:sz w:val="20"/>
                      </w:rPr>
                    </w:pPr>
                    <w:r w:rsidRPr="00100074">
                      <w:rPr>
                        <w:rFonts w:ascii="Calibri" w:hAnsi="Calibri" w:cs="Calibri"/>
                        <w:color w:val="000000"/>
                        <w:sz w:val="20"/>
                      </w:rPr>
                      <w:t xml:space="preserve"> </w:t>
                    </w:r>
                  </w:p>
                </w:txbxContent>
              </v:textbox>
              <w10:wrap anchorx="page" anchory="page"/>
            </v:shape>
          </w:pict>
        </mc:Fallback>
      </mc:AlternateContent>
    </w:r>
    <w:sdt>
      <w:sdtPr>
        <w:id w:val="1089966910"/>
        <w:docPartObj>
          <w:docPartGallery w:val="Page Numbers (Bottom of Page)"/>
          <w:docPartUnique/>
        </w:docPartObj>
      </w:sdtPr>
      <w:sdtEndPr/>
      <w:sdtContent>
        <w:r w:rsidR="00735393">
          <w:fldChar w:fldCharType="begin"/>
        </w:r>
        <w:r w:rsidR="00735393" w:rsidRPr="00542212">
          <w:rPr>
            <w:lang w:val="en-GB"/>
          </w:rPr>
          <w:instrText>PAGE   \* MERGEFORMAT</w:instrText>
        </w:r>
        <w:r w:rsidR="00735393">
          <w:fldChar w:fldCharType="separate"/>
        </w:r>
        <w:r w:rsidR="00735393" w:rsidRPr="00542212">
          <w:rPr>
            <w:lang w:val="en-GB"/>
          </w:rPr>
          <w:t>1</w:t>
        </w:r>
        <w:r w:rsidR="00735393">
          <w:fldChar w:fldCharType="end"/>
        </w:r>
      </w:sdtContent>
    </w:sdt>
  </w:p>
  <w:p w14:paraId="7978C6FE" w14:textId="77777777" w:rsidR="005A72DD" w:rsidRPr="00CE3186" w:rsidRDefault="005A72DD" w:rsidP="005A72DD">
    <w:pPr>
      <w:tabs>
        <w:tab w:val="center" w:pos="4536"/>
        <w:tab w:val="right" w:pos="9072"/>
      </w:tabs>
      <w:spacing w:after="0" w:line="240" w:lineRule="auto"/>
      <w:ind w:left="1418" w:right="1841"/>
      <w:rPr>
        <w:rFonts w:cstheme="minorHAnsi"/>
        <w:color w:val="7F7F7F" w:themeColor="text1" w:themeTint="80"/>
        <w:sz w:val="18"/>
        <w:szCs w:val="18"/>
        <w:lang w:val="en-US"/>
      </w:rPr>
    </w:pPr>
    <w:r w:rsidRPr="00CE3186">
      <w:rPr>
        <w:rFonts w:cstheme="minorHAnsi"/>
        <w:color w:val="7F7F7F" w:themeColor="text1" w:themeTint="80"/>
        <w:sz w:val="18"/>
        <w:szCs w:val="18"/>
        <w:lang w:val="en-US"/>
      </w:rPr>
      <w:t>Published by the Communications Department</w:t>
    </w:r>
  </w:p>
  <w:p w14:paraId="2976FE07" w14:textId="77777777" w:rsidR="005A72DD" w:rsidRPr="00CE3186" w:rsidRDefault="005A72DD" w:rsidP="005A72DD">
    <w:pPr>
      <w:tabs>
        <w:tab w:val="left" w:pos="7088"/>
      </w:tabs>
      <w:spacing w:after="0" w:line="240" w:lineRule="auto"/>
      <w:ind w:left="1418"/>
      <w:rPr>
        <w:rFonts w:cstheme="minorHAnsi"/>
        <w:color w:val="7F7F7F" w:themeColor="text1" w:themeTint="80"/>
        <w:sz w:val="18"/>
        <w:szCs w:val="18"/>
      </w:rPr>
    </w:pPr>
    <w:r w:rsidRPr="00CE3186">
      <w:rPr>
        <w:rFonts w:cstheme="minorHAnsi"/>
        <w:color w:val="7F7F7F" w:themeColor="text1" w:themeTint="80"/>
        <w:sz w:val="18"/>
        <w:szCs w:val="18"/>
        <w:lang w:val="en-US"/>
      </w:rPr>
      <w:t xml:space="preserve">DWS Group GmbH &amp; Co. </w:t>
    </w:r>
    <w:r w:rsidRPr="00CE3186">
      <w:rPr>
        <w:rFonts w:cstheme="minorHAnsi"/>
        <w:color w:val="7F7F7F" w:themeColor="text1" w:themeTint="80"/>
        <w:sz w:val="18"/>
        <w:szCs w:val="18"/>
      </w:rPr>
      <w:t>KGaA</w:t>
    </w:r>
    <w:r w:rsidRPr="00CE3186">
      <w:rPr>
        <w:rFonts w:cstheme="minorHAnsi"/>
        <w:color w:val="7F7F7F" w:themeColor="text1" w:themeTint="80"/>
        <w:sz w:val="18"/>
        <w:szCs w:val="18"/>
      </w:rPr>
      <w:tab/>
    </w:r>
    <w:r w:rsidRPr="00CE3186">
      <w:rPr>
        <w:rFonts w:cstheme="minorHAnsi"/>
        <w:color w:val="7F7F7F" w:themeColor="text1" w:themeTint="80"/>
        <w:sz w:val="18"/>
        <w:szCs w:val="18"/>
      </w:rPr>
      <w:tab/>
    </w:r>
    <w:r w:rsidRPr="00CE3186">
      <w:rPr>
        <w:rFonts w:cstheme="minorHAnsi"/>
        <w:color w:val="7F7F7F" w:themeColor="text1" w:themeTint="80"/>
        <w:sz w:val="18"/>
        <w:szCs w:val="18"/>
      </w:rPr>
      <w:tab/>
      <w:t>Mainzer Landstr. 11-17</w:t>
    </w:r>
  </w:p>
  <w:p w14:paraId="54FC20D8" w14:textId="77777777" w:rsidR="005A72DD" w:rsidRPr="00CE3186" w:rsidRDefault="005A72DD" w:rsidP="005A72DD">
    <w:pPr>
      <w:tabs>
        <w:tab w:val="center" w:pos="4536"/>
        <w:tab w:val="left" w:pos="7088"/>
      </w:tabs>
      <w:spacing w:after="0" w:line="240" w:lineRule="auto"/>
      <w:ind w:left="1418"/>
      <w:rPr>
        <w:rFonts w:cstheme="minorHAnsi"/>
        <w:color w:val="7F7F7F" w:themeColor="text1" w:themeTint="80"/>
        <w:sz w:val="18"/>
        <w:szCs w:val="18"/>
      </w:rPr>
    </w:pPr>
    <w:r w:rsidRPr="00CE3186">
      <w:rPr>
        <w:rFonts w:cstheme="minorHAnsi"/>
        <w:color w:val="7F7F7F" w:themeColor="text1" w:themeTint="80"/>
        <w:sz w:val="18"/>
        <w:szCs w:val="18"/>
      </w:rPr>
      <w:t>https://group.dws.com</w:t>
    </w:r>
    <w:r w:rsidRPr="00CE3186">
      <w:rPr>
        <w:rFonts w:cstheme="minorHAnsi"/>
        <w:color w:val="7F7F7F" w:themeColor="text1" w:themeTint="80"/>
        <w:sz w:val="18"/>
        <w:szCs w:val="18"/>
      </w:rPr>
      <w:tab/>
    </w:r>
    <w:r w:rsidRPr="00CE3186">
      <w:rPr>
        <w:rFonts w:cstheme="minorHAnsi"/>
        <w:color w:val="7F7F7F" w:themeColor="text1" w:themeTint="80"/>
        <w:sz w:val="18"/>
        <w:szCs w:val="18"/>
      </w:rPr>
      <w:tab/>
    </w:r>
    <w:r w:rsidRPr="00CE3186">
      <w:rPr>
        <w:rFonts w:cstheme="minorHAnsi"/>
        <w:color w:val="7F7F7F" w:themeColor="text1" w:themeTint="80"/>
        <w:sz w:val="18"/>
        <w:szCs w:val="18"/>
      </w:rPr>
      <w:tab/>
    </w:r>
    <w:r w:rsidRPr="00CE3186">
      <w:rPr>
        <w:rFonts w:cstheme="minorHAnsi"/>
        <w:color w:val="7F7F7F" w:themeColor="text1" w:themeTint="80"/>
        <w:sz w:val="18"/>
        <w:szCs w:val="18"/>
      </w:rPr>
      <w:tab/>
      <w:t>60329 Frankfurt, Germany</w:t>
    </w:r>
  </w:p>
  <w:p w14:paraId="50B2DC0F" w14:textId="180C0FE9" w:rsidR="009A03AB" w:rsidRPr="009A03AB" w:rsidRDefault="004F0F2A" w:rsidP="00EE3DBF">
    <w:pPr>
      <w:pStyle w:val="Footer"/>
      <w:tabs>
        <w:tab w:val="clear" w:pos="9072"/>
        <w:tab w:val="right" w:pos="10065"/>
      </w:tabs>
      <w:rPr>
        <w:sz w:val="18"/>
        <w:szCs w:val="18"/>
      </w:rPr>
    </w:pPr>
    <w:r>
      <w:rPr>
        <w:noProof/>
        <w:sz w:val="18"/>
        <w:szCs w:val="18"/>
        <w:highlight w:val="yellow"/>
      </w:rPr>
      <mc:AlternateContent>
        <mc:Choice Requires="wps">
          <w:drawing>
            <wp:anchor distT="0" distB="0" distL="114300" distR="114300" simplePos="0" relativeHeight="251655168" behindDoc="0" locked="0" layoutInCell="0" allowOverlap="1" wp14:anchorId="1D2CA870" wp14:editId="7AF159B9">
              <wp:simplePos x="0" y="0"/>
              <wp:positionH relativeFrom="page">
                <wp:posOffset>0</wp:posOffset>
              </wp:positionH>
              <wp:positionV relativeFrom="page">
                <wp:posOffset>9601200</wp:posOffset>
              </wp:positionV>
              <wp:extent cx="77724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8DB25" w14:textId="12039C35" w:rsidR="002D4E6E" w:rsidRPr="00CC253E" w:rsidRDefault="00CC253E" w:rsidP="00CC253E">
                          <w:pPr>
                            <w:spacing w:after="0"/>
                            <w:jc w:val="center"/>
                            <w:rPr>
                              <w:rFonts w:ascii="Calibri" w:hAnsi="Calibri" w:cs="Calibri"/>
                              <w:color w:val="000000"/>
                              <w:sz w:val="20"/>
                            </w:rPr>
                          </w:pPr>
                          <w:r w:rsidRPr="00CC253E">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2CA870" id="Text Box 1" o:spid="_x0000_s1030" type="#_x0000_t202" style="position:absolute;margin-left:0;margin-top:756pt;width:612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" o:allowincell="f" filled="f" stroked="f" strokeweight=".5pt">
              <v:textbox inset=",0,,0">
                <w:txbxContent>
                  <w:p w14:paraId="05D8DB25" w14:textId="12039C35" w:rsidR="002D4E6E" w:rsidRPr="00CC253E" w:rsidRDefault="00CC253E" w:rsidP="00CC253E">
                    <w:pPr>
                      <w:spacing w:after="0"/>
                      <w:jc w:val="center"/>
                      <w:rPr>
                        <w:rFonts w:ascii="Calibri" w:hAnsi="Calibri" w:cs="Calibri"/>
                        <w:color w:val="000000"/>
                        <w:sz w:val="20"/>
                      </w:rPr>
                    </w:pPr>
                    <w:r w:rsidRPr="00CC253E">
                      <w:rPr>
                        <w:rFonts w:ascii="Calibri" w:hAnsi="Calibri" w:cs="Calibri"/>
                        <w:color w:val="000000"/>
                        <w:sz w:val="20"/>
                      </w:rPr>
                      <w:t xml:space="preserve"> </w:t>
                    </w:r>
                  </w:p>
                </w:txbxContent>
              </v:textbox>
              <w10:wrap anchorx="page" anchory="page"/>
            </v:shape>
          </w:pict>
        </mc:Fallback>
      </mc:AlternateContent>
    </w:r>
  </w:p>
  <w:p w14:paraId="479D8369" w14:textId="1FACA4DA" w:rsidR="00FE61AB" w:rsidRPr="004D2179" w:rsidRDefault="00DB6114" w:rsidP="009A03AB">
    <w:pPr>
      <w:pStyle w:val="Footer"/>
      <w:tabs>
        <w:tab w:val="clear" w:pos="9072"/>
        <w:tab w:val="right" w:pos="10065"/>
      </w:tabs>
      <w:ind w:left="4755"/>
    </w:pPr>
    <w:r w:rsidRPr="004D2179">
      <w:tab/>
      <w:t xml:space="preserve">                                                                                                                                             </w:t>
    </w:r>
  </w:p>
  <w:p w14:paraId="3B85FCB5" w14:textId="77777777" w:rsidR="007D0844" w:rsidRPr="004D2179" w:rsidRDefault="007D0844" w:rsidP="007D247C">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F999" w14:textId="17B40694" w:rsidR="008E50D4" w:rsidRDefault="008E50D4" w:rsidP="008E50D4">
    <w:pPr>
      <w:pStyle w:val="Footer"/>
      <w:jc w:val="center"/>
    </w:pPr>
    <w:r>
      <w:t xml:space="preserve"> </w:t>
    </w:r>
    <w:r w:rsidR="005D165E">
      <w:fldChar w:fldCharType="begin"/>
    </w:r>
    <w:r>
      <w:instrText xml:space="preserve"> DOCPROPERTY "aliashDocumentMarking" \* MERGEFORMAT </w:instrText>
    </w:r>
    <w:r w:rsidR="005D165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C881" w14:textId="77777777" w:rsidR="008508C2" w:rsidRDefault="008508C2" w:rsidP="006B0F9F">
      <w:pPr>
        <w:spacing w:after="0" w:line="240" w:lineRule="auto"/>
      </w:pPr>
      <w:r>
        <w:separator/>
      </w:r>
    </w:p>
  </w:footnote>
  <w:footnote w:type="continuationSeparator" w:id="0">
    <w:p w14:paraId="7AE65537" w14:textId="77777777" w:rsidR="008508C2" w:rsidRDefault="008508C2" w:rsidP="006B0F9F">
      <w:pPr>
        <w:spacing w:after="0" w:line="240" w:lineRule="auto"/>
      </w:pPr>
      <w:r>
        <w:continuationSeparator/>
      </w:r>
    </w:p>
  </w:footnote>
  <w:footnote w:id="1">
    <w:p w14:paraId="3865AF59" w14:textId="4DB225E4" w:rsidR="000D6154" w:rsidRPr="00ED6456" w:rsidRDefault="000D6154">
      <w:pPr>
        <w:pStyle w:val="FootnoteText"/>
        <w:rPr>
          <w:lang w:val="en-GB"/>
        </w:rPr>
      </w:pPr>
      <w:r>
        <w:rPr>
          <w:rStyle w:val="FootnoteReference"/>
        </w:rPr>
        <w:footnoteRef/>
      </w:r>
      <w:r>
        <w:t xml:space="preserve"> </w:t>
      </w:r>
      <w:proofErr w:type="spellStart"/>
      <w:r>
        <w:t>Figures</w:t>
      </w:r>
      <w:proofErr w:type="spellEnd"/>
      <w:r>
        <w:t xml:space="preserve"> a</w:t>
      </w:r>
      <w:r>
        <w:rPr>
          <w:lang w:val="en-GB"/>
        </w:rPr>
        <w:t>s at September 30,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CCB5" w14:textId="32063673" w:rsidR="00487FBE" w:rsidRDefault="00840D10" w:rsidP="00840D10">
    <w:pPr>
      <w:pStyle w:val="Header"/>
      <w:ind w:left="567" w:right="424"/>
      <w:rPr>
        <w:noProof/>
        <w:lang w:eastAsia="de-DE"/>
      </w:rPr>
    </w:pPr>
    <w:r>
      <w:rPr>
        <w:noProof/>
      </w:rPr>
      <w:drawing>
        <wp:anchor distT="0" distB="0" distL="114300" distR="114300" simplePos="0" relativeHeight="251659264" behindDoc="1" locked="0" layoutInCell="1" allowOverlap="1" wp14:anchorId="0D47FE0B" wp14:editId="2EB8870A">
          <wp:simplePos x="0" y="0"/>
          <wp:positionH relativeFrom="column">
            <wp:posOffset>5105561</wp:posOffset>
          </wp:positionH>
          <wp:positionV relativeFrom="page">
            <wp:posOffset>353060</wp:posOffset>
          </wp:positionV>
          <wp:extent cx="2005965" cy="1006475"/>
          <wp:effectExtent l="0" t="0" r="0" b="0"/>
          <wp:wrapTight wrapText="bothSides">
            <wp:wrapPolygon edited="0">
              <wp:start x="6769" y="3271"/>
              <wp:lineTo x="5538" y="4906"/>
              <wp:lineTo x="2872" y="9403"/>
              <wp:lineTo x="1846" y="13491"/>
              <wp:lineTo x="1641" y="15944"/>
              <wp:lineTo x="2667" y="15944"/>
              <wp:lineTo x="14974" y="15127"/>
              <wp:lineTo x="18872" y="13900"/>
              <wp:lineTo x="18872" y="7359"/>
              <wp:lineTo x="17231" y="6541"/>
              <wp:lineTo x="7795" y="3271"/>
              <wp:lineTo x="6769" y="3271"/>
            </wp:wrapPolygon>
          </wp:wrapTight>
          <wp:docPr id="8"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005965" cy="1006475"/>
                  </a:xfrm>
                  <a:prstGeom prst="rect">
                    <a:avLst/>
                  </a:prstGeom>
                </pic:spPr>
              </pic:pic>
            </a:graphicData>
          </a:graphic>
        </wp:anchor>
      </w:drawing>
    </w:r>
    <w:r w:rsidR="00487FBE">
      <w:rPr>
        <w:noProof/>
        <w:lang w:eastAsia="de-DE"/>
      </w:rPr>
      <w:t xml:space="preserve">                      </w:t>
    </w:r>
    <w:r w:rsidR="00487FBE">
      <w:rPr>
        <w:noProof/>
        <w:lang w:eastAsia="de-DE"/>
      </w:rPr>
      <w:tab/>
    </w:r>
  </w:p>
  <w:p w14:paraId="7E39E5B6" w14:textId="72D2ACBB" w:rsidR="006B0F9F" w:rsidRDefault="00487FBE" w:rsidP="00487FBE">
    <w:pPr>
      <w:pStyle w:val="Header"/>
      <w:ind w:left="567" w:right="566"/>
      <w:rPr>
        <w:noProof/>
        <w:lang w:eastAsia="de-DE"/>
      </w:rPr>
    </w:pPr>
    <w:r>
      <w:rPr>
        <w:noProof/>
        <w:lang w:eastAsia="de-DE"/>
      </w:rPr>
      <w:tab/>
    </w:r>
    <w:r>
      <w:rPr>
        <w:noProof/>
        <w:lang w:eastAsia="de-DE"/>
      </w:rPr>
      <w:tab/>
    </w:r>
    <w:r>
      <w:rPr>
        <w:noProof/>
        <w:lang w:eastAsia="de-DE"/>
      </w:rPr>
      <w:tab/>
    </w:r>
  </w:p>
  <w:p w14:paraId="0E2E6C88" w14:textId="3DA81CE8" w:rsidR="00C72EEA" w:rsidRDefault="00C72EEA" w:rsidP="005437B0">
    <w:pPr>
      <w:pStyle w:val="Header"/>
    </w:pPr>
  </w:p>
  <w:p w14:paraId="26066929" w14:textId="77777777" w:rsidR="005437B0" w:rsidRDefault="005437B0" w:rsidP="005437B0">
    <w:pPr>
      <w:pStyle w:val="Header"/>
    </w:pPr>
  </w:p>
  <w:p w14:paraId="5EFD15DF" w14:textId="77777777" w:rsidR="005437B0" w:rsidRDefault="005437B0" w:rsidP="005437B0">
    <w:pPr>
      <w:pStyle w:val="Header"/>
    </w:pPr>
  </w:p>
  <w:p w14:paraId="2E3CECE5" w14:textId="77777777" w:rsidR="00810B03" w:rsidRDefault="00810B03" w:rsidP="00810B03">
    <w:pPr>
      <w:pStyle w:val="Header"/>
      <w:spacing w:line="160" w:lineRule="exact"/>
    </w:pPr>
  </w:p>
  <w:p w14:paraId="7258E1B5" w14:textId="77777777" w:rsidR="00EB2A3D" w:rsidRDefault="00664211" w:rsidP="00810B03">
    <w:pPr>
      <w:pStyle w:val="Header"/>
      <w:spacing w:line="160" w:lineRule="exact"/>
    </w:pPr>
    <w:r>
      <w:tab/>
      <w:t xml:space="preserve">              </w:t>
    </w:r>
  </w:p>
  <w:p w14:paraId="56D7D8C2" w14:textId="77777777" w:rsidR="00696D72" w:rsidRDefault="00487FBE" w:rsidP="00B118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3528"/>
    <w:multiLevelType w:val="hybridMultilevel"/>
    <w:tmpl w:val="15584A2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 w15:restartNumberingAfterBreak="0">
    <w:nsid w:val="24726A43"/>
    <w:multiLevelType w:val="hybridMultilevel"/>
    <w:tmpl w:val="BA4A3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04EF6"/>
    <w:multiLevelType w:val="hybridMultilevel"/>
    <w:tmpl w:val="AA1C61EE"/>
    <w:lvl w:ilvl="0" w:tplc="EF8A0F78">
      <w:numFmt w:val="bullet"/>
      <w:lvlText w:val="-"/>
      <w:lvlJc w:val="left"/>
      <w:pPr>
        <w:ind w:left="720" w:hanging="360"/>
      </w:pPr>
      <w:rPr>
        <w:rFonts w:ascii="Calibri" w:eastAsiaTheme="minorHAnsi" w:hAnsi="Calibri" w:cs="Calibr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BE4F56"/>
    <w:multiLevelType w:val="hybridMultilevel"/>
    <w:tmpl w:val="7F08C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36E6E"/>
    <w:multiLevelType w:val="hybridMultilevel"/>
    <w:tmpl w:val="977A93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DE2849"/>
    <w:multiLevelType w:val="hybridMultilevel"/>
    <w:tmpl w:val="DAE4DA62"/>
    <w:lvl w:ilvl="0" w:tplc="78C0F1F6">
      <w:start w:val="1"/>
      <w:numFmt w:val="decimal"/>
      <w:lvlText w:val="%1"/>
      <w:lvlJc w:val="left"/>
      <w:pPr>
        <w:ind w:left="4755" w:hanging="360"/>
      </w:pPr>
      <w:rPr>
        <w:rFonts w:hint="default"/>
        <w:vertAlign w:val="superscrip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6" w15:restartNumberingAfterBreak="0">
    <w:nsid w:val="7B606DA6"/>
    <w:multiLevelType w:val="hybridMultilevel"/>
    <w:tmpl w:val="58063262"/>
    <w:lvl w:ilvl="0" w:tplc="8E18B9E0">
      <w:start w:val="1"/>
      <w:numFmt w:val="decimal"/>
      <w:lvlText w:val="%1-"/>
      <w:lvlJc w:val="left"/>
      <w:pPr>
        <w:ind w:left="4810" w:hanging="360"/>
      </w:pPr>
      <w:rPr>
        <w:rFonts w:hint="default"/>
      </w:rPr>
    </w:lvl>
    <w:lvl w:ilvl="1" w:tplc="08090019" w:tentative="1">
      <w:start w:val="1"/>
      <w:numFmt w:val="lowerLetter"/>
      <w:lvlText w:val="%2."/>
      <w:lvlJc w:val="left"/>
      <w:pPr>
        <w:ind w:left="5530" w:hanging="360"/>
      </w:pPr>
    </w:lvl>
    <w:lvl w:ilvl="2" w:tplc="0809001B" w:tentative="1">
      <w:start w:val="1"/>
      <w:numFmt w:val="lowerRoman"/>
      <w:lvlText w:val="%3."/>
      <w:lvlJc w:val="right"/>
      <w:pPr>
        <w:ind w:left="6250" w:hanging="180"/>
      </w:pPr>
    </w:lvl>
    <w:lvl w:ilvl="3" w:tplc="0809000F" w:tentative="1">
      <w:start w:val="1"/>
      <w:numFmt w:val="decimal"/>
      <w:lvlText w:val="%4."/>
      <w:lvlJc w:val="left"/>
      <w:pPr>
        <w:ind w:left="6970" w:hanging="360"/>
      </w:pPr>
    </w:lvl>
    <w:lvl w:ilvl="4" w:tplc="08090019" w:tentative="1">
      <w:start w:val="1"/>
      <w:numFmt w:val="lowerLetter"/>
      <w:lvlText w:val="%5."/>
      <w:lvlJc w:val="left"/>
      <w:pPr>
        <w:ind w:left="7690" w:hanging="360"/>
      </w:pPr>
    </w:lvl>
    <w:lvl w:ilvl="5" w:tplc="0809001B" w:tentative="1">
      <w:start w:val="1"/>
      <w:numFmt w:val="lowerRoman"/>
      <w:lvlText w:val="%6."/>
      <w:lvlJc w:val="right"/>
      <w:pPr>
        <w:ind w:left="8410" w:hanging="180"/>
      </w:pPr>
    </w:lvl>
    <w:lvl w:ilvl="6" w:tplc="0809000F" w:tentative="1">
      <w:start w:val="1"/>
      <w:numFmt w:val="decimal"/>
      <w:lvlText w:val="%7."/>
      <w:lvlJc w:val="left"/>
      <w:pPr>
        <w:ind w:left="9130" w:hanging="360"/>
      </w:pPr>
    </w:lvl>
    <w:lvl w:ilvl="7" w:tplc="08090019" w:tentative="1">
      <w:start w:val="1"/>
      <w:numFmt w:val="lowerLetter"/>
      <w:lvlText w:val="%8."/>
      <w:lvlJc w:val="left"/>
      <w:pPr>
        <w:ind w:left="9850" w:hanging="360"/>
      </w:pPr>
    </w:lvl>
    <w:lvl w:ilvl="8" w:tplc="0809001B" w:tentative="1">
      <w:start w:val="1"/>
      <w:numFmt w:val="lowerRoman"/>
      <w:lvlText w:val="%9."/>
      <w:lvlJc w:val="right"/>
      <w:pPr>
        <w:ind w:left="10570" w:hanging="180"/>
      </w:pPr>
    </w:lvl>
  </w:abstractNum>
  <w:num w:numId="1" w16cid:durableId="1623724929">
    <w:abstractNumId w:val="1"/>
  </w:num>
  <w:num w:numId="2" w16cid:durableId="891816956">
    <w:abstractNumId w:val="0"/>
  </w:num>
  <w:num w:numId="3" w16cid:durableId="1826630020">
    <w:abstractNumId w:val="3"/>
  </w:num>
  <w:num w:numId="4" w16cid:durableId="1005354098">
    <w:abstractNumId w:val="4"/>
  </w:num>
  <w:num w:numId="5" w16cid:durableId="1156074712">
    <w:abstractNumId w:val="6"/>
  </w:num>
  <w:num w:numId="6" w16cid:durableId="2119789402">
    <w:abstractNumId w:val="5"/>
  </w:num>
  <w:num w:numId="7" w16cid:durableId="48543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8C"/>
    <w:rsid w:val="00001097"/>
    <w:rsid w:val="00021174"/>
    <w:rsid w:val="0002411E"/>
    <w:rsid w:val="00026F0D"/>
    <w:rsid w:val="00032EB9"/>
    <w:rsid w:val="000461C0"/>
    <w:rsid w:val="00057774"/>
    <w:rsid w:val="00062F3C"/>
    <w:rsid w:val="00062F89"/>
    <w:rsid w:val="000631A0"/>
    <w:rsid w:val="0006779F"/>
    <w:rsid w:val="000701A2"/>
    <w:rsid w:val="00070B67"/>
    <w:rsid w:val="0007333B"/>
    <w:rsid w:val="00073C83"/>
    <w:rsid w:val="000921E7"/>
    <w:rsid w:val="00096367"/>
    <w:rsid w:val="00097004"/>
    <w:rsid w:val="000A5F4C"/>
    <w:rsid w:val="000B04C5"/>
    <w:rsid w:val="000D6154"/>
    <w:rsid w:val="00100074"/>
    <w:rsid w:val="00106844"/>
    <w:rsid w:val="0011387F"/>
    <w:rsid w:val="00113A2D"/>
    <w:rsid w:val="0011771B"/>
    <w:rsid w:val="00120A50"/>
    <w:rsid w:val="00126AD7"/>
    <w:rsid w:val="0013449F"/>
    <w:rsid w:val="00135182"/>
    <w:rsid w:val="00142F4C"/>
    <w:rsid w:val="00151138"/>
    <w:rsid w:val="001531D8"/>
    <w:rsid w:val="00161778"/>
    <w:rsid w:val="00170AB2"/>
    <w:rsid w:val="00183843"/>
    <w:rsid w:val="00190D66"/>
    <w:rsid w:val="00193115"/>
    <w:rsid w:val="001A546B"/>
    <w:rsid w:val="001B3444"/>
    <w:rsid w:val="001B38BB"/>
    <w:rsid w:val="001E25EA"/>
    <w:rsid w:val="001F7946"/>
    <w:rsid w:val="0021348E"/>
    <w:rsid w:val="002206CE"/>
    <w:rsid w:val="00220720"/>
    <w:rsid w:val="002275C7"/>
    <w:rsid w:val="00231A94"/>
    <w:rsid w:val="00232A31"/>
    <w:rsid w:val="00241885"/>
    <w:rsid w:val="00242CEB"/>
    <w:rsid w:val="00243BFA"/>
    <w:rsid w:val="002444A1"/>
    <w:rsid w:val="002447AC"/>
    <w:rsid w:val="00252F5C"/>
    <w:rsid w:val="00260FEA"/>
    <w:rsid w:val="00263DAD"/>
    <w:rsid w:val="00266144"/>
    <w:rsid w:val="00270DD1"/>
    <w:rsid w:val="0028031C"/>
    <w:rsid w:val="0028285C"/>
    <w:rsid w:val="002843EC"/>
    <w:rsid w:val="0029170C"/>
    <w:rsid w:val="002B4816"/>
    <w:rsid w:val="002C6B90"/>
    <w:rsid w:val="002D1C4F"/>
    <w:rsid w:val="002D4E6E"/>
    <w:rsid w:val="002D6DDD"/>
    <w:rsid w:val="002D7121"/>
    <w:rsid w:val="002E469F"/>
    <w:rsid w:val="0031203D"/>
    <w:rsid w:val="0031359D"/>
    <w:rsid w:val="00327856"/>
    <w:rsid w:val="00330E6B"/>
    <w:rsid w:val="00341EDA"/>
    <w:rsid w:val="00356CD4"/>
    <w:rsid w:val="00371945"/>
    <w:rsid w:val="003752EE"/>
    <w:rsid w:val="003843B8"/>
    <w:rsid w:val="003A3E3E"/>
    <w:rsid w:val="003A5FC3"/>
    <w:rsid w:val="003C2A00"/>
    <w:rsid w:val="003C3D38"/>
    <w:rsid w:val="003C6A35"/>
    <w:rsid w:val="003E7C55"/>
    <w:rsid w:val="003F414A"/>
    <w:rsid w:val="003F42AA"/>
    <w:rsid w:val="0041081C"/>
    <w:rsid w:val="004121DF"/>
    <w:rsid w:val="00413CF9"/>
    <w:rsid w:val="00421CC6"/>
    <w:rsid w:val="00422CD3"/>
    <w:rsid w:val="004240A2"/>
    <w:rsid w:val="00424C5A"/>
    <w:rsid w:val="00426AA9"/>
    <w:rsid w:val="00431FB3"/>
    <w:rsid w:val="00440D18"/>
    <w:rsid w:val="00444676"/>
    <w:rsid w:val="0044745D"/>
    <w:rsid w:val="00456EB4"/>
    <w:rsid w:val="004601B1"/>
    <w:rsid w:val="00470C28"/>
    <w:rsid w:val="00476F9F"/>
    <w:rsid w:val="00477FA9"/>
    <w:rsid w:val="00487F32"/>
    <w:rsid w:val="00487FBE"/>
    <w:rsid w:val="004907C3"/>
    <w:rsid w:val="00491099"/>
    <w:rsid w:val="004973D7"/>
    <w:rsid w:val="004B7154"/>
    <w:rsid w:val="004C3B3C"/>
    <w:rsid w:val="004C3C43"/>
    <w:rsid w:val="004D2179"/>
    <w:rsid w:val="004D57A8"/>
    <w:rsid w:val="004E27AD"/>
    <w:rsid w:val="004E469A"/>
    <w:rsid w:val="004E524D"/>
    <w:rsid w:val="004E586B"/>
    <w:rsid w:val="004F0F2A"/>
    <w:rsid w:val="0050039E"/>
    <w:rsid w:val="00504A4B"/>
    <w:rsid w:val="00511207"/>
    <w:rsid w:val="005119E0"/>
    <w:rsid w:val="00525CE6"/>
    <w:rsid w:val="0052639B"/>
    <w:rsid w:val="0053603F"/>
    <w:rsid w:val="00542212"/>
    <w:rsid w:val="005437B0"/>
    <w:rsid w:val="00550CE2"/>
    <w:rsid w:val="00551C6F"/>
    <w:rsid w:val="0056668C"/>
    <w:rsid w:val="00575AFF"/>
    <w:rsid w:val="00585A27"/>
    <w:rsid w:val="005901E8"/>
    <w:rsid w:val="00591861"/>
    <w:rsid w:val="005A34E9"/>
    <w:rsid w:val="005A4380"/>
    <w:rsid w:val="005A72DD"/>
    <w:rsid w:val="005B6C30"/>
    <w:rsid w:val="005C51E3"/>
    <w:rsid w:val="005D165E"/>
    <w:rsid w:val="005D2918"/>
    <w:rsid w:val="005F0894"/>
    <w:rsid w:val="0060457B"/>
    <w:rsid w:val="006069DF"/>
    <w:rsid w:val="00613247"/>
    <w:rsid w:val="00613C2C"/>
    <w:rsid w:val="00616709"/>
    <w:rsid w:val="00625B55"/>
    <w:rsid w:val="00627182"/>
    <w:rsid w:val="00627472"/>
    <w:rsid w:val="006423D2"/>
    <w:rsid w:val="0064417D"/>
    <w:rsid w:val="00651768"/>
    <w:rsid w:val="00653B34"/>
    <w:rsid w:val="00657895"/>
    <w:rsid w:val="00660A52"/>
    <w:rsid w:val="00664211"/>
    <w:rsid w:val="00675032"/>
    <w:rsid w:val="00691AED"/>
    <w:rsid w:val="00692859"/>
    <w:rsid w:val="006934F7"/>
    <w:rsid w:val="00695157"/>
    <w:rsid w:val="00696D72"/>
    <w:rsid w:val="006B0F9F"/>
    <w:rsid w:val="006C462D"/>
    <w:rsid w:val="006D5EA9"/>
    <w:rsid w:val="006D613D"/>
    <w:rsid w:val="006D7451"/>
    <w:rsid w:val="006E25CD"/>
    <w:rsid w:val="006E554B"/>
    <w:rsid w:val="006F2671"/>
    <w:rsid w:val="006F547C"/>
    <w:rsid w:val="007015B4"/>
    <w:rsid w:val="0070358F"/>
    <w:rsid w:val="0070646B"/>
    <w:rsid w:val="00707E2B"/>
    <w:rsid w:val="00720D5A"/>
    <w:rsid w:val="00730EDE"/>
    <w:rsid w:val="00731D5B"/>
    <w:rsid w:val="0073372E"/>
    <w:rsid w:val="00733E69"/>
    <w:rsid w:val="00735393"/>
    <w:rsid w:val="00744479"/>
    <w:rsid w:val="007654CA"/>
    <w:rsid w:val="00771FFE"/>
    <w:rsid w:val="00776135"/>
    <w:rsid w:val="00776225"/>
    <w:rsid w:val="00782784"/>
    <w:rsid w:val="00786E58"/>
    <w:rsid w:val="007913C7"/>
    <w:rsid w:val="00792079"/>
    <w:rsid w:val="007B2ED3"/>
    <w:rsid w:val="007B7FBE"/>
    <w:rsid w:val="007C112E"/>
    <w:rsid w:val="007D0844"/>
    <w:rsid w:val="007D08DC"/>
    <w:rsid w:val="007D0FE4"/>
    <w:rsid w:val="007D247C"/>
    <w:rsid w:val="007D3097"/>
    <w:rsid w:val="007E2FED"/>
    <w:rsid w:val="007E402E"/>
    <w:rsid w:val="007E67E1"/>
    <w:rsid w:val="007F2487"/>
    <w:rsid w:val="00810B03"/>
    <w:rsid w:val="008128A2"/>
    <w:rsid w:val="00824836"/>
    <w:rsid w:val="0083169B"/>
    <w:rsid w:val="00831B60"/>
    <w:rsid w:val="008344F4"/>
    <w:rsid w:val="00840D10"/>
    <w:rsid w:val="00846F68"/>
    <w:rsid w:val="008508C2"/>
    <w:rsid w:val="00851A34"/>
    <w:rsid w:val="00852ADB"/>
    <w:rsid w:val="00853487"/>
    <w:rsid w:val="0085533E"/>
    <w:rsid w:val="008616EF"/>
    <w:rsid w:val="00862997"/>
    <w:rsid w:val="008846E9"/>
    <w:rsid w:val="00890757"/>
    <w:rsid w:val="008941AA"/>
    <w:rsid w:val="00894698"/>
    <w:rsid w:val="008B6F66"/>
    <w:rsid w:val="008C3DA9"/>
    <w:rsid w:val="008C7805"/>
    <w:rsid w:val="008D0228"/>
    <w:rsid w:val="008E4521"/>
    <w:rsid w:val="008E50D4"/>
    <w:rsid w:val="008E5885"/>
    <w:rsid w:val="008F2518"/>
    <w:rsid w:val="00902411"/>
    <w:rsid w:val="0090461B"/>
    <w:rsid w:val="00904E51"/>
    <w:rsid w:val="009102A5"/>
    <w:rsid w:val="00917C65"/>
    <w:rsid w:val="009231D7"/>
    <w:rsid w:val="00926093"/>
    <w:rsid w:val="00926A58"/>
    <w:rsid w:val="009368DE"/>
    <w:rsid w:val="00937F7D"/>
    <w:rsid w:val="009534AA"/>
    <w:rsid w:val="00962861"/>
    <w:rsid w:val="009647CC"/>
    <w:rsid w:val="009774FD"/>
    <w:rsid w:val="009A03AB"/>
    <w:rsid w:val="009A6680"/>
    <w:rsid w:val="009B08F8"/>
    <w:rsid w:val="009B0D25"/>
    <w:rsid w:val="009D2261"/>
    <w:rsid w:val="009F1901"/>
    <w:rsid w:val="009F1979"/>
    <w:rsid w:val="00A03EC2"/>
    <w:rsid w:val="00A0435B"/>
    <w:rsid w:val="00A05B89"/>
    <w:rsid w:val="00A1577C"/>
    <w:rsid w:val="00A20717"/>
    <w:rsid w:val="00A27243"/>
    <w:rsid w:val="00A33009"/>
    <w:rsid w:val="00A35130"/>
    <w:rsid w:val="00A40C0E"/>
    <w:rsid w:val="00A52322"/>
    <w:rsid w:val="00A53CB6"/>
    <w:rsid w:val="00A60381"/>
    <w:rsid w:val="00A66246"/>
    <w:rsid w:val="00A7073C"/>
    <w:rsid w:val="00A75B23"/>
    <w:rsid w:val="00A7786D"/>
    <w:rsid w:val="00A8283F"/>
    <w:rsid w:val="00A8559E"/>
    <w:rsid w:val="00AA1EFB"/>
    <w:rsid w:val="00AA76F7"/>
    <w:rsid w:val="00AC1ADA"/>
    <w:rsid w:val="00AC2123"/>
    <w:rsid w:val="00AC5A14"/>
    <w:rsid w:val="00AD19D2"/>
    <w:rsid w:val="00AD359F"/>
    <w:rsid w:val="00AD5B86"/>
    <w:rsid w:val="00AE38F4"/>
    <w:rsid w:val="00AE53A6"/>
    <w:rsid w:val="00B00B5E"/>
    <w:rsid w:val="00B1188E"/>
    <w:rsid w:val="00B16D31"/>
    <w:rsid w:val="00B3118F"/>
    <w:rsid w:val="00B40EA8"/>
    <w:rsid w:val="00B431E5"/>
    <w:rsid w:val="00B508E1"/>
    <w:rsid w:val="00B51CA2"/>
    <w:rsid w:val="00B54B19"/>
    <w:rsid w:val="00B64001"/>
    <w:rsid w:val="00B650E5"/>
    <w:rsid w:val="00B7137D"/>
    <w:rsid w:val="00B7345F"/>
    <w:rsid w:val="00B74EDE"/>
    <w:rsid w:val="00B76607"/>
    <w:rsid w:val="00B902B7"/>
    <w:rsid w:val="00B90739"/>
    <w:rsid w:val="00BA1D44"/>
    <w:rsid w:val="00BA49CD"/>
    <w:rsid w:val="00BC156F"/>
    <w:rsid w:val="00BD3F63"/>
    <w:rsid w:val="00BE503E"/>
    <w:rsid w:val="00BF601F"/>
    <w:rsid w:val="00C0190B"/>
    <w:rsid w:val="00C01E79"/>
    <w:rsid w:val="00C14342"/>
    <w:rsid w:val="00C155B0"/>
    <w:rsid w:val="00C23025"/>
    <w:rsid w:val="00C23959"/>
    <w:rsid w:val="00C328CF"/>
    <w:rsid w:val="00C33A81"/>
    <w:rsid w:val="00C56B82"/>
    <w:rsid w:val="00C66239"/>
    <w:rsid w:val="00C67725"/>
    <w:rsid w:val="00C71219"/>
    <w:rsid w:val="00C71E67"/>
    <w:rsid w:val="00C72EEA"/>
    <w:rsid w:val="00C85D3F"/>
    <w:rsid w:val="00C86E42"/>
    <w:rsid w:val="00C91984"/>
    <w:rsid w:val="00C95183"/>
    <w:rsid w:val="00CA15C9"/>
    <w:rsid w:val="00CB20BD"/>
    <w:rsid w:val="00CC07E7"/>
    <w:rsid w:val="00CC253E"/>
    <w:rsid w:val="00CD3011"/>
    <w:rsid w:val="00CD793C"/>
    <w:rsid w:val="00CE3186"/>
    <w:rsid w:val="00CF0CFA"/>
    <w:rsid w:val="00CF25DB"/>
    <w:rsid w:val="00CF4D12"/>
    <w:rsid w:val="00CF5ADF"/>
    <w:rsid w:val="00D05738"/>
    <w:rsid w:val="00D07917"/>
    <w:rsid w:val="00D13A71"/>
    <w:rsid w:val="00D158F0"/>
    <w:rsid w:val="00D20337"/>
    <w:rsid w:val="00D22D5B"/>
    <w:rsid w:val="00D26960"/>
    <w:rsid w:val="00D32DDE"/>
    <w:rsid w:val="00D331FE"/>
    <w:rsid w:val="00D408F1"/>
    <w:rsid w:val="00D51893"/>
    <w:rsid w:val="00D73FCE"/>
    <w:rsid w:val="00D77D8C"/>
    <w:rsid w:val="00D81049"/>
    <w:rsid w:val="00D91F35"/>
    <w:rsid w:val="00D929A2"/>
    <w:rsid w:val="00DB6114"/>
    <w:rsid w:val="00DD215C"/>
    <w:rsid w:val="00DD2898"/>
    <w:rsid w:val="00DD7C04"/>
    <w:rsid w:val="00DE46AB"/>
    <w:rsid w:val="00DE4838"/>
    <w:rsid w:val="00DE7620"/>
    <w:rsid w:val="00DF2790"/>
    <w:rsid w:val="00DF2C97"/>
    <w:rsid w:val="00E0433A"/>
    <w:rsid w:val="00E076EA"/>
    <w:rsid w:val="00E10984"/>
    <w:rsid w:val="00E17F7F"/>
    <w:rsid w:val="00E22975"/>
    <w:rsid w:val="00E22F3B"/>
    <w:rsid w:val="00E241D1"/>
    <w:rsid w:val="00E41A7E"/>
    <w:rsid w:val="00E43061"/>
    <w:rsid w:val="00E45D48"/>
    <w:rsid w:val="00E660A0"/>
    <w:rsid w:val="00E701E1"/>
    <w:rsid w:val="00E81FB4"/>
    <w:rsid w:val="00E84C0D"/>
    <w:rsid w:val="00E91B67"/>
    <w:rsid w:val="00E934F6"/>
    <w:rsid w:val="00E95476"/>
    <w:rsid w:val="00E97E22"/>
    <w:rsid w:val="00EB13C8"/>
    <w:rsid w:val="00EB2999"/>
    <w:rsid w:val="00EB2A3D"/>
    <w:rsid w:val="00EC06C1"/>
    <w:rsid w:val="00EC09AD"/>
    <w:rsid w:val="00EC30A8"/>
    <w:rsid w:val="00ED5D34"/>
    <w:rsid w:val="00ED6456"/>
    <w:rsid w:val="00EE3444"/>
    <w:rsid w:val="00EE3DBF"/>
    <w:rsid w:val="00EE5038"/>
    <w:rsid w:val="00EF0D93"/>
    <w:rsid w:val="00F07DEE"/>
    <w:rsid w:val="00F12283"/>
    <w:rsid w:val="00F20124"/>
    <w:rsid w:val="00F2042D"/>
    <w:rsid w:val="00F30C63"/>
    <w:rsid w:val="00F40531"/>
    <w:rsid w:val="00F42AE9"/>
    <w:rsid w:val="00F42CC6"/>
    <w:rsid w:val="00F520FA"/>
    <w:rsid w:val="00F60415"/>
    <w:rsid w:val="00F621BE"/>
    <w:rsid w:val="00F75982"/>
    <w:rsid w:val="00F82456"/>
    <w:rsid w:val="00F8279F"/>
    <w:rsid w:val="00F92CE5"/>
    <w:rsid w:val="00F95AAC"/>
    <w:rsid w:val="00F95B7C"/>
    <w:rsid w:val="00FA2D1D"/>
    <w:rsid w:val="00FB296F"/>
    <w:rsid w:val="00FB6F73"/>
    <w:rsid w:val="00FD1B14"/>
    <w:rsid w:val="00FD35B5"/>
    <w:rsid w:val="00FD58B2"/>
    <w:rsid w:val="00FE61AB"/>
    <w:rsid w:val="00FE748C"/>
    <w:rsid w:val="00FF2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EA78"/>
  <w15:docId w15:val="{7C7D068C-423B-4666-8582-47B3865F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174"/>
    <w:rPr>
      <w:rFonts w:ascii="Tahoma" w:hAnsi="Tahoma" w:cs="Tahoma"/>
      <w:sz w:val="16"/>
      <w:szCs w:val="16"/>
    </w:rPr>
  </w:style>
  <w:style w:type="paragraph" w:styleId="Header">
    <w:name w:val="header"/>
    <w:basedOn w:val="Normal"/>
    <w:link w:val="HeaderChar"/>
    <w:uiPriority w:val="99"/>
    <w:unhideWhenUsed/>
    <w:rsid w:val="006B0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0F9F"/>
  </w:style>
  <w:style w:type="paragraph" w:styleId="Footer">
    <w:name w:val="footer"/>
    <w:basedOn w:val="Normal"/>
    <w:link w:val="FooterChar"/>
    <w:uiPriority w:val="99"/>
    <w:unhideWhenUsed/>
    <w:rsid w:val="006B0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0F9F"/>
  </w:style>
  <w:style w:type="character" w:styleId="Hyperlink">
    <w:name w:val="Hyperlink"/>
    <w:basedOn w:val="DefaultParagraphFont"/>
    <w:uiPriority w:val="99"/>
    <w:unhideWhenUsed/>
    <w:rsid w:val="007D0844"/>
    <w:rPr>
      <w:color w:val="0000FF" w:themeColor="hyperlink"/>
      <w:u w:val="single"/>
    </w:rPr>
  </w:style>
  <w:style w:type="paragraph" w:customStyle="1" w:styleId="Default">
    <w:name w:val="Default"/>
    <w:rsid w:val="00653B3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177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71B"/>
    <w:rPr>
      <w:sz w:val="20"/>
      <w:szCs w:val="20"/>
    </w:rPr>
  </w:style>
  <w:style w:type="character" w:styleId="FootnoteReference">
    <w:name w:val="footnote reference"/>
    <w:basedOn w:val="DefaultParagraphFont"/>
    <w:uiPriority w:val="99"/>
    <w:semiHidden/>
    <w:unhideWhenUsed/>
    <w:rsid w:val="0011771B"/>
    <w:rPr>
      <w:vertAlign w:val="superscript"/>
    </w:rPr>
  </w:style>
  <w:style w:type="paragraph" w:styleId="ListParagraph">
    <w:name w:val="List Paragraph"/>
    <w:basedOn w:val="Normal"/>
    <w:uiPriority w:val="34"/>
    <w:qFormat/>
    <w:rsid w:val="003A3E3E"/>
    <w:pPr>
      <w:spacing w:after="0" w:line="240" w:lineRule="auto"/>
      <w:ind w:left="720"/>
      <w:contextualSpacing/>
    </w:pPr>
    <w:rPr>
      <w:rFonts w:ascii="Times New Roman" w:hAnsi="Times New Roman" w:cs="Times New Roman"/>
      <w:sz w:val="24"/>
      <w:szCs w:val="24"/>
      <w:lang w:eastAsia="de-DE"/>
    </w:rPr>
  </w:style>
  <w:style w:type="table" w:styleId="TableGrid">
    <w:name w:val="Table Grid"/>
    <w:basedOn w:val="TableNormal"/>
    <w:uiPriority w:val="39"/>
    <w:rsid w:val="003A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B7C"/>
    <w:rPr>
      <w:sz w:val="16"/>
      <w:szCs w:val="16"/>
    </w:rPr>
  </w:style>
  <w:style w:type="paragraph" w:styleId="CommentText">
    <w:name w:val="annotation text"/>
    <w:basedOn w:val="Normal"/>
    <w:link w:val="CommentTextChar"/>
    <w:uiPriority w:val="99"/>
    <w:semiHidden/>
    <w:unhideWhenUsed/>
    <w:rsid w:val="00F95B7C"/>
    <w:pPr>
      <w:spacing w:line="240" w:lineRule="auto"/>
    </w:pPr>
    <w:rPr>
      <w:sz w:val="20"/>
      <w:szCs w:val="20"/>
    </w:rPr>
  </w:style>
  <w:style w:type="character" w:customStyle="1" w:styleId="CommentTextChar">
    <w:name w:val="Comment Text Char"/>
    <w:basedOn w:val="DefaultParagraphFont"/>
    <w:link w:val="CommentText"/>
    <w:uiPriority w:val="99"/>
    <w:semiHidden/>
    <w:rsid w:val="00F95B7C"/>
    <w:rPr>
      <w:sz w:val="20"/>
      <w:szCs w:val="20"/>
    </w:rPr>
  </w:style>
  <w:style w:type="paragraph" w:styleId="CommentSubject">
    <w:name w:val="annotation subject"/>
    <w:basedOn w:val="CommentText"/>
    <w:next w:val="CommentText"/>
    <w:link w:val="CommentSubjectChar"/>
    <w:uiPriority w:val="99"/>
    <w:semiHidden/>
    <w:unhideWhenUsed/>
    <w:rsid w:val="00F95B7C"/>
    <w:rPr>
      <w:b/>
      <w:bCs/>
    </w:rPr>
  </w:style>
  <w:style w:type="character" w:customStyle="1" w:styleId="CommentSubjectChar">
    <w:name w:val="Comment Subject Char"/>
    <w:basedOn w:val="CommentTextChar"/>
    <w:link w:val="CommentSubject"/>
    <w:uiPriority w:val="99"/>
    <w:semiHidden/>
    <w:rsid w:val="00F95B7C"/>
    <w:rPr>
      <w:b/>
      <w:bCs/>
      <w:sz w:val="20"/>
      <w:szCs w:val="20"/>
    </w:rPr>
  </w:style>
  <w:style w:type="paragraph" w:customStyle="1" w:styleId="xmsonormal">
    <w:name w:val="x_msonormal"/>
    <w:basedOn w:val="Normal"/>
    <w:rsid w:val="00A52322"/>
    <w:pPr>
      <w:spacing w:after="0"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A52322"/>
    <w:rPr>
      <w:color w:val="605E5C"/>
      <w:shd w:val="clear" w:color="auto" w:fill="E1DFDD"/>
    </w:rPr>
  </w:style>
  <w:style w:type="character" w:styleId="FollowedHyperlink">
    <w:name w:val="FollowedHyperlink"/>
    <w:basedOn w:val="DefaultParagraphFont"/>
    <w:uiPriority w:val="99"/>
    <w:semiHidden/>
    <w:unhideWhenUsed/>
    <w:rsid w:val="002206CE"/>
    <w:rPr>
      <w:color w:val="800080" w:themeColor="followedHyperlink"/>
      <w:u w:val="single"/>
    </w:rPr>
  </w:style>
  <w:style w:type="paragraph" w:styleId="Revision">
    <w:name w:val="Revision"/>
    <w:hidden/>
    <w:uiPriority w:val="99"/>
    <w:semiHidden/>
    <w:rsid w:val="00F75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0284">
      <w:bodyDiv w:val="1"/>
      <w:marLeft w:val="0"/>
      <w:marRight w:val="0"/>
      <w:marTop w:val="0"/>
      <w:marBottom w:val="0"/>
      <w:divBdr>
        <w:top w:val="none" w:sz="0" w:space="0" w:color="auto"/>
        <w:left w:val="none" w:sz="0" w:space="0" w:color="auto"/>
        <w:bottom w:val="none" w:sz="0" w:space="0" w:color="auto"/>
        <w:right w:val="none" w:sz="0" w:space="0" w:color="auto"/>
      </w:divBdr>
    </w:div>
    <w:div w:id="479814117">
      <w:bodyDiv w:val="1"/>
      <w:marLeft w:val="0"/>
      <w:marRight w:val="0"/>
      <w:marTop w:val="0"/>
      <w:marBottom w:val="0"/>
      <w:divBdr>
        <w:top w:val="none" w:sz="0" w:space="0" w:color="auto"/>
        <w:left w:val="none" w:sz="0" w:space="0" w:color="auto"/>
        <w:bottom w:val="none" w:sz="0" w:space="0" w:color="auto"/>
        <w:right w:val="none" w:sz="0" w:space="0" w:color="auto"/>
      </w:divBdr>
    </w:div>
    <w:div w:id="729501090">
      <w:bodyDiv w:val="1"/>
      <w:marLeft w:val="0"/>
      <w:marRight w:val="0"/>
      <w:marTop w:val="0"/>
      <w:marBottom w:val="0"/>
      <w:divBdr>
        <w:top w:val="none" w:sz="0" w:space="0" w:color="auto"/>
        <w:left w:val="none" w:sz="0" w:space="0" w:color="auto"/>
        <w:bottom w:val="none" w:sz="0" w:space="0" w:color="auto"/>
        <w:right w:val="none" w:sz="0" w:space="0" w:color="auto"/>
      </w:divBdr>
    </w:div>
    <w:div w:id="1370448467">
      <w:bodyDiv w:val="1"/>
      <w:marLeft w:val="0"/>
      <w:marRight w:val="0"/>
      <w:marTop w:val="0"/>
      <w:marBottom w:val="0"/>
      <w:divBdr>
        <w:top w:val="none" w:sz="0" w:space="0" w:color="auto"/>
        <w:left w:val="none" w:sz="0" w:space="0" w:color="auto"/>
        <w:bottom w:val="none" w:sz="0" w:space="0" w:color="auto"/>
        <w:right w:val="none" w:sz="0" w:space="0" w:color="auto"/>
      </w:divBdr>
    </w:div>
    <w:div w:id="1412703857">
      <w:bodyDiv w:val="1"/>
      <w:marLeft w:val="0"/>
      <w:marRight w:val="0"/>
      <w:marTop w:val="0"/>
      <w:marBottom w:val="0"/>
      <w:divBdr>
        <w:top w:val="none" w:sz="0" w:space="0" w:color="auto"/>
        <w:left w:val="none" w:sz="0" w:space="0" w:color="auto"/>
        <w:bottom w:val="none" w:sz="0" w:space="0" w:color="auto"/>
        <w:right w:val="none" w:sz="0" w:space="0" w:color="auto"/>
      </w:divBdr>
    </w:div>
    <w:div w:id="1649245258">
      <w:bodyDiv w:val="1"/>
      <w:marLeft w:val="0"/>
      <w:marRight w:val="0"/>
      <w:marTop w:val="0"/>
      <w:marBottom w:val="0"/>
      <w:divBdr>
        <w:top w:val="none" w:sz="0" w:space="0" w:color="auto"/>
        <w:left w:val="none" w:sz="0" w:space="0" w:color="auto"/>
        <w:bottom w:val="none" w:sz="0" w:space="0" w:color="auto"/>
        <w:right w:val="none" w:sz="0" w:space="0" w:color="auto"/>
      </w:divBdr>
    </w:div>
    <w:div w:id="1649894094">
      <w:bodyDiv w:val="1"/>
      <w:marLeft w:val="0"/>
      <w:marRight w:val="0"/>
      <w:marTop w:val="0"/>
      <w:marBottom w:val="0"/>
      <w:divBdr>
        <w:top w:val="none" w:sz="0" w:space="0" w:color="auto"/>
        <w:left w:val="none" w:sz="0" w:space="0" w:color="auto"/>
        <w:bottom w:val="none" w:sz="0" w:space="0" w:color="auto"/>
        <w:right w:val="none" w:sz="0" w:space="0" w:color="auto"/>
      </w:divBdr>
    </w:div>
    <w:div w:id="172421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113D673D8874E8E9500EAE67F3AF4" ma:contentTypeVersion="18" ma:contentTypeDescription="Create a new document." ma:contentTypeScope="" ma:versionID="7096eb41c91a1f9a3861a1759ae2bb08">
  <xsd:schema xmlns:xsd="http://www.w3.org/2001/XMLSchema" xmlns:xs="http://www.w3.org/2001/XMLSchema" xmlns:p="http://schemas.microsoft.com/office/2006/metadata/properties" xmlns:ns2="3ded380e-71ff-43f7-bfd5-3fd748134962" xmlns:ns3="fdc81f75-36e9-4a77-a359-8b125b8091a9" targetNamespace="http://schemas.microsoft.com/office/2006/metadata/properties" ma:root="true" ma:fieldsID="f02fd053756e010dcc7835aff1af2b5a" ns2:_="" ns3:_="">
    <xsd:import namespace="3ded380e-71ff-43f7-bfd5-3fd748134962"/>
    <xsd:import namespace="fdc81f75-36e9-4a77-a359-8b125b8091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380e-71ff-43f7-bfd5-3fd748134962" elementFormDefault="qualified">
    <xsd:import namespace="http://schemas.microsoft.com/office/2006/documentManagement/types"/>
    <xsd:import namespace="http://schemas.microsoft.com/office/infopath/2007/PartnerControls"/>
    <xsd:element name="SharedWithUsers" ma:index="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description="" ma:internalName="SharedWithDetails" ma:readOnly="true">
      <xsd:simpleType>
        <xsd:restriction base="dms:Note">
          <xsd:maxLength value="255"/>
        </xsd:restriction>
      </xsd:simpleType>
    </xsd:element>
    <xsd:element name="LastSharedByUser" ma:index="6" nillable="true" ma:displayName="Last Shared By User" ma:description="" ma:internalName="LastSharedByUser" ma:readOnly="true">
      <xsd:simpleType>
        <xsd:restriction base="dms:Note">
          <xsd:maxLength value="255"/>
        </xsd:restriction>
      </xsd:simpleType>
    </xsd:element>
    <xsd:element name="LastSharedByTime" ma:index="7"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e90bb3eb-aa11-48e1-ba2c-ac3a6f018030}" ma:internalName="TaxCatchAll" ma:showField="CatchAllData" ma:web="3ded380e-71ff-43f7-bfd5-3fd7481349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81f75-36e9-4a77-a359-8b125b8091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b30786-1afd-4060-9bb9-34cae0e1d99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c81f75-36e9-4a77-a359-8b125b8091a9">
      <Terms xmlns="http://schemas.microsoft.com/office/infopath/2007/PartnerControls"/>
    </lcf76f155ced4ddcb4097134ff3c332f>
    <TaxCatchAll xmlns="3ded380e-71ff-43f7-bfd5-3fd7481349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F0067-FB34-479E-9698-2D03ED4E9C4F}"/>
</file>

<file path=customXml/itemProps2.xml><?xml version="1.0" encoding="utf-8"?>
<ds:datastoreItem xmlns:ds="http://schemas.openxmlformats.org/officeDocument/2006/customXml" ds:itemID="{CFA80DC8-D364-4B71-A047-A104213FD6FE}">
  <ds:schemaRefs>
    <ds:schemaRef ds:uri="http://schemas.openxmlformats.org/officeDocument/2006/bibliography"/>
  </ds:schemaRefs>
</ds:datastoreItem>
</file>

<file path=customXml/itemProps3.xml><?xml version="1.0" encoding="utf-8"?>
<ds:datastoreItem xmlns:ds="http://schemas.openxmlformats.org/officeDocument/2006/customXml" ds:itemID="{1134BB3C-0295-41A9-9DCF-3A097B14C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2DA57D-1F8D-487E-AAAA-6B0911E54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4</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 RSCG</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 Sisani</dc:creator>
  <cp:keywords>Public</cp:keywords>
  <dc:description/>
  <cp:lastModifiedBy>Anke Claassen</cp:lastModifiedBy>
  <cp:revision>2</cp:revision>
  <cp:lastPrinted>2022-11-26T23:59:00Z</cp:lastPrinted>
  <dcterms:created xsi:type="dcterms:W3CDTF">2022-11-30T13:32:00Z</dcterms:created>
  <dcterms:modified xsi:type="dcterms:W3CDTF">2022-11-30T13:32:00Z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abbde628-7cc7-401a-bbae-a7d77e9e5e72</vt:lpwstr>
  </property>
  <property fmtid="{D5CDD505-2E9C-101B-9397-08002B2CF9AE}" pid="3" name="aliashDocumentMarking">
    <vt:lpwstr/>
  </property>
  <property fmtid="{D5CDD505-2E9C-101B-9397-08002B2CF9AE}" pid="4" name="ContentTypeId">
    <vt:lpwstr>0x010100163113D673D8874E8E9500EAE67F3AF4</vt:lpwstr>
  </property>
  <property fmtid="{D5CDD505-2E9C-101B-9397-08002B2CF9AE}" pid="5" name="MSIP_Label_958510b9-3810-472f-9abf-3a689c488070_Enabled">
    <vt:lpwstr>true</vt:lpwstr>
  </property>
  <property fmtid="{D5CDD505-2E9C-101B-9397-08002B2CF9AE}" pid="6" name="MSIP_Label_958510b9-3810-472f-9abf-3a689c488070_SetDate">
    <vt:lpwstr>2022-11-29T18:33:36Z</vt:lpwstr>
  </property>
  <property fmtid="{D5CDD505-2E9C-101B-9397-08002B2CF9AE}" pid="7" name="MSIP_Label_958510b9-3810-472f-9abf-3a689c488070_Method">
    <vt:lpwstr>Standard</vt:lpwstr>
  </property>
  <property fmtid="{D5CDD505-2E9C-101B-9397-08002B2CF9AE}" pid="8" name="MSIP_Label_958510b9-3810-472f-9abf-3a689c488070_Name">
    <vt:lpwstr>958510b9-3810-472f-9abf-3a689c488070</vt:lpwstr>
  </property>
  <property fmtid="{D5CDD505-2E9C-101B-9397-08002B2CF9AE}" pid="9" name="MSIP_Label_958510b9-3810-472f-9abf-3a689c488070_SiteId">
    <vt:lpwstr>1e9b61e8-e590-4abc-b1af-24125e330d2a</vt:lpwstr>
  </property>
  <property fmtid="{D5CDD505-2E9C-101B-9397-08002B2CF9AE}" pid="10" name="MSIP_Label_958510b9-3810-472f-9abf-3a689c488070_ActionId">
    <vt:lpwstr>d449dc07-e0c1-4a05-bd93-24cf1fea9a1c</vt:lpwstr>
  </property>
  <property fmtid="{D5CDD505-2E9C-101B-9397-08002B2CF9AE}" pid="11" name="MSIP_Label_958510b9-3810-472f-9abf-3a689c488070_ContentBits">
    <vt:lpwstr>3</vt:lpwstr>
  </property>
  <property fmtid="{D5CDD505-2E9C-101B-9397-08002B2CF9AE}" pid="12" name="db.comClassification">
    <vt:lpwstr>Public</vt:lpwstr>
  </property>
</Properties>
</file>