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7"/>
        <w:gridCol w:w="5517"/>
      </w:tblGrid>
      <w:tr w:rsidR="00324BF7" w:rsidRPr="006C5C5F" w14:paraId="31E68942" w14:textId="77777777" w:rsidTr="00A1541F">
        <w:trPr>
          <w:trHeight w:val="1760"/>
        </w:trPr>
        <w:tc>
          <w:tcPr>
            <w:tcW w:w="3497" w:type="dxa"/>
            <w:vAlign w:val="center"/>
          </w:tcPr>
          <w:p w14:paraId="148D502F" w14:textId="77777777" w:rsidR="00324BF7" w:rsidRPr="006C5C5F" w:rsidRDefault="00324BF7" w:rsidP="006C5C5F">
            <w:pPr>
              <w:pStyle w:val="Heading1"/>
              <w:spacing w:before="100" w:beforeAutospacing="1" w:after="100" w:afterAutospacing="1" w:line="240" w:lineRule="auto"/>
              <w:jc w:val="both"/>
              <w:rPr>
                <w:rFonts w:ascii="Arial" w:hAnsi="Arial" w:cs="Arial"/>
                <w:sz w:val="24"/>
                <w:szCs w:val="24"/>
                <w:lang w:val="en-GB"/>
              </w:rPr>
            </w:pPr>
            <w:r w:rsidRPr="006C5C5F">
              <w:rPr>
                <w:rFonts w:ascii="Arial" w:hAnsi="Arial" w:cs="Arial"/>
                <w:noProof/>
                <w:sz w:val="24"/>
                <w:szCs w:val="24"/>
                <w:lang w:val="en-GB"/>
              </w:rPr>
              <w:drawing>
                <wp:inline distT="0" distB="0" distL="0" distR="0" wp14:anchorId="742C69F0" wp14:editId="3AC62CF1">
                  <wp:extent cx="1806295" cy="1209675"/>
                  <wp:effectExtent l="0" t="0" r="3810" b="0"/>
                  <wp:docPr id="1" name="Picture 1" descr="A logo of a european investment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european investment bank&#10;&#10;AI-generated content may be incorrect."/>
                          <pic:cNvPicPr/>
                        </pic:nvPicPr>
                        <pic:blipFill>
                          <a:blip r:embed="rId11" cstate="print">
                            <a:extLst>
                              <a:ext uri="{28A0092B-C50C-407E-A947-70E740481C1C}">
                                <a14:useLocalDpi xmlns:a14="http://schemas.microsoft.com/office/drawing/2010/main" val="0"/>
                              </a:ext>
                            </a:extLst>
                          </a:blip>
                          <a:srcRect l="12939" r="12939"/>
                          <a:stretch>
                            <a:fillRect/>
                          </a:stretch>
                        </pic:blipFill>
                        <pic:spPr bwMode="auto">
                          <a:xfrm>
                            <a:off x="0" y="0"/>
                            <a:ext cx="1811958" cy="1213468"/>
                          </a:xfrm>
                          <a:prstGeom prst="rect">
                            <a:avLst/>
                          </a:prstGeom>
                          <a:ln>
                            <a:noFill/>
                          </a:ln>
                          <a:extLst>
                            <a:ext uri="{53640926-AAD7-44D8-BBD7-CCE9431645EC}">
                              <a14:shadowObscured xmlns:a14="http://schemas.microsoft.com/office/drawing/2010/main"/>
                            </a:ext>
                          </a:extLst>
                        </pic:spPr>
                      </pic:pic>
                    </a:graphicData>
                  </a:graphic>
                </wp:inline>
              </w:drawing>
            </w:r>
          </w:p>
        </w:tc>
        <w:tc>
          <w:tcPr>
            <w:tcW w:w="5517" w:type="dxa"/>
            <w:vAlign w:val="center"/>
          </w:tcPr>
          <w:p w14:paraId="0C49D393" w14:textId="67EA858B" w:rsidR="00324BF7" w:rsidRPr="006C5C5F" w:rsidRDefault="00324BF7" w:rsidP="006C5C5F">
            <w:pPr>
              <w:pStyle w:val="Header1"/>
              <w:spacing w:before="100" w:beforeAutospacing="1" w:after="100" w:afterAutospacing="1" w:line="240" w:lineRule="auto"/>
              <w:rPr>
                <w:rFonts w:cs="Arial"/>
                <w:color w:val="auto"/>
                <w:sz w:val="24"/>
                <w:szCs w:val="24"/>
                <w:lang w:val="en-GB"/>
              </w:rPr>
            </w:pPr>
            <w:r w:rsidRPr="006C5C5F">
              <w:rPr>
                <w:rFonts w:cs="Arial"/>
                <w:sz w:val="28"/>
                <w:szCs w:val="28"/>
                <w:lang w:val="en-GB"/>
              </w:rPr>
              <w:t>PRESS RELEASE</w:t>
            </w:r>
            <w:r w:rsidRPr="006C5C5F">
              <w:rPr>
                <w:rFonts w:cs="Arial"/>
                <w:sz w:val="24"/>
                <w:szCs w:val="24"/>
                <w:lang w:val="en-GB"/>
              </w:rPr>
              <w:br/>
            </w:r>
            <w:r w:rsidRPr="006C5C5F">
              <w:rPr>
                <w:rFonts w:cs="Arial"/>
                <w:b w:val="0"/>
                <w:bCs/>
                <w:color w:val="auto"/>
                <w:sz w:val="20"/>
                <w:szCs w:val="20"/>
                <w:lang w:val="en-GB"/>
              </w:rPr>
              <w:t>2025-</w:t>
            </w:r>
            <w:r w:rsidR="0052557A" w:rsidRPr="006C5C5F">
              <w:rPr>
                <w:rFonts w:cs="Arial"/>
                <w:b w:val="0"/>
                <w:bCs/>
                <w:color w:val="auto"/>
                <w:sz w:val="20"/>
                <w:szCs w:val="20"/>
                <w:lang w:val="en-GB"/>
              </w:rPr>
              <w:t>156</w:t>
            </w:r>
            <w:r w:rsidRPr="006C5C5F">
              <w:rPr>
                <w:rFonts w:cs="Arial"/>
                <w:b w:val="0"/>
                <w:bCs/>
                <w:color w:val="auto"/>
                <w:sz w:val="20"/>
                <w:szCs w:val="20"/>
                <w:lang w:val="en-GB"/>
              </w:rPr>
              <w:t>-EN</w:t>
            </w:r>
          </w:p>
          <w:p w14:paraId="0746603C" w14:textId="77777777" w:rsidR="00324BF7" w:rsidRPr="006C5C5F" w:rsidRDefault="00324BF7" w:rsidP="006C5C5F">
            <w:pPr>
              <w:pStyle w:val="Header1"/>
              <w:spacing w:before="100" w:beforeAutospacing="1" w:after="100" w:afterAutospacing="1" w:line="240" w:lineRule="auto"/>
              <w:rPr>
                <w:rFonts w:cs="Arial"/>
                <w:sz w:val="24"/>
                <w:szCs w:val="24"/>
                <w:lang w:val="en-GB"/>
              </w:rPr>
            </w:pPr>
            <w:r w:rsidRPr="006C5C5F">
              <w:rPr>
                <w:rFonts w:cs="Arial"/>
                <w:b w:val="0"/>
                <w:color w:val="auto"/>
                <w:sz w:val="20"/>
                <w:szCs w:val="20"/>
                <w:lang w:val="en-GB"/>
              </w:rPr>
              <w:t>Luxembourg, 21</w:t>
            </w:r>
            <w:r w:rsidRPr="006C5C5F">
              <w:rPr>
                <w:rFonts w:cs="Arial"/>
                <w:b w:val="0"/>
                <w:color w:val="auto"/>
                <w:sz w:val="20"/>
                <w:szCs w:val="20"/>
                <w:vertAlign w:val="superscript"/>
                <w:lang w:val="en-GB"/>
              </w:rPr>
              <w:t>st</w:t>
            </w:r>
            <w:r w:rsidRPr="006C5C5F">
              <w:rPr>
                <w:rFonts w:cs="Arial"/>
                <w:b w:val="0"/>
                <w:color w:val="auto"/>
                <w:sz w:val="20"/>
                <w:szCs w:val="20"/>
                <w:lang w:val="en-GB"/>
              </w:rPr>
              <w:t xml:space="preserve"> March 2025</w:t>
            </w:r>
          </w:p>
        </w:tc>
      </w:tr>
    </w:tbl>
    <w:p w14:paraId="12D08D68" w14:textId="77777777" w:rsidR="006C5C5F" w:rsidRPr="006C5C5F" w:rsidRDefault="006C5C5F" w:rsidP="006C5C5F">
      <w:pPr>
        <w:pStyle w:val="EIBtitle0"/>
        <w:spacing w:before="100" w:beforeAutospacing="1" w:after="100" w:afterAutospacing="1"/>
        <w:jc w:val="center"/>
        <w:rPr>
          <w:szCs w:val="28"/>
          <w:lang w:val="en-GB"/>
        </w:rPr>
      </w:pPr>
      <w:r w:rsidRPr="006C5C5F">
        <w:rPr>
          <w:szCs w:val="28"/>
          <w:lang w:val="en-GB"/>
        </w:rPr>
        <w:t>EIB steps up financing for European security and defence and critical raw materials</w:t>
      </w:r>
    </w:p>
    <w:p w14:paraId="65CD8AA6" w14:textId="77777777" w:rsidR="006C5C5F" w:rsidRPr="006C5C5F" w:rsidRDefault="006C5C5F" w:rsidP="006C5C5F">
      <w:pPr>
        <w:pStyle w:val="EIBbullets"/>
        <w:spacing w:before="100" w:beforeAutospacing="1" w:after="100" w:afterAutospacing="1"/>
        <w:rPr>
          <w:lang w:val="en-GB"/>
        </w:rPr>
      </w:pPr>
      <w:r w:rsidRPr="006C5C5F">
        <w:rPr>
          <w:lang w:val="en-GB"/>
        </w:rPr>
        <w:t xml:space="preserve">EIB Group further expands eligibilities for security and defence investments </w:t>
      </w:r>
    </w:p>
    <w:p w14:paraId="194CE12B" w14:textId="77777777" w:rsidR="006C5C5F" w:rsidRPr="006C5C5F" w:rsidRDefault="006C5C5F" w:rsidP="006C5C5F">
      <w:pPr>
        <w:pStyle w:val="EIBbullets"/>
        <w:spacing w:before="100" w:beforeAutospacing="1" w:after="100" w:afterAutospacing="1"/>
        <w:rPr>
          <w:lang w:val="en-GB"/>
        </w:rPr>
      </w:pPr>
      <w:r w:rsidRPr="006C5C5F">
        <w:rPr>
          <w:lang w:val="en-GB"/>
        </w:rPr>
        <w:t xml:space="preserve">EIB to double investment into Critical Raw Materials, under new initiative </w:t>
      </w:r>
    </w:p>
    <w:p w14:paraId="3566E073" w14:textId="77777777" w:rsidR="006C5C5F" w:rsidRPr="006C5C5F" w:rsidRDefault="006C5C5F" w:rsidP="006C5C5F">
      <w:pPr>
        <w:spacing w:before="100" w:beforeAutospacing="1" w:after="100" w:afterAutospacing="1" w:line="240" w:lineRule="auto"/>
        <w:jc w:val="both"/>
        <w:rPr>
          <w:rFonts w:cs="Arial"/>
          <w:szCs w:val="20"/>
          <w:lang w:val="en-GB"/>
        </w:rPr>
      </w:pPr>
      <w:r w:rsidRPr="006C5C5F">
        <w:rPr>
          <w:rFonts w:cs="Arial"/>
          <w:szCs w:val="20"/>
          <w:lang w:val="en-GB"/>
        </w:rPr>
        <w:t>The European Investment Bank (EIB) today agreed a series of measures to further boost investment in security and defence and critical raw materials.</w:t>
      </w:r>
    </w:p>
    <w:p w14:paraId="46BD6D99" w14:textId="77777777" w:rsidR="006C5C5F" w:rsidRPr="006C5C5F" w:rsidRDefault="006C5C5F" w:rsidP="006C5C5F">
      <w:pPr>
        <w:spacing w:before="100" w:beforeAutospacing="1" w:after="100" w:afterAutospacing="1" w:line="240" w:lineRule="auto"/>
        <w:jc w:val="both"/>
        <w:rPr>
          <w:rFonts w:cs="Arial"/>
          <w:szCs w:val="20"/>
          <w:lang w:val="en-GB"/>
        </w:rPr>
      </w:pPr>
      <w:r w:rsidRPr="006C5C5F">
        <w:rPr>
          <w:rFonts w:cs="Arial"/>
          <w:szCs w:val="20"/>
          <w:lang w:val="en-GB"/>
        </w:rPr>
        <w:t>The EIB’s Board of Directors also approved a total of €8.9 billion of new financing for port and rail projects, education, energy and grid upgrades, water and business investment.</w:t>
      </w:r>
    </w:p>
    <w:p w14:paraId="71FA814F" w14:textId="77777777" w:rsidR="00DE2B45" w:rsidRPr="00DE2B45" w:rsidRDefault="00DE2B45" w:rsidP="00DE2B45">
      <w:pPr>
        <w:spacing w:before="100" w:beforeAutospacing="1" w:after="100" w:afterAutospacing="1" w:line="240" w:lineRule="auto"/>
        <w:jc w:val="both"/>
        <w:rPr>
          <w:rFonts w:cs="Arial"/>
          <w:szCs w:val="20"/>
          <w:lang w:val="en-GB"/>
        </w:rPr>
      </w:pPr>
      <w:bookmarkStart w:id="0" w:name="_Hlk193213083"/>
      <w:r w:rsidRPr="00DE2B45">
        <w:rPr>
          <w:rFonts w:cs="Arial"/>
          <w:szCs w:val="20"/>
          <w:lang w:val="en-GB"/>
        </w:rPr>
        <w:t xml:space="preserve">"The message of European leaders is clear: we must strengthen Europe’s security and defence capabilities. Today's decisions show that the EIB is part of the solution.” said EIB Group President </w:t>
      </w:r>
      <w:r w:rsidRPr="00DE2B45">
        <w:rPr>
          <w:rFonts w:cs="Arial"/>
          <w:b/>
          <w:bCs/>
          <w:szCs w:val="20"/>
          <w:lang w:val="en-GB"/>
        </w:rPr>
        <w:t>Nadia Calviño</w:t>
      </w:r>
      <w:r w:rsidRPr="00DE2B45">
        <w:rPr>
          <w:rFonts w:cs="Arial"/>
          <w:szCs w:val="20"/>
          <w:lang w:val="en-GB"/>
        </w:rPr>
        <w:t xml:space="preserve">. </w:t>
      </w:r>
      <w:bookmarkEnd w:id="0"/>
    </w:p>
    <w:p w14:paraId="7FDF49A0" w14:textId="77777777" w:rsidR="006C5C5F" w:rsidRPr="006C5C5F" w:rsidRDefault="006C5C5F" w:rsidP="006C5C5F">
      <w:pPr>
        <w:spacing w:before="100" w:beforeAutospacing="1" w:after="100" w:afterAutospacing="1" w:line="240" w:lineRule="auto"/>
        <w:jc w:val="both"/>
        <w:rPr>
          <w:rFonts w:cs="Arial"/>
          <w:b/>
          <w:bCs/>
          <w:szCs w:val="20"/>
          <w:lang w:val="en-GB"/>
        </w:rPr>
      </w:pPr>
      <w:r w:rsidRPr="006C5C5F">
        <w:rPr>
          <w:rFonts w:cs="Arial"/>
          <w:b/>
          <w:bCs/>
          <w:szCs w:val="20"/>
          <w:lang w:val="en-GB"/>
        </w:rPr>
        <w:t>Strengthening European security and defence</w:t>
      </w:r>
    </w:p>
    <w:p w14:paraId="28DFA207" w14:textId="041A74B1" w:rsidR="006C5C5F" w:rsidRPr="006C5C5F" w:rsidRDefault="006C5C5F" w:rsidP="006C5C5F">
      <w:pPr>
        <w:spacing w:before="100" w:beforeAutospacing="1" w:after="100" w:afterAutospacing="1" w:line="240" w:lineRule="auto"/>
        <w:jc w:val="both"/>
        <w:rPr>
          <w:rFonts w:cs="Arial"/>
          <w:szCs w:val="20"/>
          <w:lang w:val="en-GB"/>
        </w:rPr>
      </w:pPr>
      <w:r w:rsidRPr="006C5C5F">
        <w:rPr>
          <w:rFonts w:cs="Arial"/>
          <w:szCs w:val="20"/>
          <w:lang w:val="en-GB"/>
        </w:rPr>
        <w:t xml:space="preserve">The Board further expanded EIB Group eligibilities for financing Europe’s security and defence industry and infrastructure, to ensure that excluded activities are as limited as possible in scope, in line with the proposals </w:t>
      </w:r>
      <w:hyperlink r:id="rId12" w:history="1">
        <w:r w:rsidRPr="006C5C5F">
          <w:rPr>
            <w:rStyle w:val="Hyperlink"/>
            <w:rFonts w:cs="Arial"/>
            <w:szCs w:val="20"/>
            <w:lang w:val="en-GB"/>
          </w:rPr>
          <w:t>endorsed by EU leaders at the Special European Council on 6 March</w:t>
        </w:r>
      </w:hyperlink>
      <w:r w:rsidRPr="006C5C5F">
        <w:rPr>
          <w:rFonts w:cs="Arial"/>
          <w:szCs w:val="20"/>
          <w:lang w:val="en-GB"/>
        </w:rPr>
        <w:t xml:space="preserve">. </w:t>
      </w:r>
      <w:bookmarkStart w:id="1" w:name="_Hlk193398306"/>
    </w:p>
    <w:p w14:paraId="0A2C9E73" w14:textId="05FB61FA" w:rsidR="006C5C5F" w:rsidRPr="006C5C5F" w:rsidRDefault="006C5C5F" w:rsidP="006C5C5F">
      <w:pPr>
        <w:spacing w:before="100" w:beforeAutospacing="1" w:after="100" w:afterAutospacing="1" w:line="240" w:lineRule="auto"/>
        <w:jc w:val="both"/>
        <w:rPr>
          <w:rFonts w:cs="Arial"/>
          <w:szCs w:val="20"/>
          <w:lang w:val="en-GB"/>
        </w:rPr>
      </w:pPr>
      <w:r w:rsidRPr="006C5C5F">
        <w:rPr>
          <w:rFonts w:cs="Arial"/>
          <w:szCs w:val="20"/>
          <w:lang w:val="en-GB"/>
        </w:rPr>
        <w:t xml:space="preserve">The EIB’s existing €8 billion </w:t>
      </w:r>
      <w:hyperlink r:id="rId13" w:history="1">
        <w:r w:rsidRPr="006C5C5F">
          <w:rPr>
            <w:rStyle w:val="Hyperlink"/>
            <w:rFonts w:cs="Arial"/>
            <w:szCs w:val="20"/>
            <w:lang w:val="en-GB"/>
          </w:rPr>
          <w:t>Strategic European Security Initiative (SESI)</w:t>
        </w:r>
      </w:hyperlink>
      <w:r w:rsidRPr="006C5C5F">
        <w:rPr>
          <w:rFonts w:cs="Arial"/>
          <w:szCs w:val="20"/>
          <w:lang w:val="en-GB"/>
        </w:rPr>
        <w:t xml:space="preserve"> will be integrated into a cross-cutting and permanent public policy goal, which will complement the existing public policy goals. There will be no predefined ceiling for financing in this area, which will be determined annually in the EIB Group Operational Plan.  </w:t>
      </w:r>
      <w:bookmarkEnd w:id="1"/>
    </w:p>
    <w:p w14:paraId="6CC74D88" w14:textId="77777777" w:rsidR="006C5C5F" w:rsidRPr="006C5C5F" w:rsidRDefault="006C5C5F" w:rsidP="006C5C5F">
      <w:pPr>
        <w:spacing w:before="100" w:beforeAutospacing="1" w:after="100" w:afterAutospacing="1" w:line="240" w:lineRule="auto"/>
        <w:jc w:val="both"/>
        <w:rPr>
          <w:rFonts w:cs="Arial"/>
          <w:szCs w:val="20"/>
          <w:lang w:val="en-GB"/>
        </w:rPr>
      </w:pPr>
      <w:r w:rsidRPr="006C5C5F">
        <w:rPr>
          <w:rFonts w:cs="Arial"/>
          <w:szCs w:val="20"/>
          <w:lang w:val="en-GB"/>
        </w:rPr>
        <w:t xml:space="preserve">This will enable the EIB  Group to respond to financing needs in a manner which safeguards its operations and a strong financial position for security and defence projects and investments in areas such as barracks and storage facilities, land and aerial vehicles, drones and helicopters, radars and satellites, advanced avionics, propulsion and optics, land border protection, military mobility, critical infrastructures, de-mining and de-contamination, space, cybersecurity, anti-jamming technologies, military equipment, seabed infrastructure protection and research. </w:t>
      </w:r>
    </w:p>
    <w:p w14:paraId="34F65D9B" w14:textId="6FD32DD7" w:rsidR="006C5C5F" w:rsidRPr="006C5C5F" w:rsidRDefault="006C5C5F" w:rsidP="006C5C5F">
      <w:pPr>
        <w:spacing w:before="100" w:beforeAutospacing="1" w:after="100" w:afterAutospacing="1" w:line="240" w:lineRule="auto"/>
        <w:jc w:val="both"/>
        <w:rPr>
          <w:rFonts w:cs="Arial"/>
          <w:szCs w:val="20"/>
          <w:lang w:val="en-GB"/>
        </w:rPr>
      </w:pPr>
      <w:r w:rsidRPr="006C5C5F">
        <w:rPr>
          <w:rFonts w:cs="Arial"/>
          <w:szCs w:val="20"/>
          <w:lang w:val="en-GB"/>
        </w:rPr>
        <w:t xml:space="preserve">The decisions will further facilitate investment to bolster Europe’s industrial defence capacities, complementing the European Commission’s </w:t>
      </w:r>
      <w:hyperlink r:id="rId14" w:history="1">
        <w:r w:rsidRPr="006C5C5F">
          <w:rPr>
            <w:rStyle w:val="Hyperlink"/>
            <w:rFonts w:cs="Arial"/>
            <w:szCs w:val="20"/>
            <w:lang w:val="en-GB"/>
          </w:rPr>
          <w:t>White Paper for European Defence </w:t>
        </w:r>
      </w:hyperlink>
      <w:r w:rsidRPr="006C5C5F">
        <w:rPr>
          <w:rFonts w:cs="Arial"/>
          <w:szCs w:val="20"/>
          <w:lang w:val="en-GB"/>
        </w:rPr>
        <w:t>and </w:t>
      </w:r>
      <w:r w:rsidR="001F659B">
        <w:rPr>
          <w:rFonts w:cs="Arial"/>
          <w:szCs w:val="20"/>
          <w:lang w:val="en-GB"/>
        </w:rPr>
        <w:t xml:space="preserve"> </w:t>
      </w:r>
      <w:hyperlink r:id="rId15" w:tgtFrame="_blank" w:history="1">
        <w:r w:rsidR="001F659B" w:rsidRPr="001F659B">
          <w:rPr>
            <w:rStyle w:val="Hyperlink"/>
            <w:rFonts w:cs="Arial"/>
            <w:szCs w:val="20"/>
          </w:rPr>
          <w:t>“</w:t>
        </w:r>
      </w:hyperlink>
      <w:hyperlink r:id="rId16" w:tgtFrame="_blank" w:history="1">
        <w:r w:rsidR="001F659B" w:rsidRPr="001F659B">
          <w:rPr>
            <w:rStyle w:val="Hyperlink"/>
            <w:rFonts w:cs="Arial"/>
            <w:szCs w:val="20"/>
          </w:rPr>
          <w:t>Readiness 2030” plan</w:t>
        </w:r>
      </w:hyperlink>
      <w:r w:rsidR="001F659B" w:rsidRPr="001F659B">
        <w:rPr>
          <w:rFonts w:cs="Arial"/>
          <w:szCs w:val="20"/>
        </w:rPr>
        <w:t>,</w:t>
      </w:r>
      <w:r w:rsidRPr="006C5C5F">
        <w:rPr>
          <w:rFonts w:cs="Arial"/>
          <w:szCs w:val="20"/>
          <w:lang w:val="en-GB"/>
        </w:rPr>
        <w:t xml:space="preserve"> while fostering synergies with EU governments, national promotional banks, the private sector, and other key stakeholders. The EIB Group is expected to at least double its investments for security and defence projects this year to a new record.</w:t>
      </w:r>
    </w:p>
    <w:p w14:paraId="6A71DF3E" w14:textId="77777777" w:rsidR="006C5C5F" w:rsidRPr="006C5C5F" w:rsidRDefault="006C5C5F" w:rsidP="006C5C5F">
      <w:pPr>
        <w:spacing w:before="100" w:beforeAutospacing="1" w:after="100" w:afterAutospacing="1" w:line="240" w:lineRule="auto"/>
        <w:jc w:val="both"/>
        <w:rPr>
          <w:rFonts w:cs="Arial"/>
          <w:b/>
          <w:bCs/>
          <w:szCs w:val="20"/>
          <w:lang w:val="en-GB"/>
        </w:rPr>
      </w:pPr>
      <w:r w:rsidRPr="006C5C5F">
        <w:rPr>
          <w:rFonts w:cs="Arial"/>
          <w:b/>
          <w:bCs/>
          <w:szCs w:val="20"/>
          <w:lang w:val="en-GB"/>
        </w:rPr>
        <w:t xml:space="preserve">Critical raw materials strategic initiative </w:t>
      </w:r>
    </w:p>
    <w:p w14:paraId="2D1013D8" w14:textId="77777777" w:rsidR="006C5C5F" w:rsidRDefault="006C5C5F" w:rsidP="006C5C5F">
      <w:pPr>
        <w:spacing w:before="100" w:beforeAutospacing="1" w:after="100" w:afterAutospacing="1" w:line="240" w:lineRule="auto"/>
        <w:jc w:val="both"/>
        <w:rPr>
          <w:rFonts w:cs="Arial"/>
          <w:szCs w:val="20"/>
          <w:lang w:val="en-GB"/>
        </w:rPr>
      </w:pPr>
      <w:r w:rsidRPr="006C5C5F">
        <w:rPr>
          <w:rFonts w:cs="Arial"/>
          <w:szCs w:val="20"/>
          <w:lang w:val="en-GB"/>
        </w:rPr>
        <w:t xml:space="preserve">The EIB Board also adopted a new critical raw materials (CRM) strategic initiative that will enhance the EIB Group’s role as key provider of financing and advisory support to projects across the entire value chain in and outside EU, contributing to the objectives of the </w:t>
      </w:r>
      <w:hyperlink r:id="rId17" w:history="1">
        <w:r w:rsidRPr="006C5C5F">
          <w:rPr>
            <w:rStyle w:val="Hyperlink"/>
            <w:rFonts w:cs="Arial"/>
            <w:szCs w:val="20"/>
            <w:lang w:val="en-GB"/>
          </w:rPr>
          <w:t>EU’s Critical Raw Material Act</w:t>
        </w:r>
      </w:hyperlink>
      <w:r w:rsidRPr="006C5C5F">
        <w:rPr>
          <w:rFonts w:cs="Arial"/>
          <w:szCs w:val="20"/>
          <w:lang w:val="en-GB"/>
        </w:rPr>
        <w:t xml:space="preserve">. </w:t>
      </w:r>
    </w:p>
    <w:p w14:paraId="468DD2A6" w14:textId="164D4300" w:rsidR="006C5C5F" w:rsidRPr="006C5C5F" w:rsidRDefault="006C5C5F" w:rsidP="006C5C5F">
      <w:pPr>
        <w:spacing w:before="100" w:beforeAutospacing="1" w:after="100" w:afterAutospacing="1" w:line="240" w:lineRule="auto"/>
        <w:jc w:val="both"/>
        <w:rPr>
          <w:rFonts w:cs="Arial"/>
          <w:szCs w:val="20"/>
          <w:lang w:val="en-GB"/>
        </w:rPr>
      </w:pPr>
      <w:r w:rsidRPr="006C5C5F">
        <w:rPr>
          <w:rFonts w:cs="Arial"/>
          <w:szCs w:val="20"/>
          <w:lang w:val="en-GB"/>
        </w:rPr>
        <w:t xml:space="preserve">Secure access to critical raw materials is crucial for Europe’s green and digital transitions and essential to ensure the global competitiveness of European industry, including in the area of security and defence and aerospace. </w:t>
      </w:r>
    </w:p>
    <w:p w14:paraId="49D70305" w14:textId="77777777" w:rsidR="006C5C5F" w:rsidRPr="006C5C5F" w:rsidRDefault="006C5C5F" w:rsidP="006C5C5F">
      <w:pPr>
        <w:spacing w:before="100" w:beforeAutospacing="1" w:after="100" w:afterAutospacing="1" w:line="240" w:lineRule="auto"/>
        <w:jc w:val="both"/>
        <w:rPr>
          <w:rFonts w:cs="Arial"/>
          <w:szCs w:val="20"/>
          <w:lang w:val="en-GB"/>
        </w:rPr>
      </w:pPr>
      <w:r w:rsidRPr="006C5C5F">
        <w:rPr>
          <w:rFonts w:cs="Arial"/>
          <w:szCs w:val="20"/>
          <w:lang w:val="en-GB"/>
        </w:rPr>
        <w:lastRenderedPageBreak/>
        <w:t>The new initiative includes an expected €2 billion financing for critical raw material investment this year, a new CRM Task Force and a dedicated one-stop shop to build and manage a pipeline of CRM operations and advisory activities and increased technical expertise and partnerships.</w:t>
      </w:r>
    </w:p>
    <w:p w14:paraId="589BB30D" w14:textId="77777777" w:rsidR="006C5C5F" w:rsidRPr="006C5C5F" w:rsidRDefault="006C5C5F" w:rsidP="006C5C5F">
      <w:pPr>
        <w:spacing w:before="100" w:beforeAutospacing="1" w:after="100" w:afterAutospacing="1" w:line="240" w:lineRule="auto"/>
        <w:jc w:val="both"/>
        <w:rPr>
          <w:rFonts w:cs="Arial"/>
          <w:b/>
          <w:bCs/>
          <w:szCs w:val="20"/>
          <w:lang w:val="en-GB"/>
        </w:rPr>
      </w:pPr>
      <w:r w:rsidRPr="006C5C5F">
        <w:rPr>
          <w:rFonts w:cs="Arial"/>
          <w:b/>
          <w:bCs/>
          <w:szCs w:val="20"/>
          <w:lang w:val="en-GB"/>
        </w:rPr>
        <w:t>€8.9 billion of financing for transport, education, energy, water and business</w:t>
      </w:r>
    </w:p>
    <w:p w14:paraId="6830EA90" w14:textId="77777777" w:rsidR="006C5C5F" w:rsidRPr="006C5C5F" w:rsidRDefault="006C5C5F" w:rsidP="006C5C5F">
      <w:pPr>
        <w:spacing w:before="100" w:beforeAutospacing="1" w:after="100" w:afterAutospacing="1" w:line="240" w:lineRule="auto"/>
        <w:jc w:val="both"/>
        <w:rPr>
          <w:rFonts w:cs="Arial"/>
          <w:szCs w:val="20"/>
          <w:lang w:val="en-GB"/>
        </w:rPr>
      </w:pPr>
      <w:r w:rsidRPr="006C5C5F">
        <w:rPr>
          <w:rFonts w:cs="Arial"/>
          <w:szCs w:val="20"/>
          <w:lang w:val="en-GB"/>
        </w:rPr>
        <w:t>The EIB also approved new financing for projects totalling €8.9 billion. This includes large scale rail investment in Czechia, Germany, Spain and Costa Rica, support for a port in Estonia, upgrading schools in France and Portugal, water schemes in Kenya and Latvia, energy projects in Andorra, Germany and Spain.</w:t>
      </w:r>
    </w:p>
    <w:p w14:paraId="37A38548" w14:textId="77777777" w:rsidR="006C5C5F" w:rsidRPr="006C5C5F" w:rsidRDefault="006C5C5F" w:rsidP="006C5C5F">
      <w:pPr>
        <w:spacing w:before="100" w:beforeAutospacing="1" w:after="100" w:afterAutospacing="1" w:line="240" w:lineRule="auto"/>
        <w:jc w:val="both"/>
        <w:rPr>
          <w:rFonts w:cs="Arial"/>
          <w:szCs w:val="20"/>
          <w:lang w:val="en-GB"/>
        </w:rPr>
      </w:pPr>
      <w:r w:rsidRPr="006C5C5F">
        <w:rPr>
          <w:rFonts w:cs="Arial"/>
          <w:szCs w:val="20"/>
          <w:lang w:val="en-GB"/>
        </w:rPr>
        <w:t>New EIB financing for business investment will improve access to finance by pharmacies in Spain, and companies owned by women and young entrepreneurs in Africa, and firms in Greece, Italy, Portugal, Spain and Bangladesh.</w:t>
      </w:r>
    </w:p>
    <w:p w14:paraId="1DBE7FE2" w14:textId="77777777" w:rsidR="006C5C5F" w:rsidRDefault="006C5C5F" w:rsidP="006C5C5F">
      <w:pPr>
        <w:spacing w:before="100" w:beforeAutospacing="1" w:after="100" w:afterAutospacing="1" w:line="240" w:lineRule="auto"/>
        <w:jc w:val="both"/>
        <w:rPr>
          <w:rFonts w:cs="Arial"/>
          <w:b/>
          <w:bCs/>
          <w:sz w:val="22"/>
          <w:szCs w:val="22"/>
          <w:lang w:val="en-GB"/>
        </w:rPr>
      </w:pPr>
    </w:p>
    <w:p w14:paraId="15D5BA87" w14:textId="6D241ECD" w:rsidR="00BE1461" w:rsidRPr="006C5C5F" w:rsidRDefault="00BE1461" w:rsidP="006C5C5F">
      <w:pPr>
        <w:spacing w:before="100" w:beforeAutospacing="1" w:after="100" w:afterAutospacing="1" w:line="240" w:lineRule="auto"/>
        <w:jc w:val="both"/>
        <w:rPr>
          <w:rFonts w:cs="Arial"/>
          <w:b/>
          <w:bCs/>
          <w:sz w:val="22"/>
          <w:szCs w:val="22"/>
          <w:lang w:val="en-GB"/>
        </w:rPr>
      </w:pPr>
      <w:r w:rsidRPr="006C5C5F">
        <w:rPr>
          <w:rFonts w:cs="Arial"/>
          <w:b/>
          <w:bCs/>
          <w:sz w:val="22"/>
          <w:szCs w:val="22"/>
          <w:lang w:val="en-GB"/>
        </w:rPr>
        <w:t>Background information  </w:t>
      </w:r>
    </w:p>
    <w:p w14:paraId="0D86ABC3" w14:textId="77777777" w:rsidR="00BE1461" w:rsidRPr="006C5C5F" w:rsidRDefault="00BE1461" w:rsidP="006C5C5F">
      <w:pPr>
        <w:spacing w:before="100" w:beforeAutospacing="1" w:after="100" w:afterAutospacing="1" w:line="240" w:lineRule="auto"/>
        <w:jc w:val="both"/>
        <w:rPr>
          <w:rFonts w:cs="Arial"/>
          <w:szCs w:val="20"/>
          <w:lang w:val="en-GB"/>
        </w:rPr>
      </w:pPr>
      <w:r w:rsidRPr="006C5C5F">
        <w:rPr>
          <w:rFonts w:cs="Arial"/>
          <w:szCs w:val="20"/>
          <w:lang w:val="en-GB"/>
        </w:rPr>
        <w:t xml:space="preserve">The </w:t>
      </w:r>
      <w:hyperlink r:id="rId18" w:tgtFrame="_blank" w:history="1">
        <w:r w:rsidRPr="006C5C5F">
          <w:rPr>
            <w:rStyle w:val="Hyperlink"/>
            <w:rFonts w:cs="Arial"/>
            <w:szCs w:val="20"/>
            <w:lang w:val="en-GB"/>
          </w:rPr>
          <w:t>European Investment Bank (ElB)</w:t>
        </w:r>
      </w:hyperlink>
      <w:r w:rsidRPr="006C5C5F">
        <w:rPr>
          <w:rFonts w:cs="Arial"/>
          <w:szCs w:val="20"/>
          <w:lang w:val="en-GB"/>
        </w:rPr>
        <w:t xml:space="preserve"> is the long-term lending institution of the European Union, owned by its Member States. Built around </w:t>
      </w:r>
      <w:hyperlink r:id="rId19" w:tgtFrame="_blank" w:history="1">
        <w:r w:rsidRPr="006C5C5F">
          <w:rPr>
            <w:rStyle w:val="Hyperlink"/>
            <w:rFonts w:cs="Arial"/>
            <w:szCs w:val="20"/>
            <w:lang w:val="en-GB"/>
          </w:rPr>
          <w:t>eight core priorities</w:t>
        </w:r>
      </w:hyperlink>
      <w:r w:rsidRPr="006C5C5F">
        <w:rPr>
          <w:rFonts w:cs="Arial"/>
          <w:szCs w:val="20"/>
          <w:lang w:val="en-GB"/>
        </w:rPr>
        <w:t xml:space="preserve">, we finance investments that contribute to EU </w:t>
      </w:r>
      <w:hyperlink r:id="rId20" w:tgtFrame="_blank" w:history="1">
        <w:r w:rsidRPr="006C5C5F">
          <w:rPr>
            <w:rStyle w:val="Hyperlink"/>
            <w:rFonts w:cs="Arial"/>
            <w:szCs w:val="20"/>
            <w:lang w:val="en-GB"/>
          </w:rPr>
          <w:t>policy objectives</w:t>
        </w:r>
      </w:hyperlink>
      <w:r w:rsidRPr="006C5C5F">
        <w:rPr>
          <w:rFonts w:cs="Arial"/>
          <w:szCs w:val="20"/>
          <w:lang w:val="en-GB"/>
        </w:rPr>
        <w:t xml:space="preserve"> by bolstering climate action and the environment, digitalisation and technological innovation, security and defence, cohesion, agriculture and bioeconomy, social infrastructure, the capital markets union, and a stronger Europe in a more peaceful and prosperous world. </w:t>
      </w:r>
    </w:p>
    <w:p w14:paraId="02780241" w14:textId="77777777" w:rsidR="00BE1461" w:rsidRPr="006C5C5F" w:rsidRDefault="00BE1461" w:rsidP="006C5C5F">
      <w:pPr>
        <w:spacing w:before="100" w:beforeAutospacing="1" w:after="100" w:afterAutospacing="1" w:line="240" w:lineRule="auto"/>
        <w:jc w:val="both"/>
        <w:rPr>
          <w:rFonts w:cs="Arial"/>
          <w:szCs w:val="20"/>
          <w:lang w:val="en-GB"/>
        </w:rPr>
      </w:pPr>
      <w:r w:rsidRPr="006C5C5F">
        <w:rPr>
          <w:rFonts w:cs="Arial"/>
          <w:szCs w:val="20"/>
          <w:lang w:val="en-GB"/>
        </w:rPr>
        <w:t xml:space="preserve">The EIB Group, which also includes the </w:t>
      </w:r>
      <w:hyperlink r:id="rId21" w:tgtFrame="_blank" w:history="1">
        <w:r w:rsidRPr="006C5C5F">
          <w:rPr>
            <w:rStyle w:val="Hyperlink"/>
            <w:rFonts w:cs="Arial"/>
            <w:szCs w:val="20"/>
            <w:lang w:val="en-GB"/>
          </w:rPr>
          <w:t>European Investment Fund (EIF)</w:t>
        </w:r>
      </w:hyperlink>
      <w:r w:rsidRPr="006C5C5F">
        <w:rPr>
          <w:rFonts w:cs="Arial"/>
          <w:szCs w:val="20"/>
          <w:lang w:val="en-GB"/>
        </w:rPr>
        <w:t xml:space="preserve">, signed nearly €89 billion in new financing for over 900 </w:t>
      </w:r>
      <w:hyperlink r:id="rId22" w:tgtFrame="_blank" w:history="1">
        <w:r w:rsidRPr="006C5C5F">
          <w:rPr>
            <w:rStyle w:val="Hyperlink"/>
            <w:rFonts w:cs="Arial"/>
            <w:szCs w:val="20"/>
            <w:lang w:val="en-GB"/>
          </w:rPr>
          <w:t>high</w:t>
        </w:r>
      </w:hyperlink>
      <w:hyperlink r:id="rId23" w:tgtFrame="_blank" w:history="1">
        <w:r w:rsidRPr="006C5C5F">
          <w:rPr>
            <w:rStyle w:val="Hyperlink"/>
            <w:rFonts w:cs="Arial"/>
            <w:szCs w:val="20"/>
            <w:lang w:val="en-GB"/>
          </w:rPr>
          <w:t>-impact projects</w:t>
        </w:r>
      </w:hyperlink>
      <w:r w:rsidRPr="006C5C5F">
        <w:rPr>
          <w:rFonts w:cs="Arial"/>
          <w:szCs w:val="20"/>
          <w:lang w:val="en-GB"/>
        </w:rPr>
        <w:t xml:space="preserve"> in 2024, boosting Europe’s competitiveness and security.   </w:t>
      </w:r>
    </w:p>
    <w:p w14:paraId="50FB23BF" w14:textId="77777777" w:rsidR="00BE1461" w:rsidRPr="006C5C5F" w:rsidRDefault="00BE1461" w:rsidP="006C5C5F">
      <w:pPr>
        <w:spacing w:before="100" w:beforeAutospacing="1" w:after="100" w:afterAutospacing="1" w:line="240" w:lineRule="auto"/>
        <w:jc w:val="both"/>
        <w:rPr>
          <w:rFonts w:cs="Arial"/>
          <w:szCs w:val="20"/>
          <w:lang w:val="en-GB"/>
        </w:rPr>
      </w:pPr>
      <w:r w:rsidRPr="006C5C5F">
        <w:rPr>
          <w:rFonts w:cs="Arial"/>
          <w:szCs w:val="20"/>
          <w:lang w:val="en-GB"/>
        </w:rPr>
        <w:t xml:space="preserve">All projects financed by the EIB Group are in line with the Paris Climate Agreement, as pledged in our </w:t>
      </w:r>
      <w:hyperlink r:id="rId24" w:tgtFrame="_blank" w:history="1">
        <w:r w:rsidRPr="006C5C5F">
          <w:rPr>
            <w:rStyle w:val="Hyperlink"/>
            <w:rFonts w:cs="Arial"/>
            <w:szCs w:val="20"/>
            <w:lang w:val="en-GB"/>
          </w:rPr>
          <w:t>Climate Bank Roadmap</w:t>
        </w:r>
      </w:hyperlink>
      <w:r w:rsidRPr="006C5C5F">
        <w:rPr>
          <w:rFonts w:cs="Arial"/>
          <w:szCs w:val="20"/>
          <w:lang w:val="en-GB"/>
        </w:rPr>
        <w:t>. Almost 60% of the EIB Group’s annual financing supports projects directly contributing to climate change mitigation, adaptation, and a healthier environment.   </w:t>
      </w:r>
    </w:p>
    <w:p w14:paraId="4D972FB4" w14:textId="77777777" w:rsidR="00BE1461" w:rsidRPr="006C5C5F" w:rsidRDefault="00BE1461" w:rsidP="006C5C5F">
      <w:pPr>
        <w:spacing w:before="100" w:beforeAutospacing="1" w:after="100" w:afterAutospacing="1" w:line="240" w:lineRule="auto"/>
        <w:jc w:val="both"/>
        <w:rPr>
          <w:rFonts w:cs="Arial"/>
          <w:szCs w:val="20"/>
          <w:lang w:val="en-GB"/>
        </w:rPr>
      </w:pPr>
      <w:r w:rsidRPr="006C5C5F">
        <w:rPr>
          <w:rFonts w:cs="Arial"/>
          <w:szCs w:val="20"/>
          <w:lang w:val="en-GB"/>
        </w:rPr>
        <w:t>Fostering market integration and mobilising investment, the Group supported a record of over €100 billion in new investment for Europe’s energy security in 2024 and mobilised €110 billion in growth capital for startups, scale-ups and European pioneers.Approximately half of the EIB's financing within the European Union is directed towards cohesion regions, where per capita income is lower than the EU average. </w:t>
      </w:r>
    </w:p>
    <w:p w14:paraId="3C0DEAA7" w14:textId="77777777" w:rsidR="00BE1461" w:rsidRPr="006C5C5F" w:rsidRDefault="00BE1461" w:rsidP="006C5C5F">
      <w:pPr>
        <w:spacing w:before="100" w:beforeAutospacing="1" w:after="100" w:afterAutospacing="1" w:line="240" w:lineRule="auto"/>
        <w:jc w:val="both"/>
        <w:rPr>
          <w:rFonts w:cs="Arial"/>
          <w:szCs w:val="20"/>
          <w:lang w:val="en-GB"/>
        </w:rPr>
      </w:pPr>
      <w:r w:rsidRPr="006C5C5F">
        <w:rPr>
          <w:rFonts w:cs="Arial"/>
          <w:szCs w:val="20"/>
          <w:lang w:val="en-GB"/>
        </w:rPr>
        <w:t xml:space="preserve">High-quality, up-to-date photos of our headquarters for media use are available </w:t>
      </w:r>
      <w:hyperlink r:id="rId25" w:tgtFrame="_blank" w:tooltip="https://www.eib.org/en/media-centre/photos/our-buildings" w:history="1">
        <w:r w:rsidRPr="006C5C5F">
          <w:rPr>
            <w:rStyle w:val="Hyperlink"/>
            <w:rFonts w:cs="Arial"/>
            <w:szCs w:val="20"/>
            <w:lang w:val="en-GB"/>
          </w:rPr>
          <w:t>here</w:t>
        </w:r>
      </w:hyperlink>
      <w:r w:rsidRPr="006C5C5F">
        <w:rPr>
          <w:rFonts w:cs="Arial"/>
          <w:szCs w:val="20"/>
          <w:lang w:val="en-GB"/>
        </w:rPr>
        <w:t>.</w:t>
      </w:r>
    </w:p>
    <w:p w14:paraId="2E64F91D" w14:textId="77777777" w:rsidR="00BE1461" w:rsidRPr="006C5C5F" w:rsidRDefault="00BE1461" w:rsidP="006C5C5F">
      <w:pPr>
        <w:spacing w:before="100" w:beforeAutospacing="1" w:after="100" w:afterAutospacing="1" w:line="240" w:lineRule="auto"/>
        <w:jc w:val="both"/>
        <w:rPr>
          <w:rFonts w:cs="Arial"/>
          <w:szCs w:val="20"/>
          <w:lang w:val="en-GB"/>
        </w:rPr>
      </w:pPr>
    </w:p>
    <w:p w14:paraId="3059BFD9" w14:textId="77777777" w:rsidR="00324BF7" w:rsidRPr="006C5C5F" w:rsidRDefault="00324BF7" w:rsidP="00324BF7">
      <w:pPr>
        <w:pStyle w:val="EIB"/>
        <w:rPr>
          <w:sz w:val="22"/>
          <w:szCs w:val="22"/>
        </w:rPr>
      </w:pPr>
      <w:r w:rsidRPr="006C5C5F">
        <w:rPr>
          <w:sz w:val="22"/>
          <w:szCs w:val="22"/>
        </w:rPr>
        <w:t>Press contacts</w:t>
      </w:r>
    </w:p>
    <w:p w14:paraId="7E21B501" w14:textId="77777777" w:rsidR="00324BF7" w:rsidRPr="006C5C5F" w:rsidRDefault="00324BF7" w:rsidP="00324BF7">
      <w:pPr>
        <w:pStyle w:val="EIB"/>
        <w:rPr>
          <w:szCs w:val="20"/>
        </w:rPr>
      </w:pPr>
    </w:p>
    <w:p w14:paraId="60F21120" w14:textId="77777777" w:rsidR="001D7717" w:rsidRPr="006C5C5F" w:rsidRDefault="00324BF7" w:rsidP="001D7717">
      <w:pPr>
        <w:spacing w:before="0" w:after="0" w:line="240" w:lineRule="auto"/>
        <w:jc w:val="both"/>
        <w:rPr>
          <w:rFonts w:cs="Arial"/>
          <w:szCs w:val="20"/>
          <w:lang w:val="en-GB"/>
        </w:rPr>
      </w:pPr>
      <w:r w:rsidRPr="006C5C5F">
        <w:rPr>
          <w:rFonts w:cs="Arial"/>
          <w:b/>
          <w:bCs/>
          <w:szCs w:val="20"/>
          <w:lang w:val="en-GB"/>
        </w:rPr>
        <w:t>Richard Willis</w:t>
      </w:r>
      <w:r w:rsidRPr="006C5C5F">
        <w:rPr>
          <w:rFonts w:cs="Arial"/>
          <w:szCs w:val="20"/>
          <w:lang w:val="en-GB"/>
        </w:rPr>
        <w:t xml:space="preserve"> | </w:t>
      </w:r>
      <w:hyperlink r:id="rId26" w:history="1">
        <w:r w:rsidRPr="006C5C5F">
          <w:rPr>
            <w:rStyle w:val="Hyperlink"/>
            <w:rFonts w:cs="Arial"/>
            <w:szCs w:val="20"/>
            <w:lang w:val="en-GB"/>
          </w:rPr>
          <w:t>r.willis@eib.org</w:t>
        </w:r>
      </w:hyperlink>
      <w:r w:rsidRPr="006C5C5F">
        <w:rPr>
          <w:rFonts w:cs="Arial"/>
          <w:szCs w:val="20"/>
          <w:lang w:val="en-GB"/>
        </w:rPr>
        <w:t xml:space="preserve"> | +352 621 555 758</w:t>
      </w:r>
    </w:p>
    <w:p w14:paraId="3CA52E10" w14:textId="4187E040" w:rsidR="00324BF7" w:rsidRPr="006C5C5F" w:rsidRDefault="00324BF7" w:rsidP="00324BF7">
      <w:pPr>
        <w:spacing w:before="0" w:after="0" w:line="240" w:lineRule="auto"/>
        <w:jc w:val="both"/>
        <w:rPr>
          <w:rFonts w:cs="Arial"/>
          <w:szCs w:val="20"/>
          <w:lang w:val="fr-BE"/>
        </w:rPr>
      </w:pPr>
      <w:r w:rsidRPr="006C5C5F">
        <w:rPr>
          <w:rFonts w:eastAsia="Times New Roman" w:cs="Arial"/>
          <w:b/>
          <w:bCs/>
          <w:color w:val="000000"/>
          <w:szCs w:val="20"/>
          <w:shd w:val="clear" w:color="auto" w:fill="FFFFFF"/>
          <w:lang w:val="fr-BE" w:eastAsia="en-GB"/>
        </w:rPr>
        <w:t>Nikos Chrysoloras</w:t>
      </w:r>
      <w:r w:rsidRPr="006C5C5F">
        <w:rPr>
          <w:rFonts w:eastAsia="Times New Roman" w:cs="Arial"/>
          <w:color w:val="000000"/>
          <w:szCs w:val="20"/>
          <w:shd w:val="clear" w:color="auto" w:fill="FFFFFF"/>
          <w:lang w:val="fr-BE" w:eastAsia="en-GB"/>
        </w:rPr>
        <w:t xml:space="preserve"> | </w:t>
      </w:r>
      <w:hyperlink r:id="rId27" w:history="1">
        <w:r w:rsidRPr="006C5C5F">
          <w:rPr>
            <w:rStyle w:val="Hyperlink"/>
            <w:rFonts w:eastAsia="Times New Roman" w:cs="Arial"/>
            <w:szCs w:val="20"/>
            <w:shd w:val="clear" w:color="auto" w:fill="FFFFFF"/>
            <w:lang w:val="fr-BE" w:eastAsia="en-GB"/>
          </w:rPr>
          <w:t>n.chrysoloras@eib.org</w:t>
        </w:r>
      </w:hyperlink>
      <w:r w:rsidRPr="006C5C5F">
        <w:rPr>
          <w:rFonts w:eastAsia="Times New Roman" w:cs="Arial"/>
          <w:color w:val="000000"/>
          <w:szCs w:val="20"/>
          <w:shd w:val="clear" w:color="auto" w:fill="FFFFFF"/>
          <w:lang w:val="fr-BE" w:eastAsia="en-GB"/>
        </w:rPr>
        <w:t xml:space="preserve"> | T: + 32 495 86 10 60</w:t>
      </w:r>
    </w:p>
    <w:p w14:paraId="5929B179" w14:textId="77777777" w:rsidR="00324BF7" w:rsidRPr="006C5C5F" w:rsidRDefault="00324BF7" w:rsidP="00324BF7">
      <w:pPr>
        <w:spacing w:before="0" w:after="0" w:line="240" w:lineRule="auto"/>
        <w:rPr>
          <w:rStyle w:val="ListParagraphChar"/>
          <w:szCs w:val="20"/>
          <w:lang w:val="en-GB"/>
        </w:rPr>
      </w:pPr>
      <w:r w:rsidRPr="006C5C5F">
        <w:rPr>
          <w:rFonts w:cs="Arial"/>
          <w:szCs w:val="20"/>
          <w:lang w:val="en-GB"/>
        </w:rPr>
        <w:t xml:space="preserve">Website: </w:t>
      </w:r>
      <w:hyperlink r:id="rId28" w:history="1">
        <w:r w:rsidRPr="006C5C5F">
          <w:rPr>
            <w:rStyle w:val="Hyperlink"/>
            <w:rFonts w:cs="Arial"/>
            <w:szCs w:val="20"/>
            <w:lang w:val="en-GB"/>
          </w:rPr>
          <w:t>www.eib.org/press</w:t>
        </w:r>
      </w:hyperlink>
      <w:r w:rsidRPr="006C5C5F">
        <w:rPr>
          <w:rStyle w:val="ListParagraphChar"/>
          <w:szCs w:val="20"/>
          <w:lang w:val="en-GB"/>
        </w:rPr>
        <w:t xml:space="preserve"> </w:t>
      </w:r>
      <w:r w:rsidRPr="006C5C5F">
        <w:rPr>
          <w:rFonts w:cs="Arial"/>
          <w:szCs w:val="20"/>
          <w:lang w:val="en-GB"/>
        </w:rPr>
        <w:t xml:space="preserve">- Press Office: </w:t>
      </w:r>
      <w:hyperlink r:id="rId29" w:history="1">
        <w:r w:rsidRPr="006C5C5F">
          <w:rPr>
            <w:rStyle w:val="Hyperlink"/>
            <w:rFonts w:cs="Arial"/>
            <w:szCs w:val="20"/>
            <w:lang w:val="en-GB"/>
          </w:rPr>
          <w:t>press@eib.org</w:t>
        </w:r>
      </w:hyperlink>
      <w:r w:rsidRPr="006C5C5F">
        <w:rPr>
          <w:rStyle w:val="ListParagraphChar"/>
          <w:szCs w:val="20"/>
          <w:lang w:val="en-GB"/>
        </w:rPr>
        <w:t xml:space="preserve"> </w:t>
      </w:r>
    </w:p>
    <w:p w14:paraId="2F8A51A4" w14:textId="77777777" w:rsidR="00324BF7" w:rsidRPr="006C5C5F" w:rsidRDefault="00324BF7" w:rsidP="00324BF7">
      <w:pPr>
        <w:spacing w:before="0" w:after="0" w:line="240" w:lineRule="auto"/>
        <w:rPr>
          <w:rFonts w:cs="Arial"/>
          <w:szCs w:val="20"/>
          <w:lang w:val="de-DE"/>
        </w:rPr>
      </w:pPr>
      <w:r w:rsidRPr="006C5C5F">
        <w:rPr>
          <w:rFonts w:cs="Arial"/>
          <w:szCs w:val="20"/>
          <w:lang w:val="en-GB"/>
        </w:rPr>
        <w:br/>
      </w:r>
      <w:r w:rsidRPr="006C5C5F">
        <w:rPr>
          <w:rFonts w:cs="Arial"/>
          <w:noProof/>
        </w:rPr>
        <w:drawing>
          <wp:inline distT="0" distB="0" distL="0" distR="0" wp14:anchorId="686ABC85" wp14:editId="61CF2024">
            <wp:extent cx="146050" cy="146050"/>
            <wp:effectExtent l="0" t="0" r="6350" b="6350"/>
            <wp:docPr id="647548742" name="Picture 647548742" descr="Linkedin icon hyperlink">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kedin icon hyperlink">
                      <a:hlinkClick r:id="rId30"/>
                    </pic:cNvPr>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6C5C5F">
        <w:rPr>
          <w:rFonts w:cs="Arial"/>
          <w:lang w:val="de-DE"/>
        </w:rPr>
        <w:t xml:space="preserve">  </w:t>
      </w:r>
      <w:r w:rsidRPr="006C5C5F">
        <w:rPr>
          <w:rFonts w:cs="Arial"/>
          <w:noProof/>
        </w:rPr>
        <w:drawing>
          <wp:inline distT="0" distB="0" distL="0" distR="0" wp14:anchorId="6210FF82" wp14:editId="412716C9">
            <wp:extent cx="146050" cy="146050"/>
            <wp:effectExtent l="0" t="0" r="6350" b="6350"/>
            <wp:docPr id="1128522264" name="Picture 1128522264" descr="Instagram icon hyperlink">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stagram icon hyperlink">
                      <a:hlinkClick r:id="rId33"/>
                    </pic:cNvPr>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6C5C5F">
        <w:rPr>
          <w:rFonts w:cs="Arial"/>
          <w:lang w:val="de-DE"/>
        </w:rPr>
        <w:t xml:space="preserve">  </w:t>
      </w:r>
      <w:r w:rsidRPr="006C5C5F">
        <w:rPr>
          <w:rFonts w:cs="Arial"/>
          <w:noProof/>
        </w:rPr>
        <w:drawing>
          <wp:inline distT="0" distB="0" distL="0" distR="0" wp14:anchorId="13A200D4" wp14:editId="49067665">
            <wp:extent cx="144780" cy="144780"/>
            <wp:effectExtent l="0" t="0" r="7620" b="7620"/>
            <wp:docPr id="1224124750" name="Picture 1">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36"/>
                    </pic:cNvPr>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6C5C5F">
        <w:rPr>
          <w:rFonts w:cs="Arial"/>
          <w:lang w:val="de-DE"/>
        </w:rPr>
        <w:t xml:space="preserve">  </w:t>
      </w:r>
      <w:r w:rsidRPr="006C5C5F">
        <w:rPr>
          <w:rFonts w:cs="Arial"/>
          <w:noProof/>
        </w:rPr>
        <w:drawing>
          <wp:inline distT="0" distB="0" distL="0" distR="0" wp14:anchorId="17F8CF12" wp14:editId="3F2C98DE">
            <wp:extent cx="144780" cy="144780"/>
            <wp:effectExtent l="0" t="0" r="7620" b="7620"/>
            <wp:docPr id="1831805568" name="Picture 1">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38"/>
                    </pic:cNvPr>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6C5C5F">
        <w:rPr>
          <w:rFonts w:cs="Arial"/>
          <w:lang w:val="de-DE"/>
        </w:rPr>
        <w:t xml:space="preserve">  </w:t>
      </w:r>
      <w:r w:rsidRPr="006C5C5F">
        <w:rPr>
          <w:rFonts w:cs="Arial"/>
          <w:noProof/>
        </w:rPr>
        <w:drawing>
          <wp:inline distT="0" distB="0" distL="0" distR="0" wp14:anchorId="2CF14063" wp14:editId="3E3FD13C">
            <wp:extent cx="146050" cy="146050"/>
            <wp:effectExtent l="0" t="0" r="6350" b="6350"/>
            <wp:docPr id="1454319733" name="Picture 1454319733">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48497" name="Picture 1883948497">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146050" cy="146050"/>
                    </a:xfrm>
                    <a:prstGeom prst="rect">
                      <a:avLst/>
                    </a:prstGeom>
                    <a:noFill/>
                    <a:ln>
                      <a:noFill/>
                    </a:ln>
                  </pic:spPr>
                </pic:pic>
              </a:graphicData>
            </a:graphic>
          </wp:inline>
        </w:drawing>
      </w:r>
      <w:r w:rsidRPr="006C5C5F">
        <w:rPr>
          <w:rFonts w:cs="Arial"/>
          <w:lang w:val="de-DE"/>
        </w:rPr>
        <w:t xml:space="preserve">  </w:t>
      </w:r>
      <w:r w:rsidRPr="006C5C5F">
        <w:rPr>
          <w:rFonts w:cs="Arial"/>
          <w:noProof/>
        </w:rPr>
        <w:drawing>
          <wp:inline distT="0" distB="0" distL="0" distR="0" wp14:anchorId="314AB846" wp14:editId="1A8C283A">
            <wp:extent cx="146050" cy="146050"/>
            <wp:effectExtent l="0" t="0" r="6350" b="6350"/>
            <wp:docPr id="1586862262" name="Picture 1586862262" descr="Facebook icon hyperlink">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acebook icon hyperlink">
                      <a:hlinkClick r:id="rId42"/>
                    </pic:cNvPr>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6C5C5F">
        <w:rPr>
          <w:rFonts w:cs="Arial"/>
          <w:lang w:val="de-DE"/>
        </w:rPr>
        <w:t>  </w:t>
      </w:r>
      <w:r w:rsidRPr="006C5C5F">
        <w:rPr>
          <w:rFonts w:cs="Arial"/>
          <w:noProof/>
        </w:rPr>
        <w:drawing>
          <wp:inline distT="0" distB="0" distL="0" distR="0" wp14:anchorId="0DF007E6" wp14:editId="4C6BB954">
            <wp:extent cx="144780" cy="144780"/>
            <wp:effectExtent l="0" t="0" r="7620" b="7620"/>
            <wp:docPr id="1994182528" name="Picture 1994182528">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62012" name="Picture 305762012">
                      <a:hlinkClick r:id="rId45"/>
                    </pic:cNvPr>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6C5C5F">
        <w:rPr>
          <w:rFonts w:cs="Arial"/>
          <w:lang w:val="de-DE"/>
        </w:rPr>
        <w:t xml:space="preserve">  </w:t>
      </w:r>
      <w:r w:rsidRPr="006C5C5F">
        <w:rPr>
          <w:rFonts w:cs="Arial"/>
          <w:noProof/>
        </w:rPr>
        <w:drawing>
          <wp:inline distT="0" distB="0" distL="0" distR="0" wp14:anchorId="5BB19CE3" wp14:editId="47DC9458">
            <wp:extent cx="146050" cy="146050"/>
            <wp:effectExtent l="0" t="0" r="6350" b="6350"/>
            <wp:docPr id="1651432445" name="Picture 1651432445" descr="Youtube icon hyperlink">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outube icon hyperlink">
                      <a:hlinkClick r:id="rId47"/>
                    </pic:cNvPr>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6C5C5F">
        <w:rPr>
          <w:rFonts w:cs="Arial"/>
          <w:lang w:val="de-DE"/>
        </w:rPr>
        <w:t>  </w:t>
      </w:r>
      <w:r w:rsidRPr="006C5C5F">
        <w:rPr>
          <w:rFonts w:cs="Arial"/>
          <w:noProof/>
        </w:rPr>
        <w:drawing>
          <wp:inline distT="0" distB="0" distL="0" distR="0" wp14:anchorId="7433D2AD" wp14:editId="03262778">
            <wp:extent cx="146050" cy="146050"/>
            <wp:effectExtent l="0" t="0" r="6350" b="6350"/>
            <wp:docPr id="737383735" name="Picture 737383735" descr="Rss news icon hyperlink">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ss news icon hyperlink">
                      <a:hlinkClick r:id="rId50"/>
                    </pic:cNvPr>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14:paraId="36FA4032" w14:textId="24C31E60" w:rsidR="00BE1461" w:rsidRPr="006C5C5F" w:rsidRDefault="00BE1461" w:rsidP="00324BF7">
      <w:pPr>
        <w:spacing w:before="0" w:after="0" w:line="240" w:lineRule="auto"/>
        <w:jc w:val="both"/>
        <w:textAlignment w:val="baseline"/>
        <w:rPr>
          <w:rFonts w:eastAsia="Times New Roman" w:cs="Arial"/>
          <w:color w:val="000000"/>
          <w:szCs w:val="20"/>
          <w:lang w:val="de-DE" w:eastAsia="en-GB"/>
        </w:rPr>
      </w:pPr>
      <w:r w:rsidRPr="006C5C5F">
        <w:rPr>
          <w:rFonts w:eastAsia="Times New Roman" w:cs="Arial"/>
          <w:color w:val="000000"/>
          <w:szCs w:val="20"/>
          <w:lang w:val="de-DE" w:eastAsia="en-GB"/>
        </w:rPr>
        <w:t> </w:t>
      </w:r>
    </w:p>
    <w:sectPr w:rsidR="00BE1461" w:rsidRPr="006C5C5F" w:rsidSect="006C5C5F">
      <w:headerReference w:type="even" r:id="rId53"/>
      <w:headerReference w:type="default" r:id="rId54"/>
      <w:footerReference w:type="default" r:id="rId55"/>
      <w:headerReference w:type="first" r:id="rId56"/>
      <w:pgSz w:w="11906" w:h="16838"/>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3E38" w14:textId="77777777" w:rsidR="00C02B16" w:rsidRDefault="00C02B16" w:rsidP="001C2CE7">
      <w:pPr>
        <w:spacing w:before="0" w:after="0" w:line="240" w:lineRule="auto"/>
      </w:pPr>
      <w:r>
        <w:separator/>
      </w:r>
    </w:p>
  </w:endnote>
  <w:endnote w:type="continuationSeparator" w:id="0">
    <w:p w14:paraId="68CED6A3" w14:textId="77777777" w:rsidR="00C02B16" w:rsidRDefault="00C02B16" w:rsidP="001C2CE7">
      <w:pPr>
        <w:spacing w:before="0" w:after="0" w:line="240" w:lineRule="auto"/>
      </w:pPr>
      <w:r>
        <w:continuationSeparator/>
      </w:r>
    </w:p>
  </w:endnote>
  <w:endnote w:type="continuationNotice" w:id="1">
    <w:p w14:paraId="2B30FD1C" w14:textId="77777777" w:rsidR="00C02B16" w:rsidRDefault="00C02B1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897C" w14:textId="2AC3BE70" w:rsidR="004F5502" w:rsidRDefault="001C2CE7">
    <w:pPr>
      <w:pStyle w:val="Footer"/>
      <w:rPr>
        <w:color w:val="A6A6A6" w:themeColor="background1" w:themeShade="A6"/>
        <w:sz w:val="16"/>
        <w:szCs w:val="20"/>
        <w:lang w:val="de-DE"/>
      </w:rPr>
    </w:pPr>
    <w:bookmarkStart w:id="2" w:name="_Hlk125015833"/>
    <w:bookmarkStart w:id="3" w:name="_Hlk125015834"/>
    <w:r w:rsidRPr="001C2CE7">
      <w:rPr>
        <w:color w:val="A6A6A6" w:themeColor="background1" w:themeShade="A6"/>
        <w:sz w:val="16"/>
        <w:szCs w:val="20"/>
        <w:lang w:val="de-DE"/>
      </w:rPr>
      <w:t>98-100, boulevard Konrad Adenauer L-2950 Luxembourg</w:t>
    </w:r>
    <w:r w:rsidR="00322142">
      <w:rPr>
        <w:color w:val="A6A6A6" w:themeColor="background1" w:themeShade="A6"/>
        <w:sz w:val="16"/>
        <w:szCs w:val="20"/>
        <w:lang w:val="de-DE"/>
      </w:rPr>
      <w:t xml:space="preserve"> </w:t>
    </w:r>
    <w:r w:rsidRPr="001C2CE7">
      <w:rPr>
        <w:color w:val="A6A6A6" w:themeColor="background1" w:themeShade="A6"/>
        <w:sz w:val="16"/>
        <w:szCs w:val="20"/>
        <w:lang w:val="de-DE"/>
      </w:rPr>
      <w:t>– www.eib.org/press – press@eib.org</w:t>
    </w:r>
    <w:bookmarkEnd w:id="2"/>
    <w:bookmarkEnd w:id="3"/>
  </w:p>
  <w:p w14:paraId="35D65D6E" w14:textId="40369F1F" w:rsidR="001C2CE7" w:rsidRPr="001C2CE7" w:rsidRDefault="001C2CE7" w:rsidP="004F5502">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381B" w14:textId="77777777" w:rsidR="00C02B16" w:rsidRDefault="00C02B16" w:rsidP="001C2CE7">
      <w:pPr>
        <w:spacing w:before="0" w:after="0" w:line="240" w:lineRule="auto"/>
      </w:pPr>
      <w:r>
        <w:separator/>
      </w:r>
    </w:p>
  </w:footnote>
  <w:footnote w:type="continuationSeparator" w:id="0">
    <w:p w14:paraId="48A53A54" w14:textId="77777777" w:rsidR="00C02B16" w:rsidRDefault="00C02B16" w:rsidP="001C2CE7">
      <w:pPr>
        <w:spacing w:before="0" w:after="0" w:line="240" w:lineRule="auto"/>
      </w:pPr>
      <w:r>
        <w:continuationSeparator/>
      </w:r>
    </w:p>
  </w:footnote>
  <w:footnote w:type="continuationNotice" w:id="1">
    <w:p w14:paraId="081CB0DC" w14:textId="77777777" w:rsidR="00C02B16" w:rsidRDefault="00C02B1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5E5A" w14:textId="1AD9618B" w:rsidR="00D56DE1" w:rsidRDefault="00324BF7">
    <w:pPr>
      <w:pStyle w:val="Header"/>
    </w:pPr>
    <w:r>
      <w:rPr>
        <w:noProof/>
      </w:rPr>
      <mc:AlternateContent>
        <mc:Choice Requires="wps">
          <w:drawing>
            <wp:anchor distT="0" distB="0" distL="0" distR="0" simplePos="0" relativeHeight="251661312" behindDoc="0" locked="0" layoutInCell="1" allowOverlap="1" wp14:anchorId="207FD323" wp14:editId="4D949304">
              <wp:simplePos x="635" y="635"/>
              <wp:positionH relativeFrom="page">
                <wp:align>center</wp:align>
              </wp:positionH>
              <wp:positionV relativeFrom="page">
                <wp:align>top</wp:align>
              </wp:positionV>
              <wp:extent cx="311150" cy="467995"/>
              <wp:effectExtent l="0" t="0" r="12700" b="8255"/>
              <wp:wrapNone/>
              <wp:docPr id="134427813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467995"/>
                      </a:xfrm>
                      <a:prstGeom prst="rect">
                        <a:avLst/>
                      </a:prstGeom>
                      <a:noFill/>
                      <a:ln>
                        <a:noFill/>
                      </a:ln>
                    </wps:spPr>
                    <wps:txbx>
                      <w:txbxContent>
                        <w:p w14:paraId="6B5536B6" w14:textId="3F20D2C9" w:rsidR="00324BF7" w:rsidRPr="00324BF7" w:rsidRDefault="00324BF7" w:rsidP="00324BF7">
                          <w:pPr>
                            <w:spacing w:after="0"/>
                            <w:rPr>
                              <w:rFonts w:ascii="Calibri" w:eastAsia="Calibri" w:hAnsi="Calibri"/>
                              <w:noProof/>
                              <w:color w:val="808080"/>
                              <w:szCs w:val="20"/>
                            </w:rPr>
                          </w:pPr>
                          <w:r w:rsidRPr="00324BF7">
                            <w:rPr>
                              <w:rFonts w:ascii="Calibri" w:eastAsia="Calibri" w:hAnsi="Calibri"/>
                              <w:noProof/>
                              <w:color w:val="80808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7FD323" id="_x0000_t202" coordsize="21600,21600" o:spt="202" path="m,l,21600r21600,l21600,xe">
              <v:stroke joinstyle="miter"/>
              <v:path gradientshapeok="t" o:connecttype="rect"/>
            </v:shapetype>
            <v:shape id="Text Box 2" o:spid="_x0000_s1026" type="#_x0000_t202" alt="Public" style="position:absolute;margin-left:0;margin-top:0;width:24.5pt;height:36.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" filled="f" stroked="f">
              <v:textbox style="mso-fit-shape-to-text:t" inset="0,15pt,0,0">
                <w:txbxContent>
                  <w:p w14:paraId="6B5536B6" w14:textId="3F20D2C9" w:rsidR="00324BF7" w:rsidRPr="00324BF7" w:rsidRDefault="00324BF7" w:rsidP="00324BF7">
                    <w:pPr>
                      <w:spacing w:after="0"/>
                      <w:rPr>
                        <w:rFonts w:ascii="Calibri" w:eastAsia="Calibri" w:hAnsi="Calibri"/>
                        <w:noProof/>
                        <w:color w:val="808080"/>
                        <w:szCs w:val="20"/>
                      </w:rPr>
                    </w:pPr>
                    <w:r w:rsidRPr="00324BF7">
                      <w:rPr>
                        <w:rFonts w:ascii="Calibri" w:eastAsia="Calibri" w:hAnsi="Calibri"/>
                        <w:noProof/>
                        <w:color w:val="80808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EBFF" w14:textId="37072C3A" w:rsidR="001C2CE7" w:rsidRDefault="00324BF7">
    <w:pPr>
      <w:pStyle w:val="Header"/>
    </w:pPr>
    <w:r>
      <w:rPr>
        <w:noProof/>
      </w:rPr>
      <mc:AlternateContent>
        <mc:Choice Requires="wps">
          <w:drawing>
            <wp:anchor distT="0" distB="0" distL="0" distR="0" simplePos="0" relativeHeight="251662336" behindDoc="0" locked="0" layoutInCell="1" allowOverlap="1" wp14:anchorId="29387F45" wp14:editId="42D401B3">
              <wp:simplePos x="901065" y="450850"/>
              <wp:positionH relativeFrom="page">
                <wp:align>center</wp:align>
              </wp:positionH>
              <wp:positionV relativeFrom="page">
                <wp:align>top</wp:align>
              </wp:positionV>
              <wp:extent cx="311150" cy="467995"/>
              <wp:effectExtent l="0" t="0" r="12700" b="8255"/>
              <wp:wrapNone/>
              <wp:docPr id="53435282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467995"/>
                      </a:xfrm>
                      <a:prstGeom prst="rect">
                        <a:avLst/>
                      </a:prstGeom>
                      <a:noFill/>
                      <a:ln>
                        <a:noFill/>
                      </a:ln>
                    </wps:spPr>
                    <wps:txbx>
                      <w:txbxContent>
                        <w:p w14:paraId="1B50F18C" w14:textId="0B4F4228" w:rsidR="00324BF7" w:rsidRPr="00324BF7" w:rsidRDefault="00324BF7" w:rsidP="00324BF7">
                          <w:pPr>
                            <w:spacing w:after="0"/>
                            <w:rPr>
                              <w:rFonts w:ascii="Calibri" w:eastAsia="Calibri" w:hAnsi="Calibri"/>
                              <w:noProof/>
                              <w:color w:val="808080"/>
                              <w:szCs w:val="20"/>
                            </w:rPr>
                          </w:pPr>
                          <w:r w:rsidRPr="00324BF7">
                            <w:rPr>
                              <w:rFonts w:ascii="Calibri" w:eastAsia="Calibri" w:hAnsi="Calibri"/>
                              <w:noProof/>
                              <w:color w:val="80808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387F45" id="_x0000_t202" coordsize="21600,21600" o:spt="202" path="m,l,21600r21600,l21600,xe">
              <v:stroke joinstyle="miter"/>
              <v:path gradientshapeok="t" o:connecttype="rect"/>
            </v:shapetype>
            <v:shape id="Text Box 3" o:spid="_x0000_s1027" type="#_x0000_t202" alt="Public" style="position:absolute;margin-left:0;margin-top:0;width:24.5pt;height:36.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" filled="f" stroked="f">
              <v:textbox style="mso-fit-shape-to-text:t" inset="0,15pt,0,0">
                <w:txbxContent>
                  <w:p w14:paraId="1B50F18C" w14:textId="0B4F4228" w:rsidR="00324BF7" w:rsidRPr="00324BF7" w:rsidRDefault="00324BF7" w:rsidP="00324BF7">
                    <w:pPr>
                      <w:spacing w:after="0"/>
                      <w:rPr>
                        <w:rFonts w:ascii="Calibri" w:eastAsia="Calibri" w:hAnsi="Calibri"/>
                        <w:noProof/>
                        <w:color w:val="808080"/>
                        <w:szCs w:val="20"/>
                      </w:rPr>
                    </w:pPr>
                    <w:r w:rsidRPr="00324BF7">
                      <w:rPr>
                        <w:rFonts w:ascii="Calibri" w:eastAsia="Calibri" w:hAnsi="Calibri"/>
                        <w:noProof/>
                        <w:color w:val="808080"/>
                        <w:szCs w:val="20"/>
                      </w:rPr>
                      <w:t>Public</w:t>
                    </w:r>
                  </w:p>
                </w:txbxContent>
              </v:textbox>
              <w10:wrap anchorx="page" anchory="page"/>
            </v:shape>
          </w:pict>
        </mc:Fallback>
      </mc:AlternateContent>
    </w:r>
    <w:r w:rsidR="001C2CE7">
      <w:rPr>
        <w:noProof/>
      </w:rPr>
      <mc:AlternateContent>
        <mc:Choice Requires="wps">
          <w:drawing>
            <wp:anchor distT="0" distB="0" distL="114300" distR="114300" simplePos="0" relativeHeight="251659264" behindDoc="0" locked="0" layoutInCell="0" allowOverlap="1" wp14:anchorId="2B29321E" wp14:editId="37148BEB">
              <wp:simplePos x="0" y="0"/>
              <wp:positionH relativeFrom="page">
                <wp:posOffset>0</wp:posOffset>
              </wp:positionH>
              <wp:positionV relativeFrom="page">
                <wp:posOffset>190500</wp:posOffset>
              </wp:positionV>
              <wp:extent cx="7560310" cy="273050"/>
              <wp:effectExtent l="0" t="0" r="0" b="12700"/>
              <wp:wrapNone/>
              <wp:docPr id="2" name="Text Box 2" descr="{&quot;HashCode&quot;:19403718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35743" w14:textId="2A487709" w:rsidR="001C2CE7" w:rsidRPr="001C2CE7" w:rsidRDefault="001C2CE7" w:rsidP="001C2CE7">
                          <w:pPr>
                            <w:spacing w:before="0" w:after="0"/>
                            <w:jc w:val="center"/>
                            <w:rPr>
                              <w:rFonts w:ascii="Calibri" w:hAnsi="Calibri"/>
                              <w:color w:val="80808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B29321E" id="_x0000_s1028" type="#_x0000_t202" alt="{&quot;HashCode&quot;:194037181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42035743" w14:textId="2A487709" w:rsidR="001C2CE7" w:rsidRPr="001C2CE7" w:rsidRDefault="001C2CE7" w:rsidP="001C2CE7">
                    <w:pPr>
                      <w:spacing w:before="0" w:after="0"/>
                      <w:jc w:val="center"/>
                      <w:rPr>
                        <w:rFonts w:ascii="Calibri" w:hAnsi="Calibri"/>
                        <w:color w:val="80808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B88B" w14:textId="500312D2" w:rsidR="006856AC" w:rsidRDefault="00324BF7">
    <w:pPr>
      <w:pStyle w:val="Header"/>
    </w:pPr>
    <w:r>
      <w:rPr>
        <w:noProof/>
      </w:rPr>
      <mc:AlternateContent>
        <mc:Choice Requires="wps">
          <w:drawing>
            <wp:anchor distT="0" distB="0" distL="0" distR="0" simplePos="0" relativeHeight="251660288" behindDoc="0" locked="0" layoutInCell="1" allowOverlap="1" wp14:anchorId="20F5DDA1" wp14:editId="7535624B">
              <wp:simplePos x="900113" y="452438"/>
              <wp:positionH relativeFrom="page">
                <wp:align>center</wp:align>
              </wp:positionH>
              <wp:positionV relativeFrom="page">
                <wp:align>top</wp:align>
              </wp:positionV>
              <wp:extent cx="311150" cy="467995"/>
              <wp:effectExtent l="0" t="0" r="12700" b="8255"/>
              <wp:wrapNone/>
              <wp:docPr id="1328547135"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467995"/>
                      </a:xfrm>
                      <a:prstGeom prst="rect">
                        <a:avLst/>
                      </a:prstGeom>
                      <a:noFill/>
                      <a:ln>
                        <a:noFill/>
                      </a:ln>
                    </wps:spPr>
                    <wps:txbx>
                      <w:txbxContent>
                        <w:p w14:paraId="39820599" w14:textId="4C1D944D" w:rsidR="00324BF7" w:rsidRPr="00324BF7" w:rsidRDefault="00324BF7" w:rsidP="00324BF7">
                          <w:pPr>
                            <w:spacing w:after="0"/>
                            <w:rPr>
                              <w:rFonts w:ascii="Calibri" w:eastAsia="Calibri" w:hAnsi="Calibri"/>
                              <w:noProof/>
                              <w:color w:val="808080"/>
                              <w:szCs w:val="20"/>
                            </w:rPr>
                          </w:pPr>
                          <w:r w:rsidRPr="00324BF7">
                            <w:rPr>
                              <w:rFonts w:ascii="Calibri" w:eastAsia="Calibri" w:hAnsi="Calibri"/>
                              <w:noProof/>
                              <w:color w:val="80808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F5DDA1" id="_x0000_t202" coordsize="21600,21600" o:spt="202" path="m,l,21600r21600,l21600,xe">
              <v:stroke joinstyle="miter"/>
              <v:path gradientshapeok="t" o:connecttype="rect"/>
            </v:shapetype>
            <v:shape id="Text Box 1" o:spid="_x0000_s1029" type="#_x0000_t202" alt="Public" style="position:absolute;margin-left:0;margin-top:0;width:24.5pt;height:36.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" filled="f" stroked="f">
              <v:textbox style="mso-fit-shape-to-text:t" inset="0,15pt,0,0">
                <w:txbxContent>
                  <w:p w14:paraId="39820599" w14:textId="4C1D944D" w:rsidR="00324BF7" w:rsidRPr="00324BF7" w:rsidRDefault="00324BF7" w:rsidP="00324BF7">
                    <w:pPr>
                      <w:spacing w:after="0"/>
                      <w:rPr>
                        <w:rFonts w:ascii="Calibri" w:eastAsia="Calibri" w:hAnsi="Calibri"/>
                        <w:noProof/>
                        <w:color w:val="808080"/>
                        <w:szCs w:val="20"/>
                      </w:rPr>
                    </w:pPr>
                    <w:r w:rsidRPr="00324BF7">
                      <w:rPr>
                        <w:rFonts w:ascii="Calibri" w:eastAsia="Calibri" w:hAnsi="Calibri"/>
                        <w:noProof/>
                        <w:color w:val="808080"/>
                        <w:szCs w:val="20"/>
                      </w:rPr>
                      <w:t>Public</w:t>
                    </w:r>
                  </w:p>
                </w:txbxContent>
              </v:textbox>
              <w10:wrap anchorx="page" anchory="page"/>
            </v:shape>
          </w:pict>
        </mc:Fallback>
      </mc:AlternateContent>
    </w:r>
  </w:p>
  <w:p w14:paraId="02AFE84F" w14:textId="2CAC9382" w:rsidR="006856AC" w:rsidRDefault="00685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1F8"/>
    <w:multiLevelType w:val="hybridMultilevel"/>
    <w:tmpl w:val="90BC0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DEB6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9354D88"/>
    <w:multiLevelType w:val="hybridMultilevel"/>
    <w:tmpl w:val="85967026"/>
    <w:lvl w:ilvl="0" w:tplc="70366246">
      <w:numFmt w:val="bullet"/>
      <w:lvlText w:val="•"/>
      <w:lvlJc w:val="left"/>
      <w:pPr>
        <w:ind w:left="720"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F41F26"/>
    <w:multiLevelType w:val="multilevel"/>
    <w:tmpl w:val="62A4A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0F3BBF"/>
    <w:multiLevelType w:val="multilevel"/>
    <w:tmpl w:val="A538F6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BC6220"/>
    <w:multiLevelType w:val="multilevel"/>
    <w:tmpl w:val="C2BC4940"/>
    <w:lvl w:ilvl="0">
      <w:start w:val="1"/>
      <w:numFmt w:val="bullet"/>
      <w:pStyle w:val="EIBbullets"/>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90010B"/>
    <w:multiLevelType w:val="hybridMultilevel"/>
    <w:tmpl w:val="76ECB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C91379E"/>
    <w:multiLevelType w:val="hybridMultilevel"/>
    <w:tmpl w:val="DEDC36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BE4E34"/>
    <w:multiLevelType w:val="hybridMultilevel"/>
    <w:tmpl w:val="B470D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B1D5C"/>
    <w:multiLevelType w:val="hybridMultilevel"/>
    <w:tmpl w:val="10748162"/>
    <w:lvl w:ilvl="0" w:tplc="56324C1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4A6120"/>
    <w:multiLevelType w:val="hybridMultilevel"/>
    <w:tmpl w:val="BF5A9354"/>
    <w:lvl w:ilvl="0" w:tplc="179E5658">
      <w:numFmt w:val="bullet"/>
      <w:lvlText w:val="-"/>
      <w:lvlJc w:val="left"/>
      <w:pPr>
        <w:ind w:left="720"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222737"/>
    <w:multiLevelType w:val="hybridMultilevel"/>
    <w:tmpl w:val="5F7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57053"/>
    <w:multiLevelType w:val="hybridMultilevel"/>
    <w:tmpl w:val="58507BD6"/>
    <w:lvl w:ilvl="0" w:tplc="57AA66C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83C74EB"/>
    <w:multiLevelType w:val="hybridMultilevel"/>
    <w:tmpl w:val="BEF6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4B2FD2"/>
    <w:multiLevelType w:val="hybridMultilevel"/>
    <w:tmpl w:val="954E67E6"/>
    <w:lvl w:ilvl="0" w:tplc="08090001">
      <w:start w:val="1"/>
      <w:numFmt w:val="bullet"/>
      <w:lvlText w:val=""/>
      <w:lvlJc w:val="left"/>
      <w:pPr>
        <w:ind w:left="720" w:hanging="360"/>
      </w:pPr>
      <w:rPr>
        <w:rFonts w:ascii="Symbol" w:hAnsi="Symbol" w:hint="default"/>
      </w:rPr>
    </w:lvl>
    <w:lvl w:ilvl="1" w:tplc="55F4E056">
      <w:start w:val="1"/>
      <w:numFmt w:val="bullet"/>
      <w:lvlText w:val="o"/>
      <w:lvlJc w:val="left"/>
      <w:pPr>
        <w:ind w:left="1440" w:hanging="360"/>
      </w:pPr>
      <w:rPr>
        <w:rFonts w:ascii="Courier New" w:hAnsi="Courier New" w:hint="default"/>
      </w:rPr>
    </w:lvl>
    <w:lvl w:ilvl="2" w:tplc="E5C66E36">
      <w:start w:val="1"/>
      <w:numFmt w:val="bullet"/>
      <w:lvlText w:val=""/>
      <w:lvlJc w:val="left"/>
      <w:pPr>
        <w:ind w:left="2160" w:hanging="360"/>
      </w:pPr>
      <w:rPr>
        <w:rFonts w:ascii="Wingdings" w:hAnsi="Wingdings" w:hint="default"/>
      </w:rPr>
    </w:lvl>
    <w:lvl w:ilvl="3" w:tplc="7B2E1862">
      <w:start w:val="1"/>
      <w:numFmt w:val="bullet"/>
      <w:lvlText w:val=""/>
      <w:lvlJc w:val="left"/>
      <w:pPr>
        <w:ind w:left="2880" w:hanging="360"/>
      </w:pPr>
      <w:rPr>
        <w:rFonts w:ascii="Symbol" w:hAnsi="Symbol" w:hint="default"/>
      </w:rPr>
    </w:lvl>
    <w:lvl w:ilvl="4" w:tplc="B13CB7A2">
      <w:start w:val="1"/>
      <w:numFmt w:val="bullet"/>
      <w:lvlText w:val="o"/>
      <w:lvlJc w:val="left"/>
      <w:pPr>
        <w:ind w:left="3600" w:hanging="360"/>
      </w:pPr>
      <w:rPr>
        <w:rFonts w:ascii="Courier New" w:hAnsi="Courier New" w:hint="default"/>
      </w:rPr>
    </w:lvl>
    <w:lvl w:ilvl="5" w:tplc="62D608FE">
      <w:start w:val="1"/>
      <w:numFmt w:val="bullet"/>
      <w:lvlText w:val=""/>
      <w:lvlJc w:val="left"/>
      <w:pPr>
        <w:ind w:left="4320" w:hanging="360"/>
      </w:pPr>
      <w:rPr>
        <w:rFonts w:ascii="Wingdings" w:hAnsi="Wingdings" w:hint="default"/>
      </w:rPr>
    </w:lvl>
    <w:lvl w:ilvl="6" w:tplc="39223F8A">
      <w:start w:val="1"/>
      <w:numFmt w:val="bullet"/>
      <w:lvlText w:val=""/>
      <w:lvlJc w:val="left"/>
      <w:pPr>
        <w:ind w:left="5040" w:hanging="360"/>
      </w:pPr>
      <w:rPr>
        <w:rFonts w:ascii="Symbol" w:hAnsi="Symbol" w:hint="default"/>
      </w:rPr>
    </w:lvl>
    <w:lvl w:ilvl="7" w:tplc="18FCC644">
      <w:start w:val="1"/>
      <w:numFmt w:val="bullet"/>
      <w:lvlText w:val="o"/>
      <w:lvlJc w:val="left"/>
      <w:pPr>
        <w:ind w:left="5760" w:hanging="360"/>
      </w:pPr>
      <w:rPr>
        <w:rFonts w:ascii="Courier New" w:hAnsi="Courier New" w:hint="default"/>
      </w:rPr>
    </w:lvl>
    <w:lvl w:ilvl="8" w:tplc="CE52974C">
      <w:start w:val="1"/>
      <w:numFmt w:val="bullet"/>
      <w:lvlText w:val=""/>
      <w:lvlJc w:val="left"/>
      <w:pPr>
        <w:ind w:left="6480" w:hanging="360"/>
      </w:pPr>
      <w:rPr>
        <w:rFonts w:ascii="Wingdings" w:hAnsi="Wingdings" w:hint="default"/>
      </w:rPr>
    </w:lvl>
  </w:abstractNum>
  <w:num w:numId="1" w16cid:durableId="658001758">
    <w:abstractNumId w:val="5"/>
  </w:num>
  <w:num w:numId="2" w16cid:durableId="399445885">
    <w:abstractNumId w:val="5"/>
  </w:num>
  <w:num w:numId="3" w16cid:durableId="1889221402">
    <w:abstractNumId w:val="5"/>
  </w:num>
  <w:num w:numId="4" w16cid:durableId="995567318">
    <w:abstractNumId w:val="5"/>
  </w:num>
  <w:num w:numId="5" w16cid:durableId="999845790">
    <w:abstractNumId w:val="4"/>
  </w:num>
  <w:num w:numId="6" w16cid:durableId="976566766">
    <w:abstractNumId w:val="7"/>
  </w:num>
  <w:num w:numId="7" w16cid:durableId="547186471">
    <w:abstractNumId w:val="5"/>
  </w:num>
  <w:num w:numId="8" w16cid:durableId="1320305902">
    <w:abstractNumId w:val="5"/>
  </w:num>
  <w:num w:numId="9" w16cid:durableId="2008246655">
    <w:abstractNumId w:val="5"/>
  </w:num>
  <w:num w:numId="10" w16cid:durableId="387802912">
    <w:abstractNumId w:val="5"/>
  </w:num>
  <w:num w:numId="11" w16cid:durableId="932856698">
    <w:abstractNumId w:val="5"/>
  </w:num>
  <w:num w:numId="12" w16cid:durableId="1333334706">
    <w:abstractNumId w:val="5"/>
  </w:num>
  <w:num w:numId="13" w16cid:durableId="60367646">
    <w:abstractNumId w:val="11"/>
  </w:num>
  <w:num w:numId="14" w16cid:durableId="723067883">
    <w:abstractNumId w:val="2"/>
  </w:num>
  <w:num w:numId="15" w16cid:durableId="767582931">
    <w:abstractNumId w:val="10"/>
  </w:num>
  <w:num w:numId="16" w16cid:durableId="1137915538">
    <w:abstractNumId w:val="14"/>
  </w:num>
  <w:num w:numId="17" w16cid:durableId="1721785985">
    <w:abstractNumId w:val="8"/>
  </w:num>
  <w:num w:numId="18" w16cid:durableId="1276597964">
    <w:abstractNumId w:val="9"/>
  </w:num>
  <w:num w:numId="19" w16cid:durableId="1464882825">
    <w:abstractNumId w:val="1"/>
  </w:num>
  <w:num w:numId="20" w16cid:durableId="187646184">
    <w:abstractNumId w:val="5"/>
  </w:num>
  <w:num w:numId="21" w16cid:durableId="904489043">
    <w:abstractNumId w:val="12"/>
  </w:num>
  <w:num w:numId="22" w16cid:durableId="246237020">
    <w:abstractNumId w:val="5"/>
  </w:num>
  <w:num w:numId="23" w16cid:durableId="134378544">
    <w:abstractNumId w:val="6"/>
  </w:num>
  <w:num w:numId="24" w16cid:durableId="394746121">
    <w:abstractNumId w:val="3"/>
  </w:num>
  <w:num w:numId="25" w16cid:durableId="1500806049">
    <w:abstractNumId w:val="5"/>
  </w:num>
  <w:num w:numId="26" w16cid:durableId="1863131117">
    <w:abstractNumId w:val="0"/>
  </w:num>
  <w:num w:numId="27" w16cid:durableId="1945771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0"/>
    <w:docVar w:name="SWDocIDLocation" w:val="1"/>
  </w:docVars>
  <w:rsids>
    <w:rsidRoot w:val="001C2CE7"/>
    <w:rsid w:val="00000D15"/>
    <w:rsid w:val="00002E24"/>
    <w:rsid w:val="000035C7"/>
    <w:rsid w:val="000043AA"/>
    <w:rsid w:val="000058A3"/>
    <w:rsid w:val="0000660A"/>
    <w:rsid w:val="000108D5"/>
    <w:rsid w:val="000136F8"/>
    <w:rsid w:val="000139E2"/>
    <w:rsid w:val="000141BC"/>
    <w:rsid w:val="000159BA"/>
    <w:rsid w:val="00016639"/>
    <w:rsid w:val="00017253"/>
    <w:rsid w:val="00017A5E"/>
    <w:rsid w:val="00020D49"/>
    <w:rsid w:val="00020E99"/>
    <w:rsid w:val="00022FE3"/>
    <w:rsid w:val="0002335E"/>
    <w:rsid w:val="000241A2"/>
    <w:rsid w:val="0002461B"/>
    <w:rsid w:val="00027A87"/>
    <w:rsid w:val="00030B97"/>
    <w:rsid w:val="000320AE"/>
    <w:rsid w:val="0003248D"/>
    <w:rsid w:val="000344B6"/>
    <w:rsid w:val="0003540C"/>
    <w:rsid w:val="00036DD4"/>
    <w:rsid w:val="0003796A"/>
    <w:rsid w:val="00042105"/>
    <w:rsid w:val="00042593"/>
    <w:rsid w:val="00043486"/>
    <w:rsid w:val="00045BFB"/>
    <w:rsid w:val="000462BE"/>
    <w:rsid w:val="00047DC5"/>
    <w:rsid w:val="00050D37"/>
    <w:rsid w:val="0005309D"/>
    <w:rsid w:val="00055CFB"/>
    <w:rsid w:val="00056558"/>
    <w:rsid w:val="00062051"/>
    <w:rsid w:val="00064515"/>
    <w:rsid w:val="0006659B"/>
    <w:rsid w:val="00066AEA"/>
    <w:rsid w:val="00066E8C"/>
    <w:rsid w:val="000718BA"/>
    <w:rsid w:val="00071F66"/>
    <w:rsid w:val="00072FB6"/>
    <w:rsid w:val="00073257"/>
    <w:rsid w:val="000736C4"/>
    <w:rsid w:val="00073746"/>
    <w:rsid w:val="00074105"/>
    <w:rsid w:val="00074F26"/>
    <w:rsid w:val="00075CED"/>
    <w:rsid w:val="00081063"/>
    <w:rsid w:val="00081568"/>
    <w:rsid w:val="000872B1"/>
    <w:rsid w:val="00090225"/>
    <w:rsid w:val="000939E2"/>
    <w:rsid w:val="00096AB1"/>
    <w:rsid w:val="000A1364"/>
    <w:rsid w:val="000A1BDB"/>
    <w:rsid w:val="000A1CB1"/>
    <w:rsid w:val="000A69FC"/>
    <w:rsid w:val="000A6A35"/>
    <w:rsid w:val="000A740F"/>
    <w:rsid w:val="000B1AE4"/>
    <w:rsid w:val="000B2F0D"/>
    <w:rsid w:val="000B5A17"/>
    <w:rsid w:val="000B7068"/>
    <w:rsid w:val="000C14DA"/>
    <w:rsid w:val="000C1B8C"/>
    <w:rsid w:val="000C1ECD"/>
    <w:rsid w:val="000C51C2"/>
    <w:rsid w:val="000C6075"/>
    <w:rsid w:val="000C6104"/>
    <w:rsid w:val="000C6D35"/>
    <w:rsid w:val="000D18E6"/>
    <w:rsid w:val="000D2A1F"/>
    <w:rsid w:val="000D3AB1"/>
    <w:rsid w:val="000D3C9E"/>
    <w:rsid w:val="000D5458"/>
    <w:rsid w:val="000D7DED"/>
    <w:rsid w:val="000E04BD"/>
    <w:rsid w:val="000E370C"/>
    <w:rsid w:val="000E3CF9"/>
    <w:rsid w:val="000E5E1F"/>
    <w:rsid w:val="000E75C8"/>
    <w:rsid w:val="000F5075"/>
    <w:rsid w:val="000F6957"/>
    <w:rsid w:val="001017A5"/>
    <w:rsid w:val="00101DE7"/>
    <w:rsid w:val="00101F2C"/>
    <w:rsid w:val="0010332C"/>
    <w:rsid w:val="00105B52"/>
    <w:rsid w:val="00106FF1"/>
    <w:rsid w:val="001070BB"/>
    <w:rsid w:val="001139B8"/>
    <w:rsid w:val="001143AF"/>
    <w:rsid w:val="0011697F"/>
    <w:rsid w:val="00117602"/>
    <w:rsid w:val="00121999"/>
    <w:rsid w:val="00125C57"/>
    <w:rsid w:val="00130602"/>
    <w:rsid w:val="00131A8B"/>
    <w:rsid w:val="00131D6F"/>
    <w:rsid w:val="00132071"/>
    <w:rsid w:val="00132205"/>
    <w:rsid w:val="001331D8"/>
    <w:rsid w:val="00135612"/>
    <w:rsid w:val="00136CD4"/>
    <w:rsid w:val="00137AA7"/>
    <w:rsid w:val="00140949"/>
    <w:rsid w:val="00142436"/>
    <w:rsid w:val="00142FCC"/>
    <w:rsid w:val="0014338B"/>
    <w:rsid w:val="001444FA"/>
    <w:rsid w:val="00146C56"/>
    <w:rsid w:val="00146C6E"/>
    <w:rsid w:val="00146ECD"/>
    <w:rsid w:val="00151BBB"/>
    <w:rsid w:val="00152222"/>
    <w:rsid w:val="00152BD1"/>
    <w:rsid w:val="00152C62"/>
    <w:rsid w:val="00153773"/>
    <w:rsid w:val="0015408A"/>
    <w:rsid w:val="0015427D"/>
    <w:rsid w:val="00157478"/>
    <w:rsid w:val="00163D66"/>
    <w:rsid w:val="00164A61"/>
    <w:rsid w:val="00165E0C"/>
    <w:rsid w:val="001701A0"/>
    <w:rsid w:val="001737CD"/>
    <w:rsid w:val="00175D7E"/>
    <w:rsid w:val="00175EB9"/>
    <w:rsid w:val="00176394"/>
    <w:rsid w:val="001764D4"/>
    <w:rsid w:val="0017697B"/>
    <w:rsid w:val="001769D4"/>
    <w:rsid w:val="001806C8"/>
    <w:rsid w:val="001809B5"/>
    <w:rsid w:val="00181799"/>
    <w:rsid w:val="0018466F"/>
    <w:rsid w:val="001863AD"/>
    <w:rsid w:val="00186C0C"/>
    <w:rsid w:val="00187979"/>
    <w:rsid w:val="00192190"/>
    <w:rsid w:val="001926B5"/>
    <w:rsid w:val="00194DDA"/>
    <w:rsid w:val="0019517B"/>
    <w:rsid w:val="0019564C"/>
    <w:rsid w:val="00197021"/>
    <w:rsid w:val="001A0407"/>
    <w:rsid w:val="001A113A"/>
    <w:rsid w:val="001A1CF0"/>
    <w:rsid w:val="001A2040"/>
    <w:rsid w:val="001A7356"/>
    <w:rsid w:val="001A7FDC"/>
    <w:rsid w:val="001B09BD"/>
    <w:rsid w:val="001B1AAC"/>
    <w:rsid w:val="001B1C8E"/>
    <w:rsid w:val="001B233B"/>
    <w:rsid w:val="001B42CC"/>
    <w:rsid w:val="001B4ECC"/>
    <w:rsid w:val="001B54BF"/>
    <w:rsid w:val="001B65CC"/>
    <w:rsid w:val="001C2B09"/>
    <w:rsid w:val="001C2CE7"/>
    <w:rsid w:val="001C3810"/>
    <w:rsid w:val="001C4DA0"/>
    <w:rsid w:val="001C4EFA"/>
    <w:rsid w:val="001C79EC"/>
    <w:rsid w:val="001D1CB5"/>
    <w:rsid w:val="001D2C65"/>
    <w:rsid w:val="001D2EB8"/>
    <w:rsid w:val="001D5108"/>
    <w:rsid w:val="001D5585"/>
    <w:rsid w:val="001D7717"/>
    <w:rsid w:val="001D7885"/>
    <w:rsid w:val="001E0491"/>
    <w:rsid w:val="001E0B11"/>
    <w:rsid w:val="001E12C1"/>
    <w:rsid w:val="001E1872"/>
    <w:rsid w:val="001E36D9"/>
    <w:rsid w:val="001E3C59"/>
    <w:rsid w:val="001E7243"/>
    <w:rsid w:val="001F37DB"/>
    <w:rsid w:val="001F5B0E"/>
    <w:rsid w:val="001F659B"/>
    <w:rsid w:val="001F6F5E"/>
    <w:rsid w:val="001F7E5E"/>
    <w:rsid w:val="00200D04"/>
    <w:rsid w:val="0020388E"/>
    <w:rsid w:val="002038BF"/>
    <w:rsid w:val="00206A1C"/>
    <w:rsid w:val="00206B6C"/>
    <w:rsid w:val="0020719C"/>
    <w:rsid w:val="00207FD7"/>
    <w:rsid w:val="0021065F"/>
    <w:rsid w:val="00211889"/>
    <w:rsid w:val="00212210"/>
    <w:rsid w:val="00223649"/>
    <w:rsid w:val="002248C3"/>
    <w:rsid w:val="00224910"/>
    <w:rsid w:val="00225419"/>
    <w:rsid w:val="00225469"/>
    <w:rsid w:val="00225B42"/>
    <w:rsid w:val="00226984"/>
    <w:rsid w:val="002301EC"/>
    <w:rsid w:val="0023142B"/>
    <w:rsid w:val="00232650"/>
    <w:rsid w:val="00237A64"/>
    <w:rsid w:val="00241DFD"/>
    <w:rsid w:val="002443E6"/>
    <w:rsid w:val="002472B4"/>
    <w:rsid w:val="0024796A"/>
    <w:rsid w:val="00247F1C"/>
    <w:rsid w:val="00247F53"/>
    <w:rsid w:val="00250125"/>
    <w:rsid w:val="0025085E"/>
    <w:rsid w:val="00250987"/>
    <w:rsid w:val="00251F59"/>
    <w:rsid w:val="0025424D"/>
    <w:rsid w:val="00257ED6"/>
    <w:rsid w:val="00260AF4"/>
    <w:rsid w:val="00261E12"/>
    <w:rsid w:val="00262556"/>
    <w:rsid w:val="0026267B"/>
    <w:rsid w:val="0026462C"/>
    <w:rsid w:val="00266E70"/>
    <w:rsid w:val="00267751"/>
    <w:rsid w:val="0027172C"/>
    <w:rsid w:val="0027297B"/>
    <w:rsid w:val="00272C0C"/>
    <w:rsid w:val="00273AC9"/>
    <w:rsid w:val="00274241"/>
    <w:rsid w:val="00276815"/>
    <w:rsid w:val="0027712C"/>
    <w:rsid w:val="00277259"/>
    <w:rsid w:val="00283909"/>
    <w:rsid w:val="00283E9A"/>
    <w:rsid w:val="00283F02"/>
    <w:rsid w:val="00284FAE"/>
    <w:rsid w:val="002874D3"/>
    <w:rsid w:val="00294352"/>
    <w:rsid w:val="00295F76"/>
    <w:rsid w:val="002A04AE"/>
    <w:rsid w:val="002A04B5"/>
    <w:rsid w:val="002A07BC"/>
    <w:rsid w:val="002A14BE"/>
    <w:rsid w:val="002A41F6"/>
    <w:rsid w:val="002A44D2"/>
    <w:rsid w:val="002A50A7"/>
    <w:rsid w:val="002B0A46"/>
    <w:rsid w:val="002B1452"/>
    <w:rsid w:val="002B225B"/>
    <w:rsid w:val="002B2AFE"/>
    <w:rsid w:val="002B54A0"/>
    <w:rsid w:val="002B5898"/>
    <w:rsid w:val="002D136C"/>
    <w:rsid w:val="002D3841"/>
    <w:rsid w:val="002D3EF0"/>
    <w:rsid w:val="002D46DB"/>
    <w:rsid w:val="002D5431"/>
    <w:rsid w:val="002D7423"/>
    <w:rsid w:val="002E01E4"/>
    <w:rsid w:val="002E1692"/>
    <w:rsid w:val="002E1879"/>
    <w:rsid w:val="002E2A41"/>
    <w:rsid w:val="002E49C9"/>
    <w:rsid w:val="002E5B2F"/>
    <w:rsid w:val="002E5B60"/>
    <w:rsid w:val="002E7722"/>
    <w:rsid w:val="002E7C5D"/>
    <w:rsid w:val="002F04C9"/>
    <w:rsid w:val="002F10B5"/>
    <w:rsid w:val="002F2925"/>
    <w:rsid w:val="002F2CEA"/>
    <w:rsid w:val="002F2EE3"/>
    <w:rsid w:val="002F755E"/>
    <w:rsid w:val="00300851"/>
    <w:rsid w:val="00300B72"/>
    <w:rsid w:val="0030332A"/>
    <w:rsid w:val="0030373B"/>
    <w:rsid w:val="00303EE2"/>
    <w:rsid w:val="00307776"/>
    <w:rsid w:val="00307D9D"/>
    <w:rsid w:val="00307EE8"/>
    <w:rsid w:val="0031033B"/>
    <w:rsid w:val="00311544"/>
    <w:rsid w:val="00311E5B"/>
    <w:rsid w:val="0031238E"/>
    <w:rsid w:val="00312B5F"/>
    <w:rsid w:val="00315533"/>
    <w:rsid w:val="003177A1"/>
    <w:rsid w:val="00317868"/>
    <w:rsid w:val="00317B3B"/>
    <w:rsid w:val="00322142"/>
    <w:rsid w:val="00324BF7"/>
    <w:rsid w:val="00324F87"/>
    <w:rsid w:val="00325DE5"/>
    <w:rsid w:val="00326DC3"/>
    <w:rsid w:val="00326F73"/>
    <w:rsid w:val="003271E0"/>
    <w:rsid w:val="0032783D"/>
    <w:rsid w:val="00327988"/>
    <w:rsid w:val="00327F6E"/>
    <w:rsid w:val="00332EFE"/>
    <w:rsid w:val="00333649"/>
    <w:rsid w:val="003348D9"/>
    <w:rsid w:val="00334B3D"/>
    <w:rsid w:val="00335B52"/>
    <w:rsid w:val="0033714A"/>
    <w:rsid w:val="003403A4"/>
    <w:rsid w:val="003403D2"/>
    <w:rsid w:val="00340659"/>
    <w:rsid w:val="00342A24"/>
    <w:rsid w:val="00343FFE"/>
    <w:rsid w:val="00346031"/>
    <w:rsid w:val="00350779"/>
    <w:rsid w:val="0035183F"/>
    <w:rsid w:val="00352AB0"/>
    <w:rsid w:val="00352BD1"/>
    <w:rsid w:val="00354847"/>
    <w:rsid w:val="0035500E"/>
    <w:rsid w:val="0035517F"/>
    <w:rsid w:val="00356D95"/>
    <w:rsid w:val="0035703A"/>
    <w:rsid w:val="00361CAA"/>
    <w:rsid w:val="00362D3D"/>
    <w:rsid w:val="00363A92"/>
    <w:rsid w:val="0036498E"/>
    <w:rsid w:val="00364E7F"/>
    <w:rsid w:val="00365700"/>
    <w:rsid w:val="003658D8"/>
    <w:rsid w:val="00365995"/>
    <w:rsid w:val="00366857"/>
    <w:rsid w:val="0037265B"/>
    <w:rsid w:val="00372D92"/>
    <w:rsid w:val="00372E78"/>
    <w:rsid w:val="00375CF7"/>
    <w:rsid w:val="003768FF"/>
    <w:rsid w:val="00376988"/>
    <w:rsid w:val="003771D4"/>
    <w:rsid w:val="00377580"/>
    <w:rsid w:val="00380179"/>
    <w:rsid w:val="00381F23"/>
    <w:rsid w:val="003841E1"/>
    <w:rsid w:val="00386368"/>
    <w:rsid w:val="00390526"/>
    <w:rsid w:val="003906C9"/>
    <w:rsid w:val="0039186C"/>
    <w:rsid w:val="0039490F"/>
    <w:rsid w:val="00395568"/>
    <w:rsid w:val="003959F3"/>
    <w:rsid w:val="0039637F"/>
    <w:rsid w:val="00397510"/>
    <w:rsid w:val="00397EB6"/>
    <w:rsid w:val="003A0037"/>
    <w:rsid w:val="003A019E"/>
    <w:rsid w:val="003A1DF9"/>
    <w:rsid w:val="003A21F5"/>
    <w:rsid w:val="003A246B"/>
    <w:rsid w:val="003A4926"/>
    <w:rsid w:val="003A674F"/>
    <w:rsid w:val="003A70A4"/>
    <w:rsid w:val="003B0E1C"/>
    <w:rsid w:val="003B15D0"/>
    <w:rsid w:val="003B1A06"/>
    <w:rsid w:val="003B25D6"/>
    <w:rsid w:val="003B34E7"/>
    <w:rsid w:val="003B3EA0"/>
    <w:rsid w:val="003B526A"/>
    <w:rsid w:val="003B5771"/>
    <w:rsid w:val="003B6A98"/>
    <w:rsid w:val="003B70CC"/>
    <w:rsid w:val="003C0349"/>
    <w:rsid w:val="003C13BF"/>
    <w:rsid w:val="003C18B7"/>
    <w:rsid w:val="003C193E"/>
    <w:rsid w:val="003C1CE4"/>
    <w:rsid w:val="003C3CC4"/>
    <w:rsid w:val="003C3DC8"/>
    <w:rsid w:val="003C4EB3"/>
    <w:rsid w:val="003C4FA1"/>
    <w:rsid w:val="003C5249"/>
    <w:rsid w:val="003C6A57"/>
    <w:rsid w:val="003C7862"/>
    <w:rsid w:val="003D0046"/>
    <w:rsid w:val="003D09CA"/>
    <w:rsid w:val="003D18FE"/>
    <w:rsid w:val="003D1B56"/>
    <w:rsid w:val="003D3DC8"/>
    <w:rsid w:val="003D67DD"/>
    <w:rsid w:val="003D7292"/>
    <w:rsid w:val="003E2928"/>
    <w:rsid w:val="003E3106"/>
    <w:rsid w:val="003E3DC5"/>
    <w:rsid w:val="003E5942"/>
    <w:rsid w:val="003E6853"/>
    <w:rsid w:val="003E7108"/>
    <w:rsid w:val="003E7AC1"/>
    <w:rsid w:val="003F0623"/>
    <w:rsid w:val="003F0DC4"/>
    <w:rsid w:val="003F2475"/>
    <w:rsid w:val="003F2CCE"/>
    <w:rsid w:val="003F556F"/>
    <w:rsid w:val="003F62E7"/>
    <w:rsid w:val="003F7EE9"/>
    <w:rsid w:val="004013A1"/>
    <w:rsid w:val="00403E5A"/>
    <w:rsid w:val="004053EF"/>
    <w:rsid w:val="004068F3"/>
    <w:rsid w:val="00410ACB"/>
    <w:rsid w:val="0041276A"/>
    <w:rsid w:val="00412F70"/>
    <w:rsid w:val="0041374F"/>
    <w:rsid w:val="00414131"/>
    <w:rsid w:val="00417917"/>
    <w:rsid w:val="004200DA"/>
    <w:rsid w:val="0042159A"/>
    <w:rsid w:val="00422AFE"/>
    <w:rsid w:val="00422B2F"/>
    <w:rsid w:val="00422F95"/>
    <w:rsid w:val="004233FF"/>
    <w:rsid w:val="0042553D"/>
    <w:rsid w:val="00425F4B"/>
    <w:rsid w:val="00430B50"/>
    <w:rsid w:val="00431809"/>
    <w:rsid w:val="00431E02"/>
    <w:rsid w:val="00433052"/>
    <w:rsid w:val="00433AD3"/>
    <w:rsid w:val="00434736"/>
    <w:rsid w:val="0043729A"/>
    <w:rsid w:val="00440FED"/>
    <w:rsid w:val="00441C88"/>
    <w:rsid w:val="00442523"/>
    <w:rsid w:val="0044292A"/>
    <w:rsid w:val="00442C12"/>
    <w:rsid w:val="00445A53"/>
    <w:rsid w:val="00446BA6"/>
    <w:rsid w:val="00451659"/>
    <w:rsid w:val="004516B0"/>
    <w:rsid w:val="00452D21"/>
    <w:rsid w:val="00456433"/>
    <w:rsid w:val="00460C45"/>
    <w:rsid w:val="00461B29"/>
    <w:rsid w:val="00463638"/>
    <w:rsid w:val="0046517F"/>
    <w:rsid w:val="00467A3C"/>
    <w:rsid w:val="004724CB"/>
    <w:rsid w:val="00472EE3"/>
    <w:rsid w:val="00472FB1"/>
    <w:rsid w:val="00473474"/>
    <w:rsid w:val="0047701E"/>
    <w:rsid w:val="004802B1"/>
    <w:rsid w:val="0048168C"/>
    <w:rsid w:val="00482A90"/>
    <w:rsid w:val="00482FF1"/>
    <w:rsid w:val="004832A0"/>
    <w:rsid w:val="00485384"/>
    <w:rsid w:val="00487EBD"/>
    <w:rsid w:val="00490DF0"/>
    <w:rsid w:val="00491D44"/>
    <w:rsid w:val="00492DAC"/>
    <w:rsid w:val="00494D65"/>
    <w:rsid w:val="00496525"/>
    <w:rsid w:val="00497153"/>
    <w:rsid w:val="00497B94"/>
    <w:rsid w:val="004A0030"/>
    <w:rsid w:val="004A08FE"/>
    <w:rsid w:val="004A0FF8"/>
    <w:rsid w:val="004A5409"/>
    <w:rsid w:val="004A63FE"/>
    <w:rsid w:val="004A68B3"/>
    <w:rsid w:val="004A6A6C"/>
    <w:rsid w:val="004A7F93"/>
    <w:rsid w:val="004B0FD4"/>
    <w:rsid w:val="004B3DC2"/>
    <w:rsid w:val="004B4A31"/>
    <w:rsid w:val="004B6B42"/>
    <w:rsid w:val="004C2977"/>
    <w:rsid w:val="004C2C5E"/>
    <w:rsid w:val="004C4FDC"/>
    <w:rsid w:val="004C5E58"/>
    <w:rsid w:val="004D1F22"/>
    <w:rsid w:val="004D4097"/>
    <w:rsid w:val="004D649A"/>
    <w:rsid w:val="004D6C1D"/>
    <w:rsid w:val="004E08C9"/>
    <w:rsid w:val="004E2CAE"/>
    <w:rsid w:val="004E3A44"/>
    <w:rsid w:val="004E3B3C"/>
    <w:rsid w:val="004E406C"/>
    <w:rsid w:val="004E5D9A"/>
    <w:rsid w:val="004E682A"/>
    <w:rsid w:val="004F5502"/>
    <w:rsid w:val="004F78B6"/>
    <w:rsid w:val="004F7B96"/>
    <w:rsid w:val="0050252F"/>
    <w:rsid w:val="0050307B"/>
    <w:rsid w:val="0050524B"/>
    <w:rsid w:val="005076CA"/>
    <w:rsid w:val="005115C4"/>
    <w:rsid w:val="00513D9F"/>
    <w:rsid w:val="00514503"/>
    <w:rsid w:val="005146F7"/>
    <w:rsid w:val="005154C8"/>
    <w:rsid w:val="00520A86"/>
    <w:rsid w:val="005240D9"/>
    <w:rsid w:val="005244AC"/>
    <w:rsid w:val="0052557A"/>
    <w:rsid w:val="005263A7"/>
    <w:rsid w:val="00527250"/>
    <w:rsid w:val="00527C23"/>
    <w:rsid w:val="0053476D"/>
    <w:rsid w:val="00535792"/>
    <w:rsid w:val="005364B9"/>
    <w:rsid w:val="00543546"/>
    <w:rsid w:val="005461DF"/>
    <w:rsid w:val="00546291"/>
    <w:rsid w:val="00546B4B"/>
    <w:rsid w:val="005506D0"/>
    <w:rsid w:val="005510A3"/>
    <w:rsid w:val="00551CE0"/>
    <w:rsid w:val="00554063"/>
    <w:rsid w:val="00554918"/>
    <w:rsid w:val="00556740"/>
    <w:rsid w:val="005604B4"/>
    <w:rsid w:val="00562E97"/>
    <w:rsid w:val="00564DB7"/>
    <w:rsid w:val="00567AA4"/>
    <w:rsid w:val="00567BB1"/>
    <w:rsid w:val="00575B46"/>
    <w:rsid w:val="00581225"/>
    <w:rsid w:val="005828ED"/>
    <w:rsid w:val="00582F14"/>
    <w:rsid w:val="00584529"/>
    <w:rsid w:val="00586448"/>
    <w:rsid w:val="00590818"/>
    <w:rsid w:val="005908FE"/>
    <w:rsid w:val="00590A27"/>
    <w:rsid w:val="00591621"/>
    <w:rsid w:val="00592C27"/>
    <w:rsid w:val="00594143"/>
    <w:rsid w:val="00597FC5"/>
    <w:rsid w:val="005A25F9"/>
    <w:rsid w:val="005A2EE1"/>
    <w:rsid w:val="005A3280"/>
    <w:rsid w:val="005A3A2E"/>
    <w:rsid w:val="005A42A0"/>
    <w:rsid w:val="005A69BA"/>
    <w:rsid w:val="005A7562"/>
    <w:rsid w:val="005B21F3"/>
    <w:rsid w:val="005B2EA7"/>
    <w:rsid w:val="005B3B1A"/>
    <w:rsid w:val="005B3CCB"/>
    <w:rsid w:val="005B4218"/>
    <w:rsid w:val="005B42AC"/>
    <w:rsid w:val="005B4441"/>
    <w:rsid w:val="005B5D00"/>
    <w:rsid w:val="005B7772"/>
    <w:rsid w:val="005C062A"/>
    <w:rsid w:val="005C0A3F"/>
    <w:rsid w:val="005C377C"/>
    <w:rsid w:val="005C4661"/>
    <w:rsid w:val="005C6B85"/>
    <w:rsid w:val="005C70E1"/>
    <w:rsid w:val="005D174F"/>
    <w:rsid w:val="005D2B31"/>
    <w:rsid w:val="005D7C30"/>
    <w:rsid w:val="005E04B1"/>
    <w:rsid w:val="005E1F6E"/>
    <w:rsid w:val="005E373E"/>
    <w:rsid w:val="005E4F51"/>
    <w:rsid w:val="005E5F63"/>
    <w:rsid w:val="005E78F8"/>
    <w:rsid w:val="005F176E"/>
    <w:rsid w:val="005F242E"/>
    <w:rsid w:val="005F43B6"/>
    <w:rsid w:val="005F467B"/>
    <w:rsid w:val="00602D68"/>
    <w:rsid w:val="00606E64"/>
    <w:rsid w:val="0060783B"/>
    <w:rsid w:val="00607CD4"/>
    <w:rsid w:val="0061098B"/>
    <w:rsid w:val="00612321"/>
    <w:rsid w:val="006142AA"/>
    <w:rsid w:val="00614B27"/>
    <w:rsid w:val="00620103"/>
    <w:rsid w:val="00623B9F"/>
    <w:rsid w:val="006331A4"/>
    <w:rsid w:val="00636537"/>
    <w:rsid w:val="00642866"/>
    <w:rsid w:val="006452AB"/>
    <w:rsid w:val="0064597B"/>
    <w:rsid w:val="00653A81"/>
    <w:rsid w:val="0065784F"/>
    <w:rsid w:val="0066106D"/>
    <w:rsid w:val="0066164B"/>
    <w:rsid w:val="0066431F"/>
    <w:rsid w:val="006675DA"/>
    <w:rsid w:val="00672767"/>
    <w:rsid w:val="006727CB"/>
    <w:rsid w:val="0067564D"/>
    <w:rsid w:val="00676808"/>
    <w:rsid w:val="00680A86"/>
    <w:rsid w:val="00682FDE"/>
    <w:rsid w:val="00684F3B"/>
    <w:rsid w:val="00684F4C"/>
    <w:rsid w:val="006856AC"/>
    <w:rsid w:val="00685CB5"/>
    <w:rsid w:val="00686711"/>
    <w:rsid w:val="006870C7"/>
    <w:rsid w:val="00687F4C"/>
    <w:rsid w:val="006906F5"/>
    <w:rsid w:val="0069433C"/>
    <w:rsid w:val="00694CF1"/>
    <w:rsid w:val="006A0A98"/>
    <w:rsid w:val="006A1022"/>
    <w:rsid w:val="006A10BD"/>
    <w:rsid w:val="006A12CF"/>
    <w:rsid w:val="006A1A82"/>
    <w:rsid w:val="006A6CC1"/>
    <w:rsid w:val="006B1C0E"/>
    <w:rsid w:val="006B208A"/>
    <w:rsid w:val="006B3C5D"/>
    <w:rsid w:val="006B6065"/>
    <w:rsid w:val="006B7D46"/>
    <w:rsid w:val="006C2CCE"/>
    <w:rsid w:val="006C2FE0"/>
    <w:rsid w:val="006C3725"/>
    <w:rsid w:val="006C4695"/>
    <w:rsid w:val="006C52C9"/>
    <w:rsid w:val="006C5C5F"/>
    <w:rsid w:val="006C70D0"/>
    <w:rsid w:val="006E087B"/>
    <w:rsid w:val="006E6663"/>
    <w:rsid w:val="006E6910"/>
    <w:rsid w:val="006E6B1F"/>
    <w:rsid w:val="006E7C10"/>
    <w:rsid w:val="006E7D50"/>
    <w:rsid w:val="006F0402"/>
    <w:rsid w:val="006F2030"/>
    <w:rsid w:val="006F214F"/>
    <w:rsid w:val="006F353D"/>
    <w:rsid w:val="006F3F24"/>
    <w:rsid w:val="006F4F77"/>
    <w:rsid w:val="006F58C3"/>
    <w:rsid w:val="006F67F9"/>
    <w:rsid w:val="006F6A60"/>
    <w:rsid w:val="00700832"/>
    <w:rsid w:val="007026F8"/>
    <w:rsid w:val="0070309A"/>
    <w:rsid w:val="007036F9"/>
    <w:rsid w:val="00703A3D"/>
    <w:rsid w:val="007045E3"/>
    <w:rsid w:val="007046B7"/>
    <w:rsid w:val="0070636E"/>
    <w:rsid w:val="00706A2C"/>
    <w:rsid w:val="0071007A"/>
    <w:rsid w:val="00710089"/>
    <w:rsid w:val="007117F2"/>
    <w:rsid w:val="00712ECC"/>
    <w:rsid w:val="00714026"/>
    <w:rsid w:val="00714FA6"/>
    <w:rsid w:val="00722317"/>
    <w:rsid w:val="0072551E"/>
    <w:rsid w:val="00725EE7"/>
    <w:rsid w:val="00726C00"/>
    <w:rsid w:val="00730571"/>
    <w:rsid w:val="00732765"/>
    <w:rsid w:val="00732908"/>
    <w:rsid w:val="007337A6"/>
    <w:rsid w:val="00736BC4"/>
    <w:rsid w:val="0074079C"/>
    <w:rsid w:val="00742FA7"/>
    <w:rsid w:val="00744E01"/>
    <w:rsid w:val="00750EF1"/>
    <w:rsid w:val="0075307F"/>
    <w:rsid w:val="00756B35"/>
    <w:rsid w:val="007610AD"/>
    <w:rsid w:val="00761B57"/>
    <w:rsid w:val="00761E79"/>
    <w:rsid w:val="007644B5"/>
    <w:rsid w:val="00770509"/>
    <w:rsid w:val="00770AF2"/>
    <w:rsid w:val="007712F4"/>
    <w:rsid w:val="00773131"/>
    <w:rsid w:val="0077314B"/>
    <w:rsid w:val="00775297"/>
    <w:rsid w:val="00775E44"/>
    <w:rsid w:val="00776F4C"/>
    <w:rsid w:val="0077792A"/>
    <w:rsid w:val="00777BA0"/>
    <w:rsid w:val="007806CF"/>
    <w:rsid w:val="00781677"/>
    <w:rsid w:val="00781FE0"/>
    <w:rsid w:val="00783599"/>
    <w:rsid w:val="00787EAC"/>
    <w:rsid w:val="0079059D"/>
    <w:rsid w:val="007912AF"/>
    <w:rsid w:val="00796754"/>
    <w:rsid w:val="00796E8F"/>
    <w:rsid w:val="007975FC"/>
    <w:rsid w:val="00797F1E"/>
    <w:rsid w:val="007A0D14"/>
    <w:rsid w:val="007A1D0B"/>
    <w:rsid w:val="007A409F"/>
    <w:rsid w:val="007B2552"/>
    <w:rsid w:val="007B3C0C"/>
    <w:rsid w:val="007B61FF"/>
    <w:rsid w:val="007B665C"/>
    <w:rsid w:val="007B6F1B"/>
    <w:rsid w:val="007C0033"/>
    <w:rsid w:val="007C4443"/>
    <w:rsid w:val="007C6C67"/>
    <w:rsid w:val="007C6F19"/>
    <w:rsid w:val="007C7CF2"/>
    <w:rsid w:val="007C7F3F"/>
    <w:rsid w:val="007D2ED6"/>
    <w:rsid w:val="007D3996"/>
    <w:rsid w:val="007D3C96"/>
    <w:rsid w:val="007D4751"/>
    <w:rsid w:val="007E1230"/>
    <w:rsid w:val="007E30AD"/>
    <w:rsid w:val="007E5678"/>
    <w:rsid w:val="007E7C80"/>
    <w:rsid w:val="007E7F84"/>
    <w:rsid w:val="007F1AFE"/>
    <w:rsid w:val="007F1B01"/>
    <w:rsid w:val="007F224D"/>
    <w:rsid w:val="007F2A25"/>
    <w:rsid w:val="007F58A0"/>
    <w:rsid w:val="007F66E1"/>
    <w:rsid w:val="007F7281"/>
    <w:rsid w:val="007F7BB6"/>
    <w:rsid w:val="007F7D8E"/>
    <w:rsid w:val="0080134D"/>
    <w:rsid w:val="00802358"/>
    <w:rsid w:val="0080638F"/>
    <w:rsid w:val="008079F4"/>
    <w:rsid w:val="00807A5A"/>
    <w:rsid w:val="00813826"/>
    <w:rsid w:val="00816066"/>
    <w:rsid w:val="00822446"/>
    <w:rsid w:val="0082369D"/>
    <w:rsid w:val="00825A7F"/>
    <w:rsid w:val="00827F2E"/>
    <w:rsid w:val="008300D4"/>
    <w:rsid w:val="00832127"/>
    <w:rsid w:val="00833123"/>
    <w:rsid w:val="00833C03"/>
    <w:rsid w:val="00835998"/>
    <w:rsid w:val="00837F41"/>
    <w:rsid w:val="00840917"/>
    <w:rsid w:val="0084218B"/>
    <w:rsid w:val="00842849"/>
    <w:rsid w:val="00845CBF"/>
    <w:rsid w:val="00847A34"/>
    <w:rsid w:val="00851B78"/>
    <w:rsid w:val="00852D8B"/>
    <w:rsid w:val="00853C2B"/>
    <w:rsid w:val="008548BD"/>
    <w:rsid w:val="008551A6"/>
    <w:rsid w:val="00860C91"/>
    <w:rsid w:val="00863366"/>
    <w:rsid w:val="00863ABA"/>
    <w:rsid w:val="00864636"/>
    <w:rsid w:val="00865838"/>
    <w:rsid w:val="00865AD8"/>
    <w:rsid w:val="00871048"/>
    <w:rsid w:val="00871323"/>
    <w:rsid w:val="008718AE"/>
    <w:rsid w:val="00873298"/>
    <w:rsid w:val="00873643"/>
    <w:rsid w:val="0087517D"/>
    <w:rsid w:val="008754F4"/>
    <w:rsid w:val="00882338"/>
    <w:rsid w:val="00882853"/>
    <w:rsid w:val="00882C47"/>
    <w:rsid w:val="00884796"/>
    <w:rsid w:val="008852A9"/>
    <w:rsid w:val="00892178"/>
    <w:rsid w:val="008955CC"/>
    <w:rsid w:val="0089736A"/>
    <w:rsid w:val="008A086C"/>
    <w:rsid w:val="008A1009"/>
    <w:rsid w:val="008A18B2"/>
    <w:rsid w:val="008A24D2"/>
    <w:rsid w:val="008A2B12"/>
    <w:rsid w:val="008A666D"/>
    <w:rsid w:val="008A6FB5"/>
    <w:rsid w:val="008B085B"/>
    <w:rsid w:val="008B12C0"/>
    <w:rsid w:val="008B1782"/>
    <w:rsid w:val="008B221E"/>
    <w:rsid w:val="008B31F3"/>
    <w:rsid w:val="008B3A00"/>
    <w:rsid w:val="008B4AF0"/>
    <w:rsid w:val="008B4E04"/>
    <w:rsid w:val="008B51D7"/>
    <w:rsid w:val="008B53CB"/>
    <w:rsid w:val="008C04C5"/>
    <w:rsid w:val="008C090B"/>
    <w:rsid w:val="008C1790"/>
    <w:rsid w:val="008C6837"/>
    <w:rsid w:val="008C723A"/>
    <w:rsid w:val="008C72DF"/>
    <w:rsid w:val="008D14E1"/>
    <w:rsid w:val="008D2696"/>
    <w:rsid w:val="008D5EAC"/>
    <w:rsid w:val="008E0AFD"/>
    <w:rsid w:val="008E4826"/>
    <w:rsid w:val="008E768B"/>
    <w:rsid w:val="008F0751"/>
    <w:rsid w:val="008F0B58"/>
    <w:rsid w:val="008F1526"/>
    <w:rsid w:val="008F5356"/>
    <w:rsid w:val="008F58BD"/>
    <w:rsid w:val="008F5C5F"/>
    <w:rsid w:val="008F76D6"/>
    <w:rsid w:val="00901B96"/>
    <w:rsid w:val="00901FB0"/>
    <w:rsid w:val="009020FD"/>
    <w:rsid w:val="00904348"/>
    <w:rsid w:val="00911843"/>
    <w:rsid w:val="00911C47"/>
    <w:rsid w:val="00915C8F"/>
    <w:rsid w:val="00915FD0"/>
    <w:rsid w:val="0091681E"/>
    <w:rsid w:val="00921CFD"/>
    <w:rsid w:val="009223ED"/>
    <w:rsid w:val="00922AFA"/>
    <w:rsid w:val="00925083"/>
    <w:rsid w:val="00925232"/>
    <w:rsid w:val="009254FB"/>
    <w:rsid w:val="00926E83"/>
    <w:rsid w:val="00930244"/>
    <w:rsid w:val="00930C3A"/>
    <w:rsid w:val="009310E1"/>
    <w:rsid w:val="009334A6"/>
    <w:rsid w:val="00941A65"/>
    <w:rsid w:val="00942535"/>
    <w:rsid w:val="00942B7B"/>
    <w:rsid w:val="00942BDF"/>
    <w:rsid w:val="00943B7F"/>
    <w:rsid w:val="009448FF"/>
    <w:rsid w:val="00945E36"/>
    <w:rsid w:val="00947301"/>
    <w:rsid w:val="0095111D"/>
    <w:rsid w:val="00952DCC"/>
    <w:rsid w:val="00955362"/>
    <w:rsid w:val="00955929"/>
    <w:rsid w:val="00955F1D"/>
    <w:rsid w:val="0096138C"/>
    <w:rsid w:val="009614BB"/>
    <w:rsid w:val="009704E4"/>
    <w:rsid w:val="009710B6"/>
    <w:rsid w:val="00972143"/>
    <w:rsid w:val="00972CD8"/>
    <w:rsid w:val="009736F4"/>
    <w:rsid w:val="009744AC"/>
    <w:rsid w:val="00976D58"/>
    <w:rsid w:val="0098044C"/>
    <w:rsid w:val="00981CE4"/>
    <w:rsid w:val="00982047"/>
    <w:rsid w:val="0098305B"/>
    <w:rsid w:val="00983382"/>
    <w:rsid w:val="00983A36"/>
    <w:rsid w:val="00986018"/>
    <w:rsid w:val="0098716F"/>
    <w:rsid w:val="00990668"/>
    <w:rsid w:val="009916E3"/>
    <w:rsid w:val="009925BD"/>
    <w:rsid w:val="009951DD"/>
    <w:rsid w:val="009A472E"/>
    <w:rsid w:val="009A66FA"/>
    <w:rsid w:val="009A743D"/>
    <w:rsid w:val="009B4026"/>
    <w:rsid w:val="009B7E53"/>
    <w:rsid w:val="009D426C"/>
    <w:rsid w:val="009D4824"/>
    <w:rsid w:val="009D5A04"/>
    <w:rsid w:val="009E1248"/>
    <w:rsid w:val="009E2217"/>
    <w:rsid w:val="009E4ABC"/>
    <w:rsid w:val="009E50C8"/>
    <w:rsid w:val="009E74C1"/>
    <w:rsid w:val="009E7D12"/>
    <w:rsid w:val="009F177F"/>
    <w:rsid w:val="009F301E"/>
    <w:rsid w:val="009F400D"/>
    <w:rsid w:val="009F43D8"/>
    <w:rsid w:val="009F4BF1"/>
    <w:rsid w:val="009F5050"/>
    <w:rsid w:val="00A02445"/>
    <w:rsid w:val="00A02D41"/>
    <w:rsid w:val="00A02D9D"/>
    <w:rsid w:val="00A03A32"/>
    <w:rsid w:val="00A10C95"/>
    <w:rsid w:val="00A121E2"/>
    <w:rsid w:val="00A135FF"/>
    <w:rsid w:val="00A147A7"/>
    <w:rsid w:val="00A14A9F"/>
    <w:rsid w:val="00A1541F"/>
    <w:rsid w:val="00A175D2"/>
    <w:rsid w:val="00A176E1"/>
    <w:rsid w:val="00A20C76"/>
    <w:rsid w:val="00A22515"/>
    <w:rsid w:val="00A23E58"/>
    <w:rsid w:val="00A263A3"/>
    <w:rsid w:val="00A268DC"/>
    <w:rsid w:val="00A32211"/>
    <w:rsid w:val="00A32A15"/>
    <w:rsid w:val="00A32A47"/>
    <w:rsid w:val="00A3391D"/>
    <w:rsid w:val="00A43DF0"/>
    <w:rsid w:val="00A46661"/>
    <w:rsid w:val="00A467A5"/>
    <w:rsid w:val="00A47C00"/>
    <w:rsid w:val="00A51E19"/>
    <w:rsid w:val="00A5217D"/>
    <w:rsid w:val="00A52408"/>
    <w:rsid w:val="00A52964"/>
    <w:rsid w:val="00A53313"/>
    <w:rsid w:val="00A55B07"/>
    <w:rsid w:val="00A61789"/>
    <w:rsid w:val="00A661F3"/>
    <w:rsid w:val="00A70C05"/>
    <w:rsid w:val="00A74364"/>
    <w:rsid w:val="00A84FC2"/>
    <w:rsid w:val="00A8587D"/>
    <w:rsid w:val="00A86055"/>
    <w:rsid w:val="00A87E85"/>
    <w:rsid w:val="00A900D1"/>
    <w:rsid w:val="00A90744"/>
    <w:rsid w:val="00A908E0"/>
    <w:rsid w:val="00A92226"/>
    <w:rsid w:val="00A941C4"/>
    <w:rsid w:val="00A943C7"/>
    <w:rsid w:val="00A9587A"/>
    <w:rsid w:val="00A965E4"/>
    <w:rsid w:val="00A967CC"/>
    <w:rsid w:val="00A96ED5"/>
    <w:rsid w:val="00A96FAF"/>
    <w:rsid w:val="00A973C8"/>
    <w:rsid w:val="00AA244C"/>
    <w:rsid w:val="00AA2F38"/>
    <w:rsid w:val="00AA4352"/>
    <w:rsid w:val="00AA6880"/>
    <w:rsid w:val="00AA7C1B"/>
    <w:rsid w:val="00AA7F98"/>
    <w:rsid w:val="00AB03AC"/>
    <w:rsid w:val="00AB2351"/>
    <w:rsid w:val="00AB40EA"/>
    <w:rsid w:val="00AB4ADD"/>
    <w:rsid w:val="00AB4C92"/>
    <w:rsid w:val="00AB5D54"/>
    <w:rsid w:val="00AC0D83"/>
    <w:rsid w:val="00AC23A0"/>
    <w:rsid w:val="00AC3430"/>
    <w:rsid w:val="00AC4758"/>
    <w:rsid w:val="00AC50C0"/>
    <w:rsid w:val="00AC5151"/>
    <w:rsid w:val="00AC56D9"/>
    <w:rsid w:val="00AC581F"/>
    <w:rsid w:val="00AC6817"/>
    <w:rsid w:val="00AC780C"/>
    <w:rsid w:val="00AD451A"/>
    <w:rsid w:val="00AD6307"/>
    <w:rsid w:val="00AD70DB"/>
    <w:rsid w:val="00AD7E13"/>
    <w:rsid w:val="00AE2099"/>
    <w:rsid w:val="00AE2DE8"/>
    <w:rsid w:val="00AE3B25"/>
    <w:rsid w:val="00AE4E0B"/>
    <w:rsid w:val="00AE68FE"/>
    <w:rsid w:val="00AE6A25"/>
    <w:rsid w:val="00AF0463"/>
    <w:rsid w:val="00AF1232"/>
    <w:rsid w:val="00AF1439"/>
    <w:rsid w:val="00AF383E"/>
    <w:rsid w:val="00AF386C"/>
    <w:rsid w:val="00AF3D62"/>
    <w:rsid w:val="00AF4008"/>
    <w:rsid w:val="00AF4586"/>
    <w:rsid w:val="00AF5598"/>
    <w:rsid w:val="00AF57C3"/>
    <w:rsid w:val="00AF6841"/>
    <w:rsid w:val="00AF6C78"/>
    <w:rsid w:val="00AF7085"/>
    <w:rsid w:val="00B027E1"/>
    <w:rsid w:val="00B02A8F"/>
    <w:rsid w:val="00B02F39"/>
    <w:rsid w:val="00B04C0D"/>
    <w:rsid w:val="00B122C3"/>
    <w:rsid w:val="00B12CCE"/>
    <w:rsid w:val="00B130F5"/>
    <w:rsid w:val="00B14335"/>
    <w:rsid w:val="00B15E74"/>
    <w:rsid w:val="00B168F0"/>
    <w:rsid w:val="00B17F2F"/>
    <w:rsid w:val="00B20299"/>
    <w:rsid w:val="00B23E1E"/>
    <w:rsid w:val="00B24B82"/>
    <w:rsid w:val="00B2543F"/>
    <w:rsid w:val="00B26243"/>
    <w:rsid w:val="00B30851"/>
    <w:rsid w:val="00B30A13"/>
    <w:rsid w:val="00B3127A"/>
    <w:rsid w:val="00B31956"/>
    <w:rsid w:val="00B34526"/>
    <w:rsid w:val="00B403B2"/>
    <w:rsid w:val="00B417AD"/>
    <w:rsid w:val="00B437FC"/>
    <w:rsid w:val="00B448E4"/>
    <w:rsid w:val="00B44C70"/>
    <w:rsid w:val="00B4614E"/>
    <w:rsid w:val="00B472AD"/>
    <w:rsid w:val="00B47548"/>
    <w:rsid w:val="00B47576"/>
    <w:rsid w:val="00B4793C"/>
    <w:rsid w:val="00B500F4"/>
    <w:rsid w:val="00B51635"/>
    <w:rsid w:val="00B53ADE"/>
    <w:rsid w:val="00B53F8B"/>
    <w:rsid w:val="00B54E20"/>
    <w:rsid w:val="00B54FE7"/>
    <w:rsid w:val="00B576CC"/>
    <w:rsid w:val="00B60C3E"/>
    <w:rsid w:val="00B60DBB"/>
    <w:rsid w:val="00B6160D"/>
    <w:rsid w:val="00B636B6"/>
    <w:rsid w:val="00B64DA6"/>
    <w:rsid w:val="00B65320"/>
    <w:rsid w:val="00B66ADD"/>
    <w:rsid w:val="00B72DF1"/>
    <w:rsid w:val="00B7591A"/>
    <w:rsid w:val="00B75982"/>
    <w:rsid w:val="00B765EE"/>
    <w:rsid w:val="00B76EB6"/>
    <w:rsid w:val="00B80527"/>
    <w:rsid w:val="00B80695"/>
    <w:rsid w:val="00B80F82"/>
    <w:rsid w:val="00B81B81"/>
    <w:rsid w:val="00B82F47"/>
    <w:rsid w:val="00B841B4"/>
    <w:rsid w:val="00B902E0"/>
    <w:rsid w:val="00B9270C"/>
    <w:rsid w:val="00B94FA7"/>
    <w:rsid w:val="00B9506D"/>
    <w:rsid w:val="00B95C73"/>
    <w:rsid w:val="00B96676"/>
    <w:rsid w:val="00B96DB1"/>
    <w:rsid w:val="00BA0C0A"/>
    <w:rsid w:val="00BA479D"/>
    <w:rsid w:val="00BA4C56"/>
    <w:rsid w:val="00BA6057"/>
    <w:rsid w:val="00BB1F4B"/>
    <w:rsid w:val="00BB3EB4"/>
    <w:rsid w:val="00BB4E08"/>
    <w:rsid w:val="00BB5579"/>
    <w:rsid w:val="00BC0FBD"/>
    <w:rsid w:val="00BC2494"/>
    <w:rsid w:val="00BC40E9"/>
    <w:rsid w:val="00BC4DE4"/>
    <w:rsid w:val="00BC7D95"/>
    <w:rsid w:val="00BD3811"/>
    <w:rsid w:val="00BD3CF1"/>
    <w:rsid w:val="00BD489B"/>
    <w:rsid w:val="00BD7000"/>
    <w:rsid w:val="00BE1461"/>
    <w:rsid w:val="00BE20D3"/>
    <w:rsid w:val="00BE3535"/>
    <w:rsid w:val="00BF0D4B"/>
    <w:rsid w:val="00BF3ECD"/>
    <w:rsid w:val="00BF4AE8"/>
    <w:rsid w:val="00BF4F7C"/>
    <w:rsid w:val="00BF5BAB"/>
    <w:rsid w:val="00BF5E6B"/>
    <w:rsid w:val="00BF5EED"/>
    <w:rsid w:val="00BF64F1"/>
    <w:rsid w:val="00BF7BA2"/>
    <w:rsid w:val="00C0042D"/>
    <w:rsid w:val="00C00B75"/>
    <w:rsid w:val="00C00F2E"/>
    <w:rsid w:val="00C01B06"/>
    <w:rsid w:val="00C02215"/>
    <w:rsid w:val="00C02B16"/>
    <w:rsid w:val="00C02EA4"/>
    <w:rsid w:val="00C04786"/>
    <w:rsid w:val="00C047DE"/>
    <w:rsid w:val="00C05107"/>
    <w:rsid w:val="00C062E5"/>
    <w:rsid w:val="00C0777B"/>
    <w:rsid w:val="00C100F6"/>
    <w:rsid w:val="00C166AD"/>
    <w:rsid w:val="00C201A5"/>
    <w:rsid w:val="00C2065A"/>
    <w:rsid w:val="00C20AA7"/>
    <w:rsid w:val="00C21C80"/>
    <w:rsid w:val="00C251A2"/>
    <w:rsid w:val="00C2570E"/>
    <w:rsid w:val="00C2711B"/>
    <w:rsid w:val="00C271C3"/>
    <w:rsid w:val="00C27331"/>
    <w:rsid w:val="00C27B15"/>
    <w:rsid w:val="00C30468"/>
    <w:rsid w:val="00C30DDD"/>
    <w:rsid w:val="00C34272"/>
    <w:rsid w:val="00C3478F"/>
    <w:rsid w:val="00C34E99"/>
    <w:rsid w:val="00C35F9D"/>
    <w:rsid w:val="00C3670B"/>
    <w:rsid w:val="00C4122A"/>
    <w:rsid w:val="00C42B39"/>
    <w:rsid w:val="00C43E4C"/>
    <w:rsid w:val="00C44962"/>
    <w:rsid w:val="00C46DE8"/>
    <w:rsid w:val="00C509F7"/>
    <w:rsid w:val="00C54369"/>
    <w:rsid w:val="00C549EC"/>
    <w:rsid w:val="00C55CE4"/>
    <w:rsid w:val="00C60189"/>
    <w:rsid w:val="00C61EAD"/>
    <w:rsid w:val="00C656BC"/>
    <w:rsid w:val="00C658EF"/>
    <w:rsid w:val="00C66DBC"/>
    <w:rsid w:val="00C67086"/>
    <w:rsid w:val="00C678FF"/>
    <w:rsid w:val="00C67A67"/>
    <w:rsid w:val="00C67F48"/>
    <w:rsid w:val="00C70044"/>
    <w:rsid w:val="00C70089"/>
    <w:rsid w:val="00C73F00"/>
    <w:rsid w:val="00C7420B"/>
    <w:rsid w:val="00C753CA"/>
    <w:rsid w:val="00C75E45"/>
    <w:rsid w:val="00C7600C"/>
    <w:rsid w:val="00C8009F"/>
    <w:rsid w:val="00C80F8E"/>
    <w:rsid w:val="00C832D4"/>
    <w:rsid w:val="00C83E9C"/>
    <w:rsid w:val="00C85A7B"/>
    <w:rsid w:val="00C86C3F"/>
    <w:rsid w:val="00C87E06"/>
    <w:rsid w:val="00C932CF"/>
    <w:rsid w:val="00CA00AC"/>
    <w:rsid w:val="00CA360D"/>
    <w:rsid w:val="00CA404E"/>
    <w:rsid w:val="00CA44A1"/>
    <w:rsid w:val="00CB0BEA"/>
    <w:rsid w:val="00CB1252"/>
    <w:rsid w:val="00CB1FD0"/>
    <w:rsid w:val="00CB2082"/>
    <w:rsid w:val="00CB33FC"/>
    <w:rsid w:val="00CB35FD"/>
    <w:rsid w:val="00CB5252"/>
    <w:rsid w:val="00CB69A6"/>
    <w:rsid w:val="00CB76BC"/>
    <w:rsid w:val="00CC3228"/>
    <w:rsid w:val="00CC6580"/>
    <w:rsid w:val="00CD0E25"/>
    <w:rsid w:val="00CE0E0A"/>
    <w:rsid w:val="00CE472A"/>
    <w:rsid w:val="00CE585C"/>
    <w:rsid w:val="00CE61E9"/>
    <w:rsid w:val="00CF197F"/>
    <w:rsid w:val="00CF2506"/>
    <w:rsid w:val="00CF3E26"/>
    <w:rsid w:val="00CF67D6"/>
    <w:rsid w:val="00D00352"/>
    <w:rsid w:val="00D01718"/>
    <w:rsid w:val="00D0173B"/>
    <w:rsid w:val="00D017D4"/>
    <w:rsid w:val="00D029B2"/>
    <w:rsid w:val="00D13363"/>
    <w:rsid w:val="00D168B6"/>
    <w:rsid w:val="00D17ECB"/>
    <w:rsid w:val="00D21C7D"/>
    <w:rsid w:val="00D2213A"/>
    <w:rsid w:val="00D22AE5"/>
    <w:rsid w:val="00D25F2F"/>
    <w:rsid w:val="00D3268A"/>
    <w:rsid w:val="00D32787"/>
    <w:rsid w:val="00D32F51"/>
    <w:rsid w:val="00D356DF"/>
    <w:rsid w:val="00D36065"/>
    <w:rsid w:val="00D36FBD"/>
    <w:rsid w:val="00D4060F"/>
    <w:rsid w:val="00D45931"/>
    <w:rsid w:val="00D52799"/>
    <w:rsid w:val="00D541A3"/>
    <w:rsid w:val="00D56DE1"/>
    <w:rsid w:val="00D610DA"/>
    <w:rsid w:val="00D61CF7"/>
    <w:rsid w:val="00D627E7"/>
    <w:rsid w:val="00D62AED"/>
    <w:rsid w:val="00D64473"/>
    <w:rsid w:val="00D649DF"/>
    <w:rsid w:val="00D66CF2"/>
    <w:rsid w:val="00D66E88"/>
    <w:rsid w:val="00D724D1"/>
    <w:rsid w:val="00D72690"/>
    <w:rsid w:val="00D729C0"/>
    <w:rsid w:val="00D73085"/>
    <w:rsid w:val="00D74580"/>
    <w:rsid w:val="00D75BFD"/>
    <w:rsid w:val="00D801D5"/>
    <w:rsid w:val="00D80D88"/>
    <w:rsid w:val="00D81871"/>
    <w:rsid w:val="00D81F3F"/>
    <w:rsid w:val="00D82F94"/>
    <w:rsid w:val="00D83619"/>
    <w:rsid w:val="00D8473A"/>
    <w:rsid w:val="00D847AF"/>
    <w:rsid w:val="00D85FAA"/>
    <w:rsid w:val="00D86520"/>
    <w:rsid w:val="00D86982"/>
    <w:rsid w:val="00D91D9A"/>
    <w:rsid w:val="00D92F79"/>
    <w:rsid w:val="00D9313D"/>
    <w:rsid w:val="00D973EC"/>
    <w:rsid w:val="00D97594"/>
    <w:rsid w:val="00D97DE8"/>
    <w:rsid w:val="00D97F81"/>
    <w:rsid w:val="00DA123D"/>
    <w:rsid w:val="00DA1BCA"/>
    <w:rsid w:val="00DA1CA4"/>
    <w:rsid w:val="00DA625B"/>
    <w:rsid w:val="00DB003B"/>
    <w:rsid w:val="00DB338B"/>
    <w:rsid w:val="00DB50B4"/>
    <w:rsid w:val="00DB61DF"/>
    <w:rsid w:val="00DB670D"/>
    <w:rsid w:val="00DB6A83"/>
    <w:rsid w:val="00DB729A"/>
    <w:rsid w:val="00DB796C"/>
    <w:rsid w:val="00DC042E"/>
    <w:rsid w:val="00DC261A"/>
    <w:rsid w:val="00DD00CF"/>
    <w:rsid w:val="00DD1582"/>
    <w:rsid w:val="00DD1C21"/>
    <w:rsid w:val="00DD20AF"/>
    <w:rsid w:val="00DD51D3"/>
    <w:rsid w:val="00DD5C53"/>
    <w:rsid w:val="00DD76DE"/>
    <w:rsid w:val="00DE2134"/>
    <w:rsid w:val="00DE2B45"/>
    <w:rsid w:val="00DE3A85"/>
    <w:rsid w:val="00DE3F45"/>
    <w:rsid w:val="00DE63D6"/>
    <w:rsid w:val="00DE6DF4"/>
    <w:rsid w:val="00DF04E6"/>
    <w:rsid w:val="00DF0983"/>
    <w:rsid w:val="00DF26AD"/>
    <w:rsid w:val="00DF6A06"/>
    <w:rsid w:val="00DF6EF9"/>
    <w:rsid w:val="00DF7E51"/>
    <w:rsid w:val="00E057A6"/>
    <w:rsid w:val="00E06230"/>
    <w:rsid w:val="00E079E6"/>
    <w:rsid w:val="00E07FF8"/>
    <w:rsid w:val="00E10649"/>
    <w:rsid w:val="00E11D99"/>
    <w:rsid w:val="00E15A28"/>
    <w:rsid w:val="00E17310"/>
    <w:rsid w:val="00E212AB"/>
    <w:rsid w:val="00E24828"/>
    <w:rsid w:val="00E26D16"/>
    <w:rsid w:val="00E30979"/>
    <w:rsid w:val="00E318A3"/>
    <w:rsid w:val="00E31B0A"/>
    <w:rsid w:val="00E33355"/>
    <w:rsid w:val="00E3494A"/>
    <w:rsid w:val="00E3505F"/>
    <w:rsid w:val="00E41173"/>
    <w:rsid w:val="00E43B19"/>
    <w:rsid w:val="00E449C7"/>
    <w:rsid w:val="00E4758D"/>
    <w:rsid w:val="00E47CCE"/>
    <w:rsid w:val="00E47FAB"/>
    <w:rsid w:val="00E50C20"/>
    <w:rsid w:val="00E521A6"/>
    <w:rsid w:val="00E526DA"/>
    <w:rsid w:val="00E538C2"/>
    <w:rsid w:val="00E560F9"/>
    <w:rsid w:val="00E60BE2"/>
    <w:rsid w:val="00E61439"/>
    <w:rsid w:val="00E61C03"/>
    <w:rsid w:val="00E62BDD"/>
    <w:rsid w:val="00E636CA"/>
    <w:rsid w:val="00E63C43"/>
    <w:rsid w:val="00E671E6"/>
    <w:rsid w:val="00E70909"/>
    <w:rsid w:val="00E72104"/>
    <w:rsid w:val="00E73A4F"/>
    <w:rsid w:val="00E73DB6"/>
    <w:rsid w:val="00E742CB"/>
    <w:rsid w:val="00E75148"/>
    <w:rsid w:val="00E766E3"/>
    <w:rsid w:val="00E76EFF"/>
    <w:rsid w:val="00E816D0"/>
    <w:rsid w:val="00E81E24"/>
    <w:rsid w:val="00E82270"/>
    <w:rsid w:val="00E8480D"/>
    <w:rsid w:val="00E84834"/>
    <w:rsid w:val="00E8594E"/>
    <w:rsid w:val="00E86032"/>
    <w:rsid w:val="00E8737F"/>
    <w:rsid w:val="00E87CE9"/>
    <w:rsid w:val="00E87D13"/>
    <w:rsid w:val="00E90F40"/>
    <w:rsid w:val="00E914FF"/>
    <w:rsid w:val="00E9245C"/>
    <w:rsid w:val="00E927BB"/>
    <w:rsid w:val="00E9283D"/>
    <w:rsid w:val="00E96748"/>
    <w:rsid w:val="00E96A82"/>
    <w:rsid w:val="00E970CB"/>
    <w:rsid w:val="00EA017C"/>
    <w:rsid w:val="00EA4990"/>
    <w:rsid w:val="00EB1594"/>
    <w:rsid w:val="00EB4E63"/>
    <w:rsid w:val="00EB4EBF"/>
    <w:rsid w:val="00EB6EB7"/>
    <w:rsid w:val="00EC1DD0"/>
    <w:rsid w:val="00EC493F"/>
    <w:rsid w:val="00EC5CCC"/>
    <w:rsid w:val="00EC5D60"/>
    <w:rsid w:val="00EC6012"/>
    <w:rsid w:val="00ED1A7B"/>
    <w:rsid w:val="00ED203E"/>
    <w:rsid w:val="00ED2426"/>
    <w:rsid w:val="00ED2A17"/>
    <w:rsid w:val="00ED500C"/>
    <w:rsid w:val="00ED51AC"/>
    <w:rsid w:val="00ED5B4B"/>
    <w:rsid w:val="00ED719E"/>
    <w:rsid w:val="00ED7DD7"/>
    <w:rsid w:val="00EE1FFE"/>
    <w:rsid w:val="00EE22BE"/>
    <w:rsid w:val="00EE28B7"/>
    <w:rsid w:val="00EE322B"/>
    <w:rsid w:val="00EE446A"/>
    <w:rsid w:val="00EE5095"/>
    <w:rsid w:val="00EE69E2"/>
    <w:rsid w:val="00EF070B"/>
    <w:rsid w:val="00EF13AC"/>
    <w:rsid w:val="00EF2124"/>
    <w:rsid w:val="00EF34E7"/>
    <w:rsid w:val="00EF459C"/>
    <w:rsid w:val="00EF498F"/>
    <w:rsid w:val="00F001D7"/>
    <w:rsid w:val="00F005CF"/>
    <w:rsid w:val="00F0549C"/>
    <w:rsid w:val="00F05959"/>
    <w:rsid w:val="00F10052"/>
    <w:rsid w:val="00F10B48"/>
    <w:rsid w:val="00F1271E"/>
    <w:rsid w:val="00F12A84"/>
    <w:rsid w:val="00F12DBD"/>
    <w:rsid w:val="00F141FA"/>
    <w:rsid w:val="00F20220"/>
    <w:rsid w:val="00F20FBE"/>
    <w:rsid w:val="00F21B8D"/>
    <w:rsid w:val="00F226FA"/>
    <w:rsid w:val="00F22B25"/>
    <w:rsid w:val="00F23B2C"/>
    <w:rsid w:val="00F2654C"/>
    <w:rsid w:val="00F31407"/>
    <w:rsid w:val="00F329D1"/>
    <w:rsid w:val="00F33B72"/>
    <w:rsid w:val="00F358B6"/>
    <w:rsid w:val="00F37888"/>
    <w:rsid w:val="00F43CE1"/>
    <w:rsid w:val="00F46631"/>
    <w:rsid w:val="00F47370"/>
    <w:rsid w:val="00F50F94"/>
    <w:rsid w:val="00F52401"/>
    <w:rsid w:val="00F53225"/>
    <w:rsid w:val="00F539E2"/>
    <w:rsid w:val="00F54CF4"/>
    <w:rsid w:val="00F553D0"/>
    <w:rsid w:val="00F5756C"/>
    <w:rsid w:val="00F57DD1"/>
    <w:rsid w:val="00F605F5"/>
    <w:rsid w:val="00F60FC2"/>
    <w:rsid w:val="00F637B6"/>
    <w:rsid w:val="00F65AB3"/>
    <w:rsid w:val="00F67E0B"/>
    <w:rsid w:val="00F756E6"/>
    <w:rsid w:val="00F761F7"/>
    <w:rsid w:val="00F8014E"/>
    <w:rsid w:val="00F80DAB"/>
    <w:rsid w:val="00F80FCE"/>
    <w:rsid w:val="00F81405"/>
    <w:rsid w:val="00F842E5"/>
    <w:rsid w:val="00F85E97"/>
    <w:rsid w:val="00F85EDB"/>
    <w:rsid w:val="00F91CDC"/>
    <w:rsid w:val="00F947DD"/>
    <w:rsid w:val="00F94F51"/>
    <w:rsid w:val="00F963D8"/>
    <w:rsid w:val="00F96AE5"/>
    <w:rsid w:val="00FA0572"/>
    <w:rsid w:val="00FA0D03"/>
    <w:rsid w:val="00FA2D9B"/>
    <w:rsid w:val="00FA4DC2"/>
    <w:rsid w:val="00FA6167"/>
    <w:rsid w:val="00FB3817"/>
    <w:rsid w:val="00FB419B"/>
    <w:rsid w:val="00FB4641"/>
    <w:rsid w:val="00FB5184"/>
    <w:rsid w:val="00FB6240"/>
    <w:rsid w:val="00FB7054"/>
    <w:rsid w:val="00FC0C1B"/>
    <w:rsid w:val="00FC1AD5"/>
    <w:rsid w:val="00FC333D"/>
    <w:rsid w:val="00FC55C2"/>
    <w:rsid w:val="00FC612F"/>
    <w:rsid w:val="00FC62CF"/>
    <w:rsid w:val="00FC6EFC"/>
    <w:rsid w:val="00FC78B1"/>
    <w:rsid w:val="00FD0472"/>
    <w:rsid w:val="00FD396B"/>
    <w:rsid w:val="00FD3C4E"/>
    <w:rsid w:val="00FE18A5"/>
    <w:rsid w:val="00FE2935"/>
    <w:rsid w:val="00FE2BDD"/>
    <w:rsid w:val="00FE3F49"/>
    <w:rsid w:val="00FE4394"/>
    <w:rsid w:val="00FE53AE"/>
    <w:rsid w:val="00FE636A"/>
    <w:rsid w:val="00FF03C5"/>
    <w:rsid w:val="00FF0AF7"/>
    <w:rsid w:val="00FF0ECC"/>
    <w:rsid w:val="00FF12FD"/>
    <w:rsid w:val="00FF24CF"/>
    <w:rsid w:val="00FF35C4"/>
    <w:rsid w:val="00FF38C0"/>
    <w:rsid w:val="00FF41B8"/>
    <w:rsid w:val="0F1D6636"/>
    <w:rsid w:val="5F007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54461"/>
  <w15:chartTrackingRefBased/>
  <w15:docId w15:val="{70B55165-EE2B-4B45-BAB1-67569865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75"/>
    <w:pPr>
      <w:spacing w:before="120" w:after="120" w:line="312" w:lineRule="auto"/>
    </w:pPr>
    <w:rPr>
      <w:rFonts w:ascii="Arial" w:eastAsiaTheme="minorHAnsi" w:hAnsi="Arial" w:cs="Calibri"/>
      <w:color w:val="000000" w:themeColor="text1"/>
      <w:szCs w:val="24"/>
      <w:lang w:val="en-US"/>
    </w:rPr>
  </w:style>
  <w:style w:type="paragraph" w:styleId="Heading1">
    <w:name w:val="heading 1"/>
    <w:basedOn w:val="Normal"/>
    <w:next w:val="Normal"/>
    <w:link w:val="Heading1Char"/>
    <w:uiPriority w:val="9"/>
    <w:qFormat/>
    <w:rsid w:val="00F605F5"/>
    <w:pPr>
      <w:keepNext/>
      <w:keepLines/>
      <w:spacing w:before="240" w:line="256" w:lineRule="auto"/>
      <w:outlineLvl w:val="0"/>
    </w:pPr>
    <w:rPr>
      <w:rFonts w:asciiTheme="majorHAnsi" w:eastAsiaTheme="majorEastAsia" w:hAnsiTheme="majorHAnsi" w:cstheme="majorBidi"/>
      <w:color w:val="365F91" w:themeColor="accent1" w:themeShade="BF"/>
      <w:sz w:val="32"/>
      <w:szCs w:val="32"/>
      <w:lang w:val="fr-BE"/>
    </w:rPr>
  </w:style>
  <w:style w:type="paragraph" w:styleId="Heading2">
    <w:name w:val="heading 2"/>
    <w:basedOn w:val="Normal"/>
    <w:next w:val="Normal"/>
    <w:link w:val="Heading2Char"/>
    <w:uiPriority w:val="9"/>
    <w:semiHidden/>
    <w:unhideWhenUsed/>
    <w:qFormat/>
    <w:rsid w:val="007D39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7712C"/>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IB">
    <w:name w:val="EIB"/>
    <w:basedOn w:val="Normal"/>
    <w:link w:val="EIBChar"/>
    <w:autoRedefine/>
    <w:qFormat/>
    <w:rsid w:val="004F78B6"/>
    <w:pPr>
      <w:shd w:val="clear" w:color="auto" w:fill="FFFFFF"/>
      <w:spacing w:before="0" w:after="0" w:line="240" w:lineRule="auto"/>
      <w:jc w:val="both"/>
    </w:pPr>
    <w:rPr>
      <w:rFonts w:eastAsia="Times New Roman" w:cs="Arial"/>
      <w:b/>
      <w:bCs/>
      <w:color w:val="000000"/>
      <w:szCs w:val="21"/>
      <w:lang w:val="en-GB" w:eastAsia="en-GB"/>
    </w:rPr>
  </w:style>
  <w:style w:type="character" w:customStyle="1" w:styleId="EIBChar">
    <w:name w:val="EIB Char"/>
    <w:basedOn w:val="DefaultParagraphFont"/>
    <w:link w:val="EIB"/>
    <w:rsid w:val="004F78B6"/>
    <w:rPr>
      <w:rFonts w:ascii="Arial" w:eastAsia="Times New Roman" w:hAnsi="Arial" w:cs="Arial"/>
      <w:b/>
      <w:bCs/>
      <w:color w:val="000000"/>
      <w:szCs w:val="21"/>
      <w:shd w:val="clear" w:color="auto" w:fill="FFFFFF"/>
      <w:lang w:eastAsia="en-GB"/>
    </w:rPr>
  </w:style>
  <w:style w:type="paragraph" w:customStyle="1" w:styleId="EIBTitle">
    <w:name w:val="EIB Title"/>
    <w:basedOn w:val="Normal"/>
    <w:link w:val="EIBTitleChar"/>
    <w:qFormat/>
    <w:rsid w:val="00676808"/>
    <w:pPr>
      <w:spacing w:before="0" w:after="0" w:line="240" w:lineRule="auto"/>
      <w:jc w:val="both"/>
    </w:pPr>
    <w:rPr>
      <w:rFonts w:eastAsia="Times New Roman" w:cs="Arial"/>
      <w:b/>
      <w:bCs/>
      <w:color w:val="auto"/>
      <w:sz w:val="24"/>
      <w:szCs w:val="20"/>
      <w:lang w:val="en-GB"/>
    </w:rPr>
  </w:style>
  <w:style w:type="character" w:customStyle="1" w:styleId="EIBTitleChar">
    <w:name w:val="EIB Title Char"/>
    <w:basedOn w:val="DefaultParagraphFont"/>
    <w:link w:val="EIBTitle"/>
    <w:rsid w:val="00676808"/>
    <w:rPr>
      <w:rFonts w:ascii="Arial" w:eastAsia="Times New Roman" w:hAnsi="Arial" w:cs="Arial"/>
      <w:b/>
      <w:bCs/>
      <w:sz w:val="24"/>
    </w:rPr>
  </w:style>
  <w:style w:type="paragraph" w:customStyle="1" w:styleId="EIBbullets">
    <w:name w:val="EIB bullets"/>
    <w:basedOn w:val="Normal"/>
    <w:link w:val="EIBbulletsChar"/>
    <w:qFormat/>
    <w:rsid w:val="00676808"/>
    <w:pPr>
      <w:numPr>
        <w:numId w:val="4"/>
      </w:numPr>
      <w:spacing w:before="0" w:after="0" w:line="240" w:lineRule="auto"/>
      <w:jc w:val="both"/>
    </w:pPr>
    <w:rPr>
      <w:rFonts w:eastAsia="Times New Roman" w:cs="Arial"/>
      <w:b/>
      <w:color w:val="000000"/>
      <w:sz w:val="21"/>
      <w:szCs w:val="21"/>
    </w:rPr>
  </w:style>
  <w:style w:type="character" w:customStyle="1" w:styleId="EIBbulletsChar">
    <w:name w:val="EIB bullets Char"/>
    <w:basedOn w:val="DefaultParagraphFont"/>
    <w:link w:val="EIBbullets"/>
    <w:rsid w:val="00676808"/>
    <w:rPr>
      <w:rFonts w:ascii="Arial" w:eastAsia="Times New Roman" w:hAnsi="Arial" w:cs="Arial"/>
      <w:b/>
      <w:color w:val="000000"/>
      <w:sz w:val="21"/>
      <w:szCs w:val="21"/>
      <w:lang w:val="en-US"/>
    </w:rPr>
  </w:style>
  <w:style w:type="paragraph" w:customStyle="1" w:styleId="EIBBackgroundContacts">
    <w:name w:val="EIB Background+Contacts"/>
    <w:basedOn w:val="Normal"/>
    <w:link w:val="EIBBackgroundContactsChar"/>
    <w:qFormat/>
    <w:rsid w:val="00676808"/>
    <w:pPr>
      <w:spacing w:before="0" w:after="0" w:line="240" w:lineRule="auto"/>
      <w:jc w:val="both"/>
    </w:pPr>
    <w:rPr>
      <w:rFonts w:eastAsia="Times New Roman" w:cs="Arial"/>
      <w:b/>
      <w:color w:val="000000"/>
      <w:sz w:val="22"/>
      <w:szCs w:val="22"/>
      <w:lang w:val="en-GB"/>
    </w:rPr>
  </w:style>
  <w:style w:type="character" w:customStyle="1" w:styleId="EIBBackgroundContactsChar">
    <w:name w:val="EIB Background+Contacts Char"/>
    <w:basedOn w:val="DefaultParagraphFont"/>
    <w:link w:val="EIBBackgroundContacts"/>
    <w:rsid w:val="00676808"/>
    <w:rPr>
      <w:rFonts w:ascii="Arial" w:eastAsia="Times New Roman" w:hAnsi="Arial" w:cs="Arial"/>
      <w:b/>
      <w:color w:val="000000"/>
      <w:sz w:val="22"/>
      <w:szCs w:val="22"/>
    </w:rPr>
  </w:style>
  <w:style w:type="character" w:customStyle="1" w:styleId="Heading1Char">
    <w:name w:val="Heading 1 Char"/>
    <w:basedOn w:val="DefaultParagraphFont"/>
    <w:link w:val="Heading1"/>
    <w:uiPriority w:val="9"/>
    <w:rsid w:val="00F605F5"/>
    <w:rPr>
      <w:rFonts w:asciiTheme="majorHAnsi" w:eastAsiaTheme="majorEastAsia" w:hAnsiTheme="majorHAnsi" w:cstheme="majorBidi"/>
      <w:color w:val="365F91" w:themeColor="accent1" w:themeShade="BF"/>
      <w:sz w:val="32"/>
      <w:szCs w:val="32"/>
      <w:lang w:val="fr-BE"/>
    </w:rPr>
  </w:style>
  <w:style w:type="character" w:styleId="Strong">
    <w:name w:val="Strong"/>
    <w:uiPriority w:val="22"/>
    <w:qFormat/>
    <w:rsid w:val="00F605F5"/>
    <w:rPr>
      <w:b/>
      <w:bCs/>
    </w:rPr>
  </w:style>
  <w:style w:type="paragraph" w:styleId="ListParagraph">
    <w:name w:val="List Paragraph"/>
    <w:aliases w:val="Numbered Paragraph,# pharagraph,123 List Paragraph,Main numbered paragraph,References,Numbered List Paragraph,Bullets,List Paragraph (numbered (a)),List Paragraph nowy,Liste 1,List_Paragraph,Multilevel para_II,List Paragraph1,Bullet paras"/>
    <w:basedOn w:val="Normal"/>
    <w:link w:val="ListParagraphChar"/>
    <w:uiPriority w:val="34"/>
    <w:qFormat/>
    <w:rsid w:val="00F605F5"/>
    <w:pPr>
      <w:spacing w:after="200" w:line="276" w:lineRule="auto"/>
      <w:ind w:left="720"/>
      <w:contextualSpacing/>
    </w:pPr>
    <w:rPr>
      <w:rFonts w:cs="Arial"/>
      <w:lang w:eastAsia="en-GB"/>
    </w:rPr>
  </w:style>
  <w:style w:type="character" w:customStyle="1" w:styleId="ListParagraphChar">
    <w:name w:val="List Paragraph Char"/>
    <w:aliases w:val="Numbered Paragraph Char,# pharagraph Char,123 List Paragraph Char,Main numbered paragraph Char,References Char,Numbered List Paragraph Char,Bullets Char,List Paragraph (numbered (a)) Char,List Paragraph nowy Char,Liste 1 Char"/>
    <w:link w:val="ListParagraph"/>
    <w:uiPriority w:val="34"/>
    <w:qFormat/>
    <w:locked/>
    <w:rsid w:val="00F605F5"/>
    <w:rPr>
      <w:rFonts w:ascii="Arial" w:hAnsi="Arial" w:cs="Arial"/>
      <w:lang w:eastAsia="en-GB"/>
    </w:rPr>
  </w:style>
  <w:style w:type="table" w:styleId="TableGrid">
    <w:name w:val="Table Grid"/>
    <w:basedOn w:val="TableNormal"/>
    <w:uiPriority w:val="59"/>
    <w:rsid w:val="001C2CE7"/>
    <w:pPr>
      <w:spacing w:line="312" w:lineRule="auto"/>
    </w:pPr>
    <w:rPr>
      <w:rFonts w:asciiTheme="minorHAnsi" w:eastAsiaTheme="minorHAnsi" w:hAnsiTheme="minorHAnsi" w:cstheme="minorBidi"/>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qFormat/>
    <w:rsid w:val="001C2CE7"/>
    <w:pPr>
      <w:spacing w:before="360"/>
      <w:jc w:val="right"/>
    </w:pPr>
    <w:rPr>
      <w:b/>
      <w:color w:val="1F497D" w:themeColor="text2"/>
      <w:sz w:val="36"/>
      <w:szCs w:val="36"/>
    </w:rPr>
  </w:style>
  <w:style w:type="paragraph" w:styleId="Header">
    <w:name w:val="header"/>
    <w:basedOn w:val="Normal"/>
    <w:link w:val="HeaderChar"/>
    <w:uiPriority w:val="99"/>
    <w:unhideWhenUsed/>
    <w:rsid w:val="001C2CE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2CE7"/>
    <w:rPr>
      <w:rFonts w:ascii="Arial" w:eastAsiaTheme="minorHAnsi" w:hAnsi="Arial" w:cs="Calibri"/>
      <w:color w:val="000000" w:themeColor="text1"/>
      <w:szCs w:val="24"/>
      <w:lang w:val="en-US"/>
    </w:rPr>
  </w:style>
  <w:style w:type="paragraph" w:styleId="Footer">
    <w:name w:val="footer"/>
    <w:basedOn w:val="Normal"/>
    <w:link w:val="FooterChar"/>
    <w:uiPriority w:val="99"/>
    <w:unhideWhenUsed/>
    <w:rsid w:val="001C2CE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CE7"/>
    <w:rPr>
      <w:rFonts w:ascii="Arial" w:eastAsiaTheme="minorHAnsi" w:hAnsi="Arial" w:cs="Calibri"/>
      <w:color w:val="000000" w:themeColor="text1"/>
      <w:szCs w:val="24"/>
      <w:lang w:val="en-US"/>
    </w:rPr>
  </w:style>
  <w:style w:type="character" w:styleId="Hyperlink">
    <w:name w:val="Hyperlink"/>
    <w:basedOn w:val="DefaultParagraphFont"/>
    <w:uiPriority w:val="99"/>
    <w:unhideWhenUsed/>
    <w:rsid w:val="00676808"/>
    <w:rPr>
      <w:color w:val="1F497D" w:themeColor="text2"/>
      <w:sz w:val="20"/>
      <w:u w:val="single"/>
    </w:rPr>
  </w:style>
  <w:style w:type="paragraph" w:styleId="NormalWeb">
    <w:name w:val="Normal (Web)"/>
    <w:basedOn w:val="Normal"/>
    <w:uiPriority w:val="99"/>
    <w:unhideWhenUsed/>
    <w:rsid w:val="00676808"/>
    <w:rPr>
      <w:rFonts w:ascii="Times New Roman" w:hAnsi="Times New Roman" w:cs="Times New Roman"/>
    </w:rPr>
  </w:style>
  <w:style w:type="paragraph" w:customStyle="1" w:styleId="Default">
    <w:name w:val="Default"/>
    <w:rsid w:val="00676808"/>
    <w:pPr>
      <w:autoSpaceDE w:val="0"/>
      <w:autoSpaceDN w:val="0"/>
      <w:adjustRightInd w:val="0"/>
    </w:pPr>
    <w:rPr>
      <w:rFonts w:ascii="Myriad Pro" w:eastAsiaTheme="minorHAnsi" w:hAnsi="Myriad Pro" w:cs="Myriad Pro"/>
      <w:color w:val="000000"/>
      <w:sz w:val="24"/>
      <w:szCs w:val="24"/>
    </w:rPr>
  </w:style>
  <w:style w:type="character" w:styleId="UnresolvedMention">
    <w:name w:val="Unresolved Mention"/>
    <w:basedOn w:val="DefaultParagraphFont"/>
    <w:uiPriority w:val="99"/>
    <w:semiHidden/>
    <w:unhideWhenUsed/>
    <w:rsid w:val="00676808"/>
    <w:rPr>
      <w:color w:val="605E5C"/>
      <w:shd w:val="clear" w:color="auto" w:fill="E1DFDD"/>
    </w:rPr>
  </w:style>
  <w:style w:type="character" w:customStyle="1" w:styleId="EIBtitleChar0">
    <w:name w:val="EIB title Char"/>
    <w:basedOn w:val="DefaultParagraphFont"/>
    <w:link w:val="EIBtitle0"/>
    <w:locked/>
    <w:rsid w:val="00C00B75"/>
    <w:rPr>
      <w:rFonts w:ascii="Arial" w:eastAsia="Times New Roman" w:hAnsi="Arial" w:cs="Arial"/>
      <w:b/>
      <w:bCs/>
      <w:sz w:val="28"/>
      <w:lang w:val="fr-BE"/>
    </w:rPr>
  </w:style>
  <w:style w:type="paragraph" w:customStyle="1" w:styleId="EIBtitle0">
    <w:name w:val="EIB title"/>
    <w:basedOn w:val="Normal"/>
    <w:link w:val="EIBtitleChar0"/>
    <w:qFormat/>
    <w:rsid w:val="00C00B75"/>
    <w:pPr>
      <w:spacing w:before="0" w:after="0" w:line="240" w:lineRule="auto"/>
    </w:pPr>
    <w:rPr>
      <w:rFonts w:eastAsia="Times New Roman" w:cs="Arial"/>
      <w:b/>
      <w:bCs/>
      <w:color w:val="auto"/>
      <w:sz w:val="28"/>
      <w:szCs w:val="20"/>
      <w:lang w:val="fr-BE"/>
    </w:rPr>
  </w:style>
  <w:style w:type="character" w:customStyle="1" w:styleId="Heading2Char">
    <w:name w:val="Heading 2 Char"/>
    <w:basedOn w:val="DefaultParagraphFont"/>
    <w:link w:val="Heading2"/>
    <w:uiPriority w:val="9"/>
    <w:semiHidden/>
    <w:rsid w:val="007D3996"/>
    <w:rPr>
      <w:rFonts w:asciiTheme="majorHAnsi" w:eastAsiaTheme="majorEastAsia" w:hAnsiTheme="majorHAnsi" w:cstheme="majorBidi"/>
      <w:color w:val="365F91" w:themeColor="accent1" w:themeShade="BF"/>
      <w:sz w:val="26"/>
      <w:szCs w:val="26"/>
      <w:lang w:val="en-US"/>
    </w:rPr>
  </w:style>
  <w:style w:type="paragraph" w:styleId="Revision">
    <w:name w:val="Revision"/>
    <w:hidden/>
    <w:uiPriority w:val="99"/>
    <w:semiHidden/>
    <w:rsid w:val="003C0349"/>
    <w:rPr>
      <w:rFonts w:ascii="Arial" w:eastAsiaTheme="minorHAnsi" w:hAnsi="Arial" w:cs="Calibri"/>
      <w:color w:val="000000" w:themeColor="text1"/>
      <w:szCs w:val="24"/>
      <w:lang w:val="en-US"/>
    </w:rPr>
  </w:style>
  <w:style w:type="character" w:styleId="CommentReference">
    <w:name w:val="annotation reference"/>
    <w:basedOn w:val="DefaultParagraphFont"/>
    <w:uiPriority w:val="99"/>
    <w:semiHidden/>
    <w:unhideWhenUsed/>
    <w:rsid w:val="003C0349"/>
    <w:rPr>
      <w:sz w:val="16"/>
      <w:szCs w:val="16"/>
    </w:rPr>
  </w:style>
  <w:style w:type="paragraph" w:styleId="CommentText">
    <w:name w:val="annotation text"/>
    <w:basedOn w:val="Normal"/>
    <w:link w:val="CommentTextChar"/>
    <w:uiPriority w:val="99"/>
    <w:unhideWhenUsed/>
    <w:rsid w:val="003C0349"/>
    <w:pPr>
      <w:spacing w:line="240" w:lineRule="auto"/>
    </w:pPr>
    <w:rPr>
      <w:szCs w:val="20"/>
    </w:rPr>
  </w:style>
  <w:style w:type="character" w:customStyle="1" w:styleId="CommentTextChar">
    <w:name w:val="Comment Text Char"/>
    <w:basedOn w:val="DefaultParagraphFont"/>
    <w:link w:val="CommentText"/>
    <w:uiPriority w:val="99"/>
    <w:rsid w:val="003C0349"/>
    <w:rPr>
      <w:rFonts w:ascii="Arial" w:eastAsiaTheme="minorHAnsi" w:hAnsi="Arial" w:cs="Calibri"/>
      <w:color w:val="000000" w:themeColor="text1"/>
      <w:lang w:val="en-US"/>
    </w:rPr>
  </w:style>
  <w:style w:type="paragraph" w:styleId="CommentSubject">
    <w:name w:val="annotation subject"/>
    <w:basedOn w:val="CommentText"/>
    <w:next w:val="CommentText"/>
    <w:link w:val="CommentSubjectChar"/>
    <w:uiPriority w:val="99"/>
    <w:semiHidden/>
    <w:unhideWhenUsed/>
    <w:rsid w:val="003C0349"/>
    <w:rPr>
      <w:b/>
      <w:bCs/>
    </w:rPr>
  </w:style>
  <w:style w:type="character" w:customStyle="1" w:styleId="CommentSubjectChar">
    <w:name w:val="Comment Subject Char"/>
    <w:basedOn w:val="CommentTextChar"/>
    <w:link w:val="CommentSubject"/>
    <w:uiPriority w:val="99"/>
    <w:semiHidden/>
    <w:rsid w:val="003C0349"/>
    <w:rPr>
      <w:rFonts w:ascii="Arial" w:eastAsiaTheme="minorHAnsi" w:hAnsi="Arial" w:cs="Calibri"/>
      <w:b/>
      <w:bCs/>
      <w:color w:val="000000" w:themeColor="text1"/>
      <w:lang w:val="en-US"/>
    </w:rPr>
  </w:style>
  <w:style w:type="character" w:styleId="FollowedHyperlink">
    <w:name w:val="FollowedHyperlink"/>
    <w:basedOn w:val="DefaultParagraphFont"/>
    <w:uiPriority w:val="99"/>
    <w:semiHidden/>
    <w:unhideWhenUsed/>
    <w:rsid w:val="0071007A"/>
    <w:rPr>
      <w:color w:val="800080" w:themeColor="followedHyperlink"/>
      <w:u w:val="single"/>
    </w:rPr>
  </w:style>
  <w:style w:type="paragraph" w:styleId="FootnoteText">
    <w:name w:val="footnote text"/>
    <w:basedOn w:val="Normal"/>
    <w:link w:val="FootnoteTextChar"/>
    <w:uiPriority w:val="99"/>
    <w:semiHidden/>
    <w:unhideWhenUsed/>
    <w:rsid w:val="00865AD8"/>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865AD8"/>
    <w:rPr>
      <w:rFonts w:ascii="Arial" w:eastAsiaTheme="minorHAnsi" w:hAnsi="Arial" w:cs="Calibri"/>
      <w:color w:val="000000" w:themeColor="text1"/>
      <w:lang w:val="en-US"/>
    </w:rPr>
  </w:style>
  <w:style w:type="character" w:styleId="FootnoteReference">
    <w:name w:val="footnote reference"/>
    <w:basedOn w:val="DefaultParagraphFont"/>
    <w:uiPriority w:val="99"/>
    <w:semiHidden/>
    <w:unhideWhenUsed/>
    <w:rsid w:val="00865AD8"/>
    <w:rPr>
      <w:vertAlign w:val="superscript"/>
    </w:rPr>
  </w:style>
  <w:style w:type="paragraph" w:customStyle="1" w:styleId="DraftSlug">
    <w:name w:val="Draft Slug"/>
    <w:basedOn w:val="Normal"/>
    <w:link w:val="DraftSlugChar"/>
    <w:rsid w:val="006856AC"/>
    <w:pPr>
      <w:spacing w:before="0" w:after="0" w:line="240" w:lineRule="auto"/>
      <w:jc w:val="right"/>
    </w:pPr>
    <w:rPr>
      <w:sz w:val="24"/>
    </w:rPr>
  </w:style>
  <w:style w:type="character" w:customStyle="1" w:styleId="DraftSlugChar">
    <w:name w:val="Draft Slug Char"/>
    <w:basedOn w:val="Heading1Char"/>
    <w:link w:val="DraftSlug"/>
    <w:rsid w:val="006856AC"/>
    <w:rPr>
      <w:rFonts w:ascii="Arial" w:eastAsiaTheme="minorHAnsi" w:hAnsi="Arial" w:cs="Calibri"/>
      <w:color w:val="000000" w:themeColor="text1"/>
      <w:sz w:val="24"/>
      <w:szCs w:val="24"/>
      <w:lang w:val="en-US"/>
    </w:rPr>
  </w:style>
  <w:style w:type="character" w:customStyle="1" w:styleId="cf01">
    <w:name w:val="cf01"/>
    <w:basedOn w:val="DefaultParagraphFont"/>
    <w:rsid w:val="00211889"/>
    <w:rPr>
      <w:rFonts w:ascii="Segoe UI" w:hAnsi="Segoe UI" w:cs="Segoe UI" w:hint="default"/>
      <w:b/>
      <w:bCs/>
      <w:sz w:val="18"/>
      <w:szCs w:val="18"/>
    </w:rPr>
  </w:style>
  <w:style w:type="character" w:customStyle="1" w:styleId="ui-provider">
    <w:name w:val="ui-provider"/>
    <w:basedOn w:val="DefaultParagraphFont"/>
    <w:rsid w:val="00CF3E26"/>
  </w:style>
  <w:style w:type="character" w:customStyle="1" w:styleId="normaltextrun">
    <w:name w:val="normaltextrun"/>
    <w:basedOn w:val="DefaultParagraphFont"/>
    <w:rsid w:val="00017A5E"/>
  </w:style>
  <w:style w:type="character" w:customStyle="1" w:styleId="Heading3Char">
    <w:name w:val="Heading 3 Char"/>
    <w:basedOn w:val="DefaultParagraphFont"/>
    <w:link w:val="Heading3"/>
    <w:uiPriority w:val="9"/>
    <w:semiHidden/>
    <w:rsid w:val="0027712C"/>
    <w:rPr>
      <w:rFonts w:asciiTheme="majorHAnsi" w:eastAsiaTheme="majorEastAsia" w:hAnsiTheme="majorHAnsi" w:cstheme="majorBidi"/>
      <w:color w:val="243F60" w:themeColor="accent1" w:themeShade="7F"/>
      <w:sz w:val="24"/>
      <w:szCs w:val="24"/>
      <w:lang w:val="en-US"/>
    </w:rPr>
  </w:style>
  <w:style w:type="paragraph" w:customStyle="1" w:styleId="paragraph">
    <w:name w:val="paragraph"/>
    <w:basedOn w:val="Normal"/>
    <w:rsid w:val="00BE1461"/>
    <w:pPr>
      <w:spacing w:before="100" w:beforeAutospacing="1" w:after="100" w:afterAutospacing="1" w:line="240" w:lineRule="auto"/>
    </w:pPr>
    <w:rPr>
      <w:rFonts w:ascii="Times New Roman" w:eastAsia="Times New Roman" w:hAnsi="Times New Roman" w:cs="Times New Roman"/>
      <w:color w:val="auto"/>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1168">
      <w:bodyDiv w:val="1"/>
      <w:marLeft w:val="0"/>
      <w:marRight w:val="0"/>
      <w:marTop w:val="0"/>
      <w:marBottom w:val="0"/>
      <w:divBdr>
        <w:top w:val="none" w:sz="0" w:space="0" w:color="auto"/>
        <w:left w:val="none" w:sz="0" w:space="0" w:color="auto"/>
        <w:bottom w:val="none" w:sz="0" w:space="0" w:color="auto"/>
        <w:right w:val="none" w:sz="0" w:space="0" w:color="auto"/>
      </w:divBdr>
    </w:div>
    <w:div w:id="58024224">
      <w:bodyDiv w:val="1"/>
      <w:marLeft w:val="0"/>
      <w:marRight w:val="0"/>
      <w:marTop w:val="0"/>
      <w:marBottom w:val="0"/>
      <w:divBdr>
        <w:top w:val="none" w:sz="0" w:space="0" w:color="auto"/>
        <w:left w:val="none" w:sz="0" w:space="0" w:color="auto"/>
        <w:bottom w:val="none" w:sz="0" w:space="0" w:color="auto"/>
        <w:right w:val="none" w:sz="0" w:space="0" w:color="auto"/>
      </w:divBdr>
    </w:div>
    <w:div w:id="83916491">
      <w:bodyDiv w:val="1"/>
      <w:marLeft w:val="0"/>
      <w:marRight w:val="0"/>
      <w:marTop w:val="0"/>
      <w:marBottom w:val="0"/>
      <w:divBdr>
        <w:top w:val="none" w:sz="0" w:space="0" w:color="auto"/>
        <w:left w:val="none" w:sz="0" w:space="0" w:color="auto"/>
        <w:bottom w:val="none" w:sz="0" w:space="0" w:color="auto"/>
        <w:right w:val="none" w:sz="0" w:space="0" w:color="auto"/>
      </w:divBdr>
    </w:div>
    <w:div w:id="102921906">
      <w:bodyDiv w:val="1"/>
      <w:marLeft w:val="0"/>
      <w:marRight w:val="0"/>
      <w:marTop w:val="0"/>
      <w:marBottom w:val="0"/>
      <w:divBdr>
        <w:top w:val="none" w:sz="0" w:space="0" w:color="auto"/>
        <w:left w:val="none" w:sz="0" w:space="0" w:color="auto"/>
        <w:bottom w:val="none" w:sz="0" w:space="0" w:color="auto"/>
        <w:right w:val="none" w:sz="0" w:space="0" w:color="auto"/>
      </w:divBdr>
    </w:div>
    <w:div w:id="139151987">
      <w:bodyDiv w:val="1"/>
      <w:marLeft w:val="0"/>
      <w:marRight w:val="0"/>
      <w:marTop w:val="0"/>
      <w:marBottom w:val="0"/>
      <w:divBdr>
        <w:top w:val="none" w:sz="0" w:space="0" w:color="auto"/>
        <w:left w:val="none" w:sz="0" w:space="0" w:color="auto"/>
        <w:bottom w:val="none" w:sz="0" w:space="0" w:color="auto"/>
        <w:right w:val="none" w:sz="0" w:space="0" w:color="auto"/>
      </w:divBdr>
    </w:div>
    <w:div w:id="171648458">
      <w:bodyDiv w:val="1"/>
      <w:marLeft w:val="0"/>
      <w:marRight w:val="0"/>
      <w:marTop w:val="0"/>
      <w:marBottom w:val="0"/>
      <w:divBdr>
        <w:top w:val="none" w:sz="0" w:space="0" w:color="auto"/>
        <w:left w:val="none" w:sz="0" w:space="0" w:color="auto"/>
        <w:bottom w:val="none" w:sz="0" w:space="0" w:color="auto"/>
        <w:right w:val="none" w:sz="0" w:space="0" w:color="auto"/>
      </w:divBdr>
    </w:div>
    <w:div w:id="194202175">
      <w:bodyDiv w:val="1"/>
      <w:marLeft w:val="0"/>
      <w:marRight w:val="0"/>
      <w:marTop w:val="0"/>
      <w:marBottom w:val="0"/>
      <w:divBdr>
        <w:top w:val="none" w:sz="0" w:space="0" w:color="auto"/>
        <w:left w:val="none" w:sz="0" w:space="0" w:color="auto"/>
        <w:bottom w:val="none" w:sz="0" w:space="0" w:color="auto"/>
        <w:right w:val="none" w:sz="0" w:space="0" w:color="auto"/>
      </w:divBdr>
    </w:div>
    <w:div w:id="224993480">
      <w:bodyDiv w:val="1"/>
      <w:marLeft w:val="0"/>
      <w:marRight w:val="0"/>
      <w:marTop w:val="0"/>
      <w:marBottom w:val="0"/>
      <w:divBdr>
        <w:top w:val="none" w:sz="0" w:space="0" w:color="auto"/>
        <w:left w:val="none" w:sz="0" w:space="0" w:color="auto"/>
        <w:bottom w:val="none" w:sz="0" w:space="0" w:color="auto"/>
        <w:right w:val="none" w:sz="0" w:space="0" w:color="auto"/>
      </w:divBdr>
    </w:div>
    <w:div w:id="268585444">
      <w:bodyDiv w:val="1"/>
      <w:marLeft w:val="0"/>
      <w:marRight w:val="0"/>
      <w:marTop w:val="0"/>
      <w:marBottom w:val="0"/>
      <w:divBdr>
        <w:top w:val="none" w:sz="0" w:space="0" w:color="auto"/>
        <w:left w:val="none" w:sz="0" w:space="0" w:color="auto"/>
        <w:bottom w:val="none" w:sz="0" w:space="0" w:color="auto"/>
        <w:right w:val="none" w:sz="0" w:space="0" w:color="auto"/>
      </w:divBdr>
    </w:div>
    <w:div w:id="300113221">
      <w:bodyDiv w:val="1"/>
      <w:marLeft w:val="0"/>
      <w:marRight w:val="0"/>
      <w:marTop w:val="0"/>
      <w:marBottom w:val="0"/>
      <w:divBdr>
        <w:top w:val="none" w:sz="0" w:space="0" w:color="auto"/>
        <w:left w:val="none" w:sz="0" w:space="0" w:color="auto"/>
        <w:bottom w:val="none" w:sz="0" w:space="0" w:color="auto"/>
        <w:right w:val="none" w:sz="0" w:space="0" w:color="auto"/>
      </w:divBdr>
    </w:div>
    <w:div w:id="331223979">
      <w:bodyDiv w:val="1"/>
      <w:marLeft w:val="0"/>
      <w:marRight w:val="0"/>
      <w:marTop w:val="0"/>
      <w:marBottom w:val="0"/>
      <w:divBdr>
        <w:top w:val="none" w:sz="0" w:space="0" w:color="auto"/>
        <w:left w:val="none" w:sz="0" w:space="0" w:color="auto"/>
        <w:bottom w:val="none" w:sz="0" w:space="0" w:color="auto"/>
        <w:right w:val="none" w:sz="0" w:space="0" w:color="auto"/>
      </w:divBdr>
      <w:divsChild>
        <w:div w:id="995844043">
          <w:marLeft w:val="0"/>
          <w:marRight w:val="0"/>
          <w:marTop w:val="0"/>
          <w:marBottom w:val="0"/>
          <w:divBdr>
            <w:top w:val="none" w:sz="0" w:space="0" w:color="auto"/>
            <w:left w:val="none" w:sz="0" w:space="0" w:color="auto"/>
            <w:bottom w:val="none" w:sz="0" w:space="0" w:color="auto"/>
            <w:right w:val="none" w:sz="0" w:space="0" w:color="auto"/>
          </w:divBdr>
        </w:div>
        <w:div w:id="161549631">
          <w:marLeft w:val="0"/>
          <w:marRight w:val="0"/>
          <w:marTop w:val="0"/>
          <w:marBottom w:val="0"/>
          <w:divBdr>
            <w:top w:val="none" w:sz="0" w:space="0" w:color="auto"/>
            <w:left w:val="none" w:sz="0" w:space="0" w:color="auto"/>
            <w:bottom w:val="none" w:sz="0" w:space="0" w:color="auto"/>
            <w:right w:val="none" w:sz="0" w:space="0" w:color="auto"/>
          </w:divBdr>
        </w:div>
      </w:divsChild>
    </w:div>
    <w:div w:id="333609083">
      <w:bodyDiv w:val="1"/>
      <w:marLeft w:val="0"/>
      <w:marRight w:val="0"/>
      <w:marTop w:val="0"/>
      <w:marBottom w:val="0"/>
      <w:divBdr>
        <w:top w:val="none" w:sz="0" w:space="0" w:color="auto"/>
        <w:left w:val="none" w:sz="0" w:space="0" w:color="auto"/>
        <w:bottom w:val="none" w:sz="0" w:space="0" w:color="auto"/>
        <w:right w:val="none" w:sz="0" w:space="0" w:color="auto"/>
      </w:divBdr>
    </w:div>
    <w:div w:id="372074793">
      <w:bodyDiv w:val="1"/>
      <w:marLeft w:val="0"/>
      <w:marRight w:val="0"/>
      <w:marTop w:val="0"/>
      <w:marBottom w:val="0"/>
      <w:divBdr>
        <w:top w:val="none" w:sz="0" w:space="0" w:color="auto"/>
        <w:left w:val="none" w:sz="0" w:space="0" w:color="auto"/>
        <w:bottom w:val="none" w:sz="0" w:space="0" w:color="auto"/>
        <w:right w:val="none" w:sz="0" w:space="0" w:color="auto"/>
      </w:divBdr>
    </w:div>
    <w:div w:id="412701300">
      <w:bodyDiv w:val="1"/>
      <w:marLeft w:val="0"/>
      <w:marRight w:val="0"/>
      <w:marTop w:val="0"/>
      <w:marBottom w:val="0"/>
      <w:divBdr>
        <w:top w:val="none" w:sz="0" w:space="0" w:color="auto"/>
        <w:left w:val="none" w:sz="0" w:space="0" w:color="auto"/>
        <w:bottom w:val="none" w:sz="0" w:space="0" w:color="auto"/>
        <w:right w:val="none" w:sz="0" w:space="0" w:color="auto"/>
      </w:divBdr>
    </w:div>
    <w:div w:id="516043092">
      <w:bodyDiv w:val="1"/>
      <w:marLeft w:val="0"/>
      <w:marRight w:val="0"/>
      <w:marTop w:val="0"/>
      <w:marBottom w:val="0"/>
      <w:divBdr>
        <w:top w:val="none" w:sz="0" w:space="0" w:color="auto"/>
        <w:left w:val="none" w:sz="0" w:space="0" w:color="auto"/>
        <w:bottom w:val="none" w:sz="0" w:space="0" w:color="auto"/>
        <w:right w:val="none" w:sz="0" w:space="0" w:color="auto"/>
      </w:divBdr>
    </w:div>
    <w:div w:id="569078187">
      <w:bodyDiv w:val="1"/>
      <w:marLeft w:val="0"/>
      <w:marRight w:val="0"/>
      <w:marTop w:val="0"/>
      <w:marBottom w:val="0"/>
      <w:divBdr>
        <w:top w:val="none" w:sz="0" w:space="0" w:color="auto"/>
        <w:left w:val="none" w:sz="0" w:space="0" w:color="auto"/>
        <w:bottom w:val="none" w:sz="0" w:space="0" w:color="auto"/>
        <w:right w:val="none" w:sz="0" w:space="0" w:color="auto"/>
      </w:divBdr>
    </w:div>
    <w:div w:id="630718882">
      <w:bodyDiv w:val="1"/>
      <w:marLeft w:val="0"/>
      <w:marRight w:val="0"/>
      <w:marTop w:val="0"/>
      <w:marBottom w:val="0"/>
      <w:divBdr>
        <w:top w:val="none" w:sz="0" w:space="0" w:color="auto"/>
        <w:left w:val="none" w:sz="0" w:space="0" w:color="auto"/>
        <w:bottom w:val="none" w:sz="0" w:space="0" w:color="auto"/>
        <w:right w:val="none" w:sz="0" w:space="0" w:color="auto"/>
      </w:divBdr>
    </w:div>
    <w:div w:id="654604631">
      <w:bodyDiv w:val="1"/>
      <w:marLeft w:val="0"/>
      <w:marRight w:val="0"/>
      <w:marTop w:val="0"/>
      <w:marBottom w:val="0"/>
      <w:divBdr>
        <w:top w:val="none" w:sz="0" w:space="0" w:color="auto"/>
        <w:left w:val="none" w:sz="0" w:space="0" w:color="auto"/>
        <w:bottom w:val="none" w:sz="0" w:space="0" w:color="auto"/>
        <w:right w:val="none" w:sz="0" w:space="0" w:color="auto"/>
      </w:divBdr>
    </w:div>
    <w:div w:id="667712873">
      <w:bodyDiv w:val="1"/>
      <w:marLeft w:val="0"/>
      <w:marRight w:val="0"/>
      <w:marTop w:val="0"/>
      <w:marBottom w:val="0"/>
      <w:divBdr>
        <w:top w:val="none" w:sz="0" w:space="0" w:color="auto"/>
        <w:left w:val="none" w:sz="0" w:space="0" w:color="auto"/>
        <w:bottom w:val="none" w:sz="0" w:space="0" w:color="auto"/>
        <w:right w:val="none" w:sz="0" w:space="0" w:color="auto"/>
      </w:divBdr>
    </w:div>
    <w:div w:id="674721779">
      <w:bodyDiv w:val="1"/>
      <w:marLeft w:val="0"/>
      <w:marRight w:val="0"/>
      <w:marTop w:val="0"/>
      <w:marBottom w:val="0"/>
      <w:divBdr>
        <w:top w:val="none" w:sz="0" w:space="0" w:color="auto"/>
        <w:left w:val="none" w:sz="0" w:space="0" w:color="auto"/>
        <w:bottom w:val="none" w:sz="0" w:space="0" w:color="auto"/>
        <w:right w:val="none" w:sz="0" w:space="0" w:color="auto"/>
      </w:divBdr>
    </w:div>
    <w:div w:id="731924977">
      <w:bodyDiv w:val="1"/>
      <w:marLeft w:val="0"/>
      <w:marRight w:val="0"/>
      <w:marTop w:val="0"/>
      <w:marBottom w:val="0"/>
      <w:divBdr>
        <w:top w:val="none" w:sz="0" w:space="0" w:color="auto"/>
        <w:left w:val="none" w:sz="0" w:space="0" w:color="auto"/>
        <w:bottom w:val="none" w:sz="0" w:space="0" w:color="auto"/>
        <w:right w:val="none" w:sz="0" w:space="0" w:color="auto"/>
      </w:divBdr>
    </w:div>
    <w:div w:id="775716505">
      <w:bodyDiv w:val="1"/>
      <w:marLeft w:val="0"/>
      <w:marRight w:val="0"/>
      <w:marTop w:val="0"/>
      <w:marBottom w:val="0"/>
      <w:divBdr>
        <w:top w:val="none" w:sz="0" w:space="0" w:color="auto"/>
        <w:left w:val="none" w:sz="0" w:space="0" w:color="auto"/>
        <w:bottom w:val="none" w:sz="0" w:space="0" w:color="auto"/>
        <w:right w:val="none" w:sz="0" w:space="0" w:color="auto"/>
      </w:divBdr>
    </w:div>
    <w:div w:id="816536423">
      <w:bodyDiv w:val="1"/>
      <w:marLeft w:val="0"/>
      <w:marRight w:val="0"/>
      <w:marTop w:val="0"/>
      <w:marBottom w:val="0"/>
      <w:divBdr>
        <w:top w:val="none" w:sz="0" w:space="0" w:color="auto"/>
        <w:left w:val="none" w:sz="0" w:space="0" w:color="auto"/>
        <w:bottom w:val="none" w:sz="0" w:space="0" w:color="auto"/>
        <w:right w:val="none" w:sz="0" w:space="0" w:color="auto"/>
      </w:divBdr>
    </w:div>
    <w:div w:id="816651928">
      <w:bodyDiv w:val="1"/>
      <w:marLeft w:val="0"/>
      <w:marRight w:val="0"/>
      <w:marTop w:val="0"/>
      <w:marBottom w:val="0"/>
      <w:divBdr>
        <w:top w:val="none" w:sz="0" w:space="0" w:color="auto"/>
        <w:left w:val="none" w:sz="0" w:space="0" w:color="auto"/>
        <w:bottom w:val="none" w:sz="0" w:space="0" w:color="auto"/>
        <w:right w:val="none" w:sz="0" w:space="0" w:color="auto"/>
      </w:divBdr>
    </w:div>
    <w:div w:id="820854618">
      <w:bodyDiv w:val="1"/>
      <w:marLeft w:val="0"/>
      <w:marRight w:val="0"/>
      <w:marTop w:val="0"/>
      <w:marBottom w:val="0"/>
      <w:divBdr>
        <w:top w:val="none" w:sz="0" w:space="0" w:color="auto"/>
        <w:left w:val="none" w:sz="0" w:space="0" w:color="auto"/>
        <w:bottom w:val="none" w:sz="0" w:space="0" w:color="auto"/>
        <w:right w:val="none" w:sz="0" w:space="0" w:color="auto"/>
      </w:divBdr>
    </w:div>
    <w:div w:id="826363893">
      <w:bodyDiv w:val="1"/>
      <w:marLeft w:val="0"/>
      <w:marRight w:val="0"/>
      <w:marTop w:val="0"/>
      <w:marBottom w:val="0"/>
      <w:divBdr>
        <w:top w:val="none" w:sz="0" w:space="0" w:color="auto"/>
        <w:left w:val="none" w:sz="0" w:space="0" w:color="auto"/>
        <w:bottom w:val="none" w:sz="0" w:space="0" w:color="auto"/>
        <w:right w:val="none" w:sz="0" w:space="0" w:color="auto"/>
      </w:divBdr>
    </w:div>
    <w:div w:id="849755837">
      <w:bodyDiv w:val="1"/>
      <w:marLeft w:val="0"/>
      <w:marRight w:val="0"/>
      <w:marTop w:val="0"/>
      <w:marBottom w:val="0"/>
      <w:divBdr>
        <w:top w:val="none" w:sz="0" w:space="0" w:color="auto"/>
        <w:left w:val="none" w:sz="0" w:space="0" w:color="auto"/>
        <w:bottom w:val="none" w:sz="0" w:space="0" w:color="auto"/>
        <w:right w:val="none" w:sz="0" w:space="0" w:color="auto"/>
      </w:divBdr>
    </w:div>
    <w:div w:id="968778028">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1056974424">
      <w:bodyDiv w:val="1"/>
      <w:marLeft w:val="0"/>
      <w:marRight w:val="0"/>
      <w:marTop w:val="0"/>
      <w:marBottom w:val="0"/>
      <w:divBdr>
        <w:top w:val="none" w:sz="0" w:space="0" w:color="auto"/>
        <w:left w:val="none" w:sz="0" w:space="0" w:color="auto"/>
        <w:bottom w:val="none" w:sz="0" w:space="0" w:color="auto"/>
        <w:right w:val="none" w:sz="0" w:space="0" w:color="auto"/>
      </w:divBdr>
    </w:div>
    <w:div w:id="1154838006">
      <w:bodyDiv w:val="1"/>
      <w:marLeft w:val="0"/>
      <w:marRight w:val="0"/>
      <w:marTop w:val="0"/>
      <w:marBottom w:val="0"/>
      <w:divBdr>
        <w:top w:val="none" w:sz="0" w:space="0" w:color="auto"/>
        <w:left w:val="none" w:sz="0" w:space="0" w:color="auto"/>
        <w:bottom w:val="none" w:sz="0" w:space="0" w:color="auto"/>
        <w:right w:val="none" w:sz="0" w:space="0" w:color="auto"/>
      </w:divBdr>
    </w:div>
    <w:div w:id="1211842293">
      <w:bodyDiv w:val="1"/>
      <w:marLeft w:val="0"/>
      <w:marRight w:val="0"/>
      <w:marTop w:val="0"/>
      <w:marBottom w:val="0"/>
      <w:divBdr>
        <w:top w:val="none" w:sz="0" w:space="0" w:color="auto"/>
        <w:left w:val="none" w:sz="0" w:space="0" w:color="auto"/>
        <w:bottom w:val="none" w:sz="0" w:space="0" w:color="auto"/>
        <w:right w:val="none" w:sz="0" w:space="0" w:color="auto"/>
      </w:divBdr>
      <w:divsChild>
        <w:div w:id="316807143">
          <w:marLeft w:val="0"/>
          <w:marRight w:val="0"/>
          <w:marTop w:val="0"/>
          <w:marBottom w:val="0"/>
          <w:divBdr>
            <w:top w:val="none" w:sz="0" w:space="0" w:color="auto"/>
            <w:left w:val="none" w:sz="0" w:space="0" w:color="auto"/>
            <w:bottom w:val="none" w:sz="0" w:space="0" w:color="auto"/>
            <w:right w:val="none" w:sz="0" w:space="0" w:color="auto"/>
          </w:divBdr>
          <w:divsChild>
            <w:div w:id="1329288497">
              <w:marLeft w:val="0"/>
              <w:marRight w:val="0"/>
              <w:marTop w:val="0"/>
              <w:marBottom w:val="0"/>
              <w:divBdr>
                <w:top w:val="none" w:sz="0" w:space="0" w:color="auto"/>
                <w:left w:val="none" w:sz="0" w:space="0" w:color="auto"/>
                <w:bottom w:val="none" w:sz="0" w:space="0" w:color="auto"/>
                <w:right w:val="none" w:sz="0" w:space="0" w:color="auto"/>
              </w:divBdr>
            </w:div>
            <w:div w:id="1687905275">
              <w:marLeft w:val="0"/>
              <w:marRight w:val="0"/>
              <w:marTop w:val="0"/>
              <w:marBottom w:val="0"/>
              <w:divBdr>
                <w:top w:val="none" w:sz="0" w:space="0" w:color="auto"/>
                <w:left w:val="none" w:sz="0" w:space="0" w:color="auto"/>
                <w:bottom w:val="none" w:sz="0" w:space="0" w:color="auto"/>
                <w:right w:val="none" w:sz="0" w:space="0" w:color="auto"/>
              </w:divBdr>
            </w:div>
            <w:div w:id="1291790673">
              <w:marLeft w:val="0"/>
              <w:marRight w:val="0"/>
              <w:marTop w:val="0"/>
              <w:marBottom w:val="0"/>
              <w:divBdr>
                <w:top w:val="none" w:sz="0" w:space="0" w:color="auto"/>
                <w:left w:val="none" w:sz="0" w:space="0" w:color="auto"/>
                <w:bottom w:val="none" w:sz="0" w:space="0" w:color="auto"/>
                <w:right w:val="none" w:sz="0" w:space="0" w:color="auto"/>
              </w:divBdr>
              <w:divsChild>
                <w:div w:id="8288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2066">
          <w:marLeft w:val="0"/>
          <w:marRight w:val="0"/>
          <w:marTop w:val="0"/>
          <w:marBottom w:val="0"/>
          <w:divBdr>
            <w:top w:val="none" w:sz="0" w:space="0" w:color="auto"/>
            <w:left w:val="none" w:sz="0" w:space="0" w:color="auto"/>
            <w:bottom w:val="none" w:sz="0" w:space="0" w:color="auto"/>
            <w:right w:val="none" w:sz="0" w:space="0" w:color="auto"/>
          </w:divBdr>
          <w:divsChild>
            <w:div w:id="1902213113">
              <w:marLeft w:val="0"/>
              <w:marRight w:val="0"/>
              <w:marTop w:val="0"/>
              <w:marBottom w:val="0"/>
              <w:divBdr>
                <w:top w:val="none" w:sz="0" w:space="0" w:color="auto"/>
                <w:left w:val="none" w:sz="0" w:space="0" w:color="auto"/>
                <w:bottom w:val="none" w:sz="0" w:space="0" w:color="auto"/>
                <w:right w:val="none" w:sz="0" w:space="0" w:color="auto"/>
              </w:divBdr>
              <w:divsChild>
                <w:div w:id="2096317201">
                  <w:marLeft w:val="0"/>
                  <w:marRight w:val="0"/>
                  <w:marTop w:val="0"/>
                  <w:marBottom w:val="0"/>
                  <w:divBdr>
                    <w:top w:val="none" w:sz="0" w:space="0" w:color="auto"/>
                    <w:left w:val="none" w:sz="0" w:space="0" w:color="auto"/>
                    <w:bottom w:val="none" w:sz="0" w:space="0" w:color="auto"/>
                    <w:right w:val="none" w:sz="0" w:space="0" w:color="auto"/>
                  </w:divBdr>
                  <w:divsChild>
                    <w:div w:id="2271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408209">
      <w:bodyDiv w:val="1"/>
      <w:marLeft w:val="0"/>
      <w:marRight w:val="0"/>
      <w:marTop w:val="0"/>
      <w:marBottom w:val="0"/>
      <w:divBdr>
        <w:top w:val="none" w:sz="0" w:space="0" w:color="auto"/>
        <w:left w:val="none" w:sz="0" w:space="0" w:color="auto"/>
        <w:bottom w:val="none" w:sz="0" w:space="0" w:color="auto"/>
        <w:right w:val="none" w:sz="0" w:space="0" w:color="auto"/>
      </w:divBdr>
    </w:div>
    <w:div w:id="1343774382">
      <w:bodyDiv w:val="1"/>
      <w:marLeft w:val="0"/>
      <w:marRight w:val="0"/>
      <w:marTop w:val="0"/>
      <w:marBottom w:val="0"/>
      <w:divBdr>
        <w:top w:val="none" w:sz="0" w:space="0" w:color="auto"/>
        <w:left w:val="none" w:sz="0" w:space="0" w:color="auto"/>
        <w:bottom w:val="none" w:sz="0" w:space="0" w:color="auto"/>
        <w:right w:val="none" w:sz="0" w:space="0" w:color="auto"/>
      </w:divBdr>
      <w:divsChild>
        <w:div w:id="287903997">
          <w:marLeft w:val="0"/>
          <w:marRight w:val="0"/>
          <w:marTop w:val="0"/>
          <w:marBottom w:val="0"/>
          <w:divBdr>
            <w:top w:val="none" w:sz="0" w:space="0" w:color="auto"/>
            <w:left w:val="none" w:sz="0" w:space="0" w:color="auto"/>
            <w:bottom w:val="none" w:sz="0" w:space="0" w:color="auto"/>
            <w:right w:val="none" w:sz="0" w:space="0" w:color="auto"/>
          </w:divBdr>
        </w:div>
        <w:div w:id="1295792934">
          <w:marLeft w:val="0"/>
          <w:marRight w:val="0"/>
          <w:marTop w:val="0"/>
          <w:marBottom w:val="0"/>
          <w:divBdr>
            <w:top w:val="none" w:sz="0" w:space="0" w:color="auto"/>
            <w:left w:val="none" w:sz="0" w:space="0" w:color="auto"/>
            <w:bottom w:val="none" w:sz="0" w:space="0" w:color="auto"/>
            <w:right w:val="none" w:sz="0" w:space="0" w:color="auto"/>
          </w:divBdr>
        </w:div>
      </w:divsChild>
    </w:div>
    <w:div w:id="1356885432">
      <w:bodyDiv w:val="1"/>
      <w:marLeft w:val="0"/>
      <w:marRight w:val="0"/>
      <w:marTop w:val="0"/>
      <w:marBottom w:val="0"/>
      <w:divBdr>
        <w:top w:val="none" w:sz="0" w:space="0" w:color="auto"/>
        <w:left w:val="none" w:sz="0" w:space="0" w:color="auto"/>
        <w:bottom w:val="none" w:sz="0" w:space="0" w:color="auto"/>
        <w:right w:val="none" w:sz="0" w:space="0" w:color="auto"/>
      </w:divBdr>
    </w:div>
    <w:div w:id="1393384603">
      <w:bodyDiv w:val="1"/>
      <w:marLeft w:val="0"/>
      <w:marRight w:val="0"/>
      <w:marTop w:val="0"/>
      <w:marBottom w:val="0"/>
      <w:divBdr>
        <w:top w:val="none" w:sz="0" w:space="0" w:color="auto"/>
        <w:left w:val="none" w:sz="0" w:space="0" w:color="auto"/>
        <w:bottom w:val="none" w:sz="0" w:space="0" w:color="auto"/>
        <w:right w:val="none" w:sz="0" w:space="0" w:color="auto"/>
      </w:divBdr>
      <w:divsChild>
        <w:div w:id="271741998">
          <w:marLeft w:val="0"/>
          <w:marRight w:val="0"/>
          <w:marTop w:val="0"/>
          <w:marBottom w:val="0"/>
          <w:divBdr>
            <w:top w:val="none" w:sz="0" w:space="0" w:color="auto"/>
            <w:left w:val="none" w:sz="0" w:space="0" w:color="auto"/>
            <w:bottom w:val="none" w:sz="0" w:space="0" w:color="auto"/>
            <w:right w:val="none" w:sz="0" w:space="0" w:color="auto"/>
          </w:divBdr>
          <w:divsChild>
            <w:div w:id="138958675">
              <w:marLeft w:val="0"/>
              <w:marRight w:val="0"/>
              <w:marTop w:val="0"/>
              <w:marBottom w:val="0"/>
              <w:divBdr>
                <w:top w:val="none" w:sz="0" w:space="0" w:color="auto"/>
                <w:left w:val="none" w:sz="0" w:space="0" w:color="auto"/>
                <w:bottom w:val="none" w:sz="0" w:space="0" w:color="auto"/>
                <w:right w:val="none" w:sz="0" w:space="0" w:color="auto"/>
              </w:divBdr>
            </w:div>
            <w:div w:id="438723426">
              <w:marLeft w:val="0"/>
              <w:marRight w:val="0"/>
              <w:marTop w:val="0"/>
              <w:marBottom w:val="0"/>
              <w:divBdr>
                <w:top w:val="none" w:sz="0" w:space="0" w:color="auto"/>
                <w:left w:val="none" w:sz="0" w:space="0" w:color="auto"/>
                <w:bottom w:val="none" w:sz="0" w:space="0" w:color="auto"/>
                <w:right w:val="none" w:sz="0" w:space="0" w:color="auto"/>
              </w:divBdr>
            </w:div>
            <w:div w:id="2056611928">
              <w:marLeft w:val="0"/>
              <w:marRight w:val="0"/>
              <w:marTop w:val="0"/>
              <w:marBottom w:val="0"/>
              <w:divBdr>
                <w:top w:val="none" w:sz="0" w:space="0" w:color="auto"/>
                <w:left w:val="none" w:sz="0" w:space="0" w:color="auto"/>
                <w:bottom w:val="none" w:sz="0" w:space="0" w:color="auto"/>
                <w:right w:val="none" w:sz="0" w:space="0" w:color="auto"/>
              </w:divBdr>
              <w:divsChild>
                <w:div w:id="15138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434">
          <w:marLeft w:val="0"/>
          <w:marRight w:val="0"/>
          <w:marTop w:val="0"/>
          <w:marBottom w:val="0"/>
          <w:divBdr>
            <w:top w:val="none" w:sz="0" w:space="0" w:color="auto"/>
            <w:left w:val="none" w:sz="0" w:space="0" w:color="auto"/>
            <w:bottom w:val="none" w:sz="0" w:space="0" w:color="auto"/>
            <w:right w:val="none" w:sz="0" w:space="0" w:color="auto"/>
          </w:divBdr>
          <w:divsChild>
            <w:div w:id="1836460138">
              <w:marLeft w:val="0"/>
              <w:marRight w:val="0"/>
              <w:marTop w:val="0"/>
              <w:marBottom w:val="0"/>
              <w:divBdr>
                <w:top w:val="none" w:sz="0" w:space="0" w:color="auto"/>
                <w:left w:val="none" w:sz="0" w:space="0" w:color="auto"/>
                <w:bottom w:val="none" w:sz="0" w:space="0" w:color="auto"/>
                <w:right w:val="none" w:sz="0" w:space="0" w:color="auto"/>
              </w:divBdr>
              <w:divsChild>
                <w:div w:id="217323741">
                  <w:marLeft w:val="0"/>
                  <w:marRight w:val="0"/>
                  <w:marTop w:val="0"/>
                  <w:marBottom w:val="0"/>
                  <w:divBdr>
                    <w:top w:val="none" w:sz="0" w:space="0" w:color="auto"/>
                    <w:left w:val="none" w:sz="0" w:space="0" w:color="auto"/>
                    <w:bottom w:val="none" w:sz="0" w:space="0" w:color="auto"/>
                    <w:right w:val="none" w:sz="0" w:space="0" w:color="auto"/>
                  </w:divBdr>
                  <w:divsChild>
                    <w:div w:id="9308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70010">
      <w:bodyDiv w:val="1"/>
      <w:marLeft w:val="0"/>
      <w:marRight w:val="0"/>
      <w:marTop w:val="0"/>
      <w:marBottom w:val="0"/>
      <w:divBdr>
        <w:top w:val="none" w:sz="0" w:space="0" w:color="auto"/>
        <w:left w:val="none" w:sz="0" w:space="0" w:color="auto"/>
        <w:bottom w:val="none" w:sz="0" w:space="0" w:color="auto"/>
        <w:right w:val="none" w:sz="0" w:space="0" w:color="auto"/>
      </w:divBdr>
      <w:divsChild>
        <w:div w:id="1781729133">
          <w:marLeft w:val="0"/>
          <w:marRight w:val="0"/>
          <w:marTop w:val="0"/>
          <w:marBottom w:val="0"/>
          <w:divBdr>
            <w:top w:val="none" w:sz="0" w:space="0" w:color="auto"/>
            <w:left w:val="none" w:sz="0" w:space="0" w:color="auto"/>
            <w:bottom w:val="none" w:sz="0" w:space="0" w:color="auto"/>
            <w:right w:val="none" w:sz="0" w:space="0" w:color="auto"/>
          </w:divBdr>
        </w:div>
        <w:div w:id="1910654370">
          <w:marLeft w:val="0"/>
          <w:marRight w:val="0"/>
          <w:marTop w:val="0"/>
          <w:marBottom w:val="0"/>
          <w:divBdr>
            <w:top w:val="none" w:sz="0" w:space="0" w:color="auto"/>
            <w:left w:val="none" w:sz="0" w:space="0" w:color="auto"/>
            <w:bottom w:val="none" w:sz="0" w:space="0" w:color="auto"/>
            <w:right w:val="none" w:sz="0" w:space="0" w:color="auto"/>
          </w:divBdr>
        </w:div>
      </w:divsChild>
    </w:div>
    <w:div w:id="1472553992">
      <w:bodyDiv w:val="1"/>
      <w:marLeft w:val="0"/>
      <w:marRight w:val="0"/>
      <w:marTop w:val="0"/>
      <w:marBottom w:val="0"/>
      <w:divBdr>
        <w:top w:val="none" w:sz="0" w:space="0" w:color="auto"/>
        <w:left w:val="none" w:sz="0" w:space="0" w:color="auto"/>
        <w:bottom w:val="none" w:sz="0" w:space="0" w:color="auto"/>
        <w:right w:val="none" w:sz="0" w:space="0" w:color="auto"/>
      </w:divBdr>
    </w:div>
    <w:div w:id="1479956607">
      <w:bodyDiv w:val="1"/>
      <w:marLeft w:val="0"/>
      <w:marRight w:val="0"/>
      <w:marTop w:val="0"/>
      <w:marBottom w:val="0"/>
      <w:divBdr>
        <w:top w:val="none" w:sz="0" w:space="0" w:color="auto"/>
        <w:left w:val="none" w:sz="0" w:space="0" w:color="auto"/>
        <w:bottom w:val="none" w:sz="0" w:space="0" w:color="auto"/>
        <w:right w:val="none" w:sz="0" w:space="0" w:color="auto"/>
      </w:divBdr>
    </w:div>
    <w:div w:id="1480730474">
      <w:bodyDiv w:val="1"/>
      <w:marLeft w:val="0"/>
      <w:marRight w:val="0"/>
      <w:marTop w:val="0"/>
      <w:marBottom w:val="0"/>
      <w:divBdr>
        <w:top w:val="none" w:sz="0" w:space="0" w:color="auto"/>
        <w:left w:val="none" w:sz="0" w:space="0" w:color="auto"/>
        <w:bottom w:val="none" w:sz="0" w:space="0" w:color="auto"/>
        <w:right w:val="none" w:sz="0" w:space="0" w:color="auto"/>
      </w:divBdr>
    </w:div>
    <w:div w:id="1514807374">
      <w:bodyDiv w:val="1"/>
      <w:marLeft w:val="0"/>
      <w:marRight w:val="0"/>
      <w:marTop w:val="0"/>
      <w:marBottom w:val="0"/>
      <w:divBdr>
        <w:top w:val="none" w:sz="0" w:space="0" w:color="auto"/>
        <w:left w:val="none" w:sz="0" w:space="0" w:color="auto"/>
        <w:bottom w:val="none" w:sz="0" w:space="0" w:color="auto"/>
        <w:right w:val="none" w:sz="0" w:space="0" w:color="auto"/>
      </w:divBdr>
    </w:div>
    <w:div w:id="1527061086">
      <w:bodyDiv w:val="1"/>
      <w:marLeft w:val="0"/>
      <w:marRight w:val="0"/>
      <w:marTop w:val="0"/>
      <w:marBottom w:val="0"/>
      <w:divBdr>
        <w:top w:val="none" w:sz="0" w:space="0" w:color="auto"/>
        <w:left w:val="none" w:sz="0" w:space="0" w:color="auto"/>
        <w:bottom w:val="none" w:sz="0" w:space="0" w:color="auto"/>
        <w:right w:val="none" w:sz="0" w:space="0" w:color="auto"/>
      </w:divBdr>
    </w:div>
    <w:div w:id="1535725066">
      <w:bodyDiv w:val="1"/>
      <w:marLeft w:val="0"/>
      <w:marRight w:val="0"/>
      <w:marTop w:val="0"/>
      <w:marBottom w:val="0"/>
      <w:divBdr>
        <w:top w:val="none" w:sz="0" w:space="0" w:color="auto"/>
        <w:left w:val="none" w:sz="0" w:space="0" w:color="auto"/>
        <w:bottom w:val="none" w:sz="0" w:space="0" w:color="auto"/>
        <w:right w:val="none" w:sz="0" w:space="0" w:color="auto"/>
      </w:divBdr>
    </w:div>
    <w:div w:id="1554349475">
      <w:bodyDiv w:val="1"/>
      <w:marLeft w:val="0"/>
      <w:marRight w:val="0"/>
      <w:marTop w:val="0"/>
      <w:marBottom w:val="0"/>
      <w:divBdr>
        <w:top w:val="none" w:sz="0" w:space="0" w:color="auto"/>
        <w:left w:val="none" w:sz="0" w:space="0" w:color="auto"/>
        <w:bottom w:val="none" w:sz="0" w:space="0" w:color="auto"/>
        <w:right w:val="none" w:sz="0" w:space="0" w:color="auto"/>
      </w:divBdr>
    </w:div>
    <w:div w:id="1582325630">
      <w:bodyDiv w:val="1"/>
      <w:marLeft w:val="0"/>
      <w:marRight w:val="0"/>
      <w:marTop w:val="0"/>
      <w:marBottom w:val="0"/>
      <w:divBdr>
        <w:top w:val="none" w:sz="0" w:space="0" w:color="auto"/>
        <w:left w:val="none" w:sz="0" w:space="0" w:color="auto"/>
        <w:bottom w:val="none" w:sz="0" w:space="0" w:color="auto"/>
        <w:right w:val="none" w:sz="0" w:space="0" w:color="auto"/>
      </w:divBdr>
    </w:div>
    <w:div w:id="1628657997">
      <w:bodyDiv w:val="1"/>
      <w:marLeft w:val="0"/>
      <w:marRight w:val="0"/>
      <w:marTop w:val="0"/>
      <w:marBottom w:val="0"/>
      <w:divBdr>
        <w:top w:val="none" w:sz="0" w:space="0" w:color="auto"/>
        <w:left w:val="none" w:sz="0" w:space="0" w:color="auto"/>
        <w:bottom w:val="none" w:sz="0" w:space="0" w:color="auto"/>
        <w:right w:val="none" w:sz="0" w:space="0" w:color="auto"/>
      </w:divBdr>
    </w:div>
    <w:div w:id="1633169169">
      <w:bodyDiv w:val="1"/>
      <w:marLeft w:val="0"/>
      <w:marRight w:val="0"/>
      <w:marTop w:val="0"/>
      <w:marBottom w:val="0"/>
      <w:divBdr>
        <w:top w:val="none" w:sz="0" w:space="0" w:color="auto"/>
        <w:left w:val="none" w:sz="0" w:space="0" w:color="auto"/>
        <w:bottom w:val="none" w:sz="0" w:space="0" w:color="auto"/>
        <w:right w:val="none" w:sz="0" w:space="0" w:color="auto"/>
      </w:divBdr>
    </w:div>
    <w:div w:id="1681422733">
      <w:bodyDiv w:val="1"/>
      <w:marLeft w:val="0"/>
      <w:marRight w:val="0"/>
      <w:marTop w:val="0"/>
      <w:marBottom w:val="0"/>
      <w:divBdr>
        <w:top w:val="none" w:sz="0" w:space="0" w:color="auto"/>
        <w:left w:val="none" w:sz="0" w:space="0" w:color="auto"/>
        <w:bottom w:val="none" w:sz="0" w:space="0" w:color="auto"/>
        <w:right w:val="none" w:sz="0" w:space="0" w:color="auto"/>
      </w:divBdr>
    </w:div>
    <w:div w:id="1754620701">
      <w:bodyDiv w:val="1"/>
      <w:marLeft w:val="0"/>
      <w:marRight w:val="0"/>
      <w:marTop w:val="0"/>
      <w:marBottom w:val="0"/>
      <w:divBdr>
        <w:top w:val="none" w:sz="0" w:space="0" w:color="auto"/>
        <w:left w:val="none" w:sz="0" w:space="0" w:color="auto"/>
        <w:bottom w:val="none" w:sz="0" w:space="0" w:color="auto"/>
        <w:right w:val="none" w:sz="0" w:space="0" w:color="auto"/>
      </w:divBdr>
    </w:div>
    <w:div w:id="1772552567">
      <w:bodyDiv w:val="1"/>
      <w:marLeft w:val="0"/>
      <w:marRight w:val="0"/>
      <w:marTop w:val="0"/>
      <w:marBottom w:val="0"/>
      <w:divBdr>
        <w:top w:val="none" w:sz="0" w:space="0" w:color="auto"/>
        <w:left w:val="none" w:sz="0" w:space="0" w:color="auto"/>
        <w:bottom w:val="none" w:sz="0" w:space="0" w:color="auto"/>
        <w:right w:val="none" w:sz="0" w:space="0" w:color="auto"/>
      </w:divBdr>
    </w:div>
    <w:div w:id="1789546060">
      <w:bodyDiv w:val="1"/>
      <w:marLeft w:val="0"/>
      <w:marRight w:val="0"/>
      <w:marTop w:val="0"/>
      <w:marBottom w:val="0"/>
      <w:divBdr>
        <w:top w:val="none" w:sz="0" w:space="0" w:color="auto"/>
        <w:left w:val="none" w:sz="0" w:space="0" w:color="auto"/>
        <w:bottom w:val="none" w:sz="0" w:space="0" w:color="auto"/>
        <w:right w:val="none" w:sz="0" w:space="0" w:color="auto"/>
      </w:divBdr>
      <w:divsChild>
        <w:div w:id="1412894679">
          <w:marLeft w:val="0"/>
          <w:marRight w:val="0"/>
          <w:marTop w:val="0"/>
          <w:marBottom w:val="0"/>
          <w:divBdr>
            <w:top w:val="none" w:sz="0" w:space="0" w:color="auto"/>
            <w:left w:val="none" w:sz="0" w:space="0" w:color="auto"/>
            <w:bottom w:val="none" w:sz="0" w:space="0" w:color="auto"/>
            <w:right w:val="none" w:sz="0" w:space="0" w:color="auto"/>
          </w:divBdr>
        </w:div>
        <w:div w:id="668749676">
          <w:marLeft w:val="0"/>
          <w:marRight w:val="0"/>
          <w:marTop w:val="0"/>
          <w:marBottom w:val="0"/>
          <w:divBdr>
            <w:top w:val="none" w:sz="0" w:space="0" w:color="auto"/>
            <w:left w:val="none" w:sz="0" w:space="0" w:color="auto"/>
            <w:bottom w:val="none" w:sz="0" w:space="0" w:color="auto"/>
            <w:right w:val="none" w:sz="0" w:space="0" w:color="auto"/>
          </w:divBdr>
        </w:div>
      </w:divsChild>
    </w:div>
    <w:div w:id="1792434704">
      <w:bodyDiv w:val="1"/>
      <w:marLeft w:val="0"/>
      <w:marRight w:val="0"/>
      <w:marTop w:val="0"/>
      <w:marBottom w:val="0"/>
      <w:divBdr>
        <w:top w:val="none" w:sz="0" w:space="0" w:color="auto"/>
        <w:left w:val="none" w:sz="0" w:space="0" w:color="auto"/>
        <w:bottom w:val="none" w:sz="0" w:space="0" w:color="auto"/>
        <w:right w:val="none" w:sz="0" w:space="0" w:color="auto"/>
      </w:divBdr>
    </w:div>
    <w:div w:id="1850177743">
      <w:bodyDiv w:val="1"/>
      <w:marLeft w:val="0"/>
      <w:marRight w:val="0"/>
      <w:marTop w:val="0"/>
      <w:marBottom w:val="0"/>
      <w:divBdr>
        <w:top w:val="none" w:sz="0" w:space="0" w:color="auto"/>
        <w:left w:val="none" w:sz="0" w:space="0" w:color="auto"/>
        <w:bottom w:val="none" w:sz="0" w:space="0" w:color="auto"/>
        <w:right w:val="none" w:sz="0" w:space="0" w:color="auto"/>
      </w:divBdr>
    </w:div>
    <w:div w:id="1922785865">
      <w:bodyDiv w:val="1"/>
      <w:marLeft w:val="0"/>
      <w:marRight w:val="0"/>
      <w:marTop w:val="0"/>
      <w:marBottom w:val="0"/>
      <w:divBdr>
        <w:top w:val="none" w:sz="0" w:space="0" w:color="auto"/>
        <w:left w:val="none" w:sz="0" w:space="0" w:color="auto"/>
        <w:bottom w:val="none" w:sz="0" w:space="0" w:color="auto"/>
        <w:right w:val="none" w:sz="0" w:space="0" w:color="auto"/>
      </w:divBdr>
    </w:div>
    <w:div w:id="1987782380">
      <w:bodyDiv w:val="1"/>
      <w:marLeft w:val="0"/>
      <w:marRight w:val="0"/>
      <w:marTop w:val="0"/>
      <w:marBottom w:val="0"/>
      <w:divBdr>
        <w:top w:val="none" w:sz="0" w:space="0" w:color="auto"/>
        <w:left w:val="none" w:sz="0" w:space="0" w:color="auto"/>
        <w:bottom w:val="none" w:sz="0" w:space="0" w:color="auto"/>
        <w:right w:val="none" w:sz="0" w:space="0" w:color="auto"/>
      </w:divBdr>
    </w:div>
    <w:div w:id="2015692744">
      <w:bodyDiv w:val="1"/>
      <w:marLeft w:val="0"/>
      <w:marRight w:val="0"/>
      <w:marTop w:val="0"/>
      <w:marBottom w:val="0"/>
      <w:divBdr>
        <w:top w:val="none" w:sz="0" w:space="0" w:color="auto"/>
        <w:left w:val="none" w:sz="0" w:space="0" w:color="auto"/>
        <w:bottom w:val="none" w:sz="0" w:space="0" w:color="auto"/>
        <w:right w:val="none" w:sz="0" w:space="0" w:color="auto"/>
      </w:divBdr>
    </w:div>
    <w:div w:id="2054501284">
      <w:bodyDiv w:val="1"/>
      <w:marLeft w:val="0"/>
      <w:marRight w:val="0"/>
      <w:marTop w:val="0"/>
      <w:marBottom w:val="0"/>
      <w:divBdr>
        <w:top w:val="none" w:sz="0" w:space="0" w:color="auto"/>
        <w:left w:val="none" w:sz="0" w:space="0" w:color="auto"/>
        <w:bottom w:val="none" w:sz="0" w:space="0" w:color="auto"/>
        <w:right w:val="none" w:sz="0" w:space="0" w:color="auto"/>
      </w:divBdr>
    </w:div>
    <w:div w:id="2061633291">
      <w:bodyDiv w:val="1"/>
      <w:marLeft w:val="0"/>
      <w:marRight w:val="0"/>
      <w:marTop w:val="0"/>
      <w:marBottom w:val="0"/>
      <w:divBdr>
        <w:top w:val="none" w:sz="0" w:space="0" w:color="auto"/>
        <w:left w:val="none" w:sz="0" w:space="0" w:color="auto"/>
        <w:bottom w:val="none" w:sz="0" w:space="0" w:color="auto"/>
        <w:right w:val="none" w:sz="0" w:space="0" w:color="auto"/>
      </w:divBdr>
    </w:div>
    <w:div w:id="21199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b.org/en/projects/topics/innovation-digital-and-human-capital/sesi/index" TargetMode="External"/><Relationship Id="rId18" Type="http://schemas.openxmlformats.org/officeDocument/2006/relationships/hyperlink" Target="https://www.eib.org/en/" TargetMode="External"/><Relationship Id="rId26" Type="http://schemas.openxmlformats.org/officeDocument/2006/relationships/hyperlink" Target="mailto:r.willis@eib.org" TargetMode="External"/><Relationship Id="rId39" Type="http://schemas.openxmlformats.org/officeDocument/2006/relationships/image" Target="media/image5.gif"/><Relationship Id="rId21" Type="http://schemas.openxmlformats.org/officeDocument/2006/relationships/hyperlink" Target="https://www.eif.org/index" TargetMode="External"/><Relationship Id="rId34" Type="http://schemas.openxmlformats.org/officeDocument/2006/relationships/image" Target="media/image3.gif"/><Relationship Id="rId42" Type="http://schemas.openxmlformats.org/officeDocument/2006/relationships/hyperlink" Target="http://www.facebook.com/EuropeanInvestmentBank" TargetMode="External"/><Relationship Id="rId47" Type="http://schemas.openxmlformats.org/officeDocument/2006/relationships/hyperlink" Target="https://www.youtube.com/user/EIBtheEUbank" TargetMode="External"/><Relationship Id="rId50" Type="http://schemas.openxmlformats.org/officeDocument/2006/relationships/hyperlink" Target="http://www.eib.org/infocentre/rss/index.htm"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c.europa.eu/commission/presscorner/detail/sv/statement_25_673" TargetMode="External"/><Relationship Id="rId29" Type="http://schemas.openxmlformats.org/officeDocument/2006/relationships/hyperlink" Target="mailto:press@eib.org" TargetMode="External"/><Relationship Id="rId11" Type="http://schemas.openxmlformats.org/officeDocument/2006/relationships/image" Target="media/image1.jpeg"/><Relationship Id="rId24" Type="http://schemas.openxmlformats.org/officeDocument/2006/relationships/hyperlink" Target="https://www.eib.org/en/publications/20230176-eib-group-climate-bank-roadmap-mid-term-review" TargetMode="External"/><Relationship Id="rId32" Type="http://schemas.openxmlformats.org/officeDocument/2006/relationships/image" Target="cid:image007.png@01D4A773.FF9D17F0" TargetMode="External"/><Relationship Id="rId37" Type="http://schemas.openxmlformats.org/officeDocument/2006/relationships/image" Target="media/image4.gif"/><Relationship Id="rId40" Type="http://schemas.openxmlformats.org/officeDocument/2006/relationships/hyperlink" Target="https://whatsapp.com/channel/0029VaAMHR12kNFwddDgU20r" TargetMode="External"/><Relationship Id="rId45" Type="http://schemas.openxmlformats.org/officeDocument/2006/relationships/hyperlink" Target="https://x.com/EIB"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eib.org/en/about/at-a-glance/eib-core-strategic-prior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5.safelinks.protection.outlook.com/?url=https%3A%2F%2Fec.europa.eu%2Fcommission%2Fpresscorner%2Fdetail%2Fen%2Fip_25_793&amp;data=05%7C02%7Ce.studenny%40eib.org%7C5179b486e12b49cfd41908dd679d2012%7C0b96d5d2d1534370a2c78a926f24c8a1%7C1%7C0%7C638780646714623568%7CUnknown%7CTWFpbGZsb3d8eyJFbXB0eU1hcGkiOnRydWUsIlYiOiIwLjAuMDAwMCIsIlAiOiJXaW4zMiIsIkFOIjoiTWFpbCIsIldUIjoyfQ%3D%3D%7C0%7C%7C%7C&amp;sdata=dEsQonSh2Qz1%2FUW8Q5qkqmGhd3B%2B3JiobtXJiuzHG7w%3D&amp;reserved=0" TargetMode="External"/><Relationship Id="rId22" Type="http://schemas.openxmlformats.org/officeDocument/2006/relationships/hyperlink" Target="https://www.eib.org/en/about/key-figures/index" TargetMode="External"/><Relationship Id="rId27" Type="http://schemas.openxmlformats.org/officeDocument/2006/relationships/hyperlink" Target="mailto:n.chrysoloras@eib.org" TargetMode="External"/><Relationship Id="rId30" Type="http://schemas.openxmlformats.org/officeDocument/2006/relationships/hyperlink" Target="http://www.linkedin.com/company/9360" TargetMode="External"/><Relationship Id="rId35" Type="http://schemas.openxmlformats.org/officeDocument/2006/relationships/image" Target="cid:image004.png@01D4A773.FF9D17F0" TargetMode="External"/><Relationship Id="rId43" Type="http://schemas.openxmlformats.org/officeDocument/2006/relationships/image" Target="media/image7.gif"/><Relationship Id="rId48" Type="http://schemas.openxmlformats.org/officeDocument/2006/relationships/image" Target="media/image9.gif"/><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image" Target="media/image10.gif"/><Relationship Id="rId3" Type="http://schemas.openxmlformats.org/officeDocument/2006/relationships/customXml" Target="../customXml/item3.xml"/><Relationship Id="rId12" Type="http://schemas.openxmlformats.org/officeDocument/2006/relationships/hyperlink" Target="https://eur05.safelinks.protection.outlook.com/?url=https%3A%2F%2Fwww.consilium.europa.eu%2Fen%2Fpress%2Fpress-releases%2F2025%2F03%2F06%2Feuropean-council-conclusions-on-european-defence%2F&amp;data=05%7C02%7Ce.studenny%40eib.org%7C5179b486e12b49cfd41908dd679d2012%7C0b96d5d2d1534370a2c78a926f24c8a1%7C1%7C0%7C638780646714605328%7CUnknown%7CTWFpbGZsb3d8eyJFbXB0eU1hcGkiOnRydWUsIlYiOiIwLjAuMDAwMCIsIlAiOiJXaW4zMiIsIkFOIjoiTWFpbCIsIldUIjoyfQ%3D%3D%7C0%7C%7C%7C&amp;sdata=zaOXepL09F0Qw7uiwG%2F7hwT9rfRLgUTZxw2LxdEats4%3D&amp;reserved=0" TargetMode="External"/><Relationship Id="rId17" Type="http://schemas.openxmlformats.org/officeDocument/2006/relationships/hyperlink" Target="https://single-market-economy.ec.europa.eu/sectors/raw-materials/areas-specific-interest/critical-raw-materials/critical-raw-materials-act_en" TargetMode="External"/><Relationship Id="rId25" Type="http://schemas.openxmlformats.org/officeDocument/2006/relationships/hyperlink" Target="https://www.eib.org/en/media-centre/photos/our-buildings" TargetMode="External"/><Relationship Id="rId33" Type="http://schemas.openxmlformats.org/officeDocument/2006/relationships/hyperlink" Target="https://www.instagram.com/europeaninvestmentbank/" TargetMode="External"/><Relationship Id="rId38" Type="http://schemas.openxmlformats.org/officeDocument/2006/relationships/hyperlink" Target="https://www.threads.net/@europeaninvestmentbank" TargetMode="External"/><Relationship Id="rId46" Type="http://schemas.openxmlformats.org/officeDocument/2006/relationships/image" Target="media/image8.gif"/><Relationship Id="rId20" Type="http://schemas.openxmlformats.org/officeDocument/2006/relationships/hyperlink" Target="https://www.eib.org/en/about/at-a-glance/index.htm" TargetMode="External"/><Relationship Id="rId41" Type="http://schemas.openxmlformats.org/officeDocument/2006/relationships/image" Target="media/image6.gif"/><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c.europa.eu/commission/presscorner/detail/sv/statement_25_673" TargetMode="External"/><Relationship Id="rId23" Type="http://schemas.openxmlformats.org/officeDocument/2006/relationships/hyperlink" Target="https://www.eib.org/en/about/key-figures/index" TargetMode="External"/><Relationship Id="rId28" Type="http://schemas.openxmlformats.org/officeDocument/2006/relationships/hyperlink" Target="http://www.eib.org/press" TargetMode="External"/><Relationship Id="rId36" Type="http://schemas.openxmlformats.org/officeDocument/2006/relationships/hyperlink" Target="https://bsky.app/profile/eib.org" TargetMode="External"/><Relationship Id="rId49" Type="http://schemas.openxmlformats.org/officeDocument/2006/relationships/image" Target="cid:image005.png@01D4A773.FF9D17F0"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image" Target="media/image2.gif"/><Relationship Id="rId44" Type="http://schemas.openxmlformats.org/officeDocument/2006/relationships/image" Target="cid:image003.png@01D4A773.FF9D17F0" TargetMode="External"/><Relationship Id="rId52" Type="http://schemas.openxmlformats.org/officeDocument/2006/relationships/image" Target="cid:image006.png@01D4A773.FF9D17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6236739B56194F8ED8CDA6118C2021" ma:contentTypeVersion="19" ma:contentTypeDescription="Create a new document." ma:contentTypeScope="" ma:versionID="3c45dc0e6eb0ce39bf840a61635a91a3">
  <xsd:schema xmlns:xsd="http://www.w3.org/2001/XMLSchema" xmlns:xs="http://www.w3.org/2001/XMLSchema" xmlns:p="http://schemas.microsoft.com/office/2006/metadata/properties" xmlns:ns1="http://schemas.microsoft.com/sharepoint/v3" xmlns:ns2="b88a794c-53af-46f8-bf42-80b7c5c5d17a" xmlns:ns3="fab71760-5bf0-43fa-bbd3-92495903ff24" targetNamespace="http://schemas.microsoft.com/office/2006/metadata/properties" ma:root="true" ma:fieldsID="03b14dc5807389c871d200b9a9efe263" ns1:_="" ns2:_="" ns3:_="">
    <xsd:import namespace="http://schemas.microsoft.com/sharepoint/v3"/>
    <xsd:import namespace="b88a794c-53af-46f8-bf42-80b7c5c5d17a"/>
    <xsd:import namespace="fab71760-5bf0-43fa-bbd3-92495903ff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a794c-53af-46f8-bf42-80b7c5c5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be2620-ddc3-491e-8f12-d8e8b62fa00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71760-5bf0-43fa-bbd3-92495903ff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149251-e70e-4af5-887f-4f49b9d5847a}" ma:internalName="TaxCatchAll" ma:showField="CatchAllData" ma:web="fab71760-5bf0-43fa-bbd3-92495903ff2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b71760-5bf0-43fa-bbd3-92495903ff24" xsi:nil="true"/>
    <lcf76f155ced4ddcb4097134ff3c332f xmlns="b88a794c-53af-46f8-bf42-80b7c5c5d1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C6EED-2255-467E-8784-F0A7101610C3}">
  <ds:schemaRefs>
    <ds:schemaRef ds:uri="http://schemas.openxmlformats.org/officeDocument/2006/bibliography"/>
  </ds:schemaRefs>
</ds:datastoreItem>
</file>

<file path=customXml/itemProps2.xml><?xml version="1.0" encoding="utf-8"?>
<ds:datastoreItem xmlns:ds="http://schemas.openxmlformats.org/officeDocument/2006/customXml" ds:itemID="{2CA2237B-4ABE-493B-B2A3-B8306373D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a794c-53af-46f8-bf42-80b7c5c5d17a"/>
    <ds:schemaRef ds:uri="fab71760-5bf0-43fa-bbd3-92495903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CC16C-ABB0-4471-8EAC-1BAE0C920B41}">
  <ds:schemaRefs>
    <ds:schemaRef ds:uri="http://schemas.microsoft.com/office/2006/metadata/properties"/>
    <ds:schemaRef ds:uri="http://schemas.microsoft.com/office/infopath/2007/PartnerControls"/>
    <ds:schemaRef ds:uri="http://schemas.microsoft.com/sharepoint/v3"/>
    <ds:schemaRef ds:uri="fab71760-5bf0-43fa-bbd3-92495903ff24"/>
    <ds:schemaRef ds:uri="b88a794c-53af-46f8-bf42-80b7c5c5d17a"/>
  </ds:schemaRefs>
</ds:datastoreItem>
</file>

<file path=customXml/itemProps4.xml><?xml version="1.0" encoding="utf-8"?>
<ds:datastoreItem xmlns:ds="http://schemas.openxmlformats.org/officeDocument/2006/customXml" ds:itemID="{2BB5C96A-8BEA-455A-82BC-651277250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HENRY Nadine</cp:lastModifiedBy>
  <cp:revision>14</cp:revision>
  <cp:lastPrinted>2025-02-03T15:05:00Z</cp:lastPrinted>
  <dcterms:created xsi:type="dcterms:W3CDTF">2025-03-21T09:16:00Z</dcterms:created>
  <dcterms:modified xsi:type="dcterms:W3CDTF">2025-03-21T17:23:00Z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0x0101002D6236739B56194F8ED8CDA6118C2021</vt:lpwstr>
  </property>
  <property fmtid="{D5CDD505-2E9C-101B-9397-08002B2CF9AE}" pid="3" name="_dlc_DocIdItemGuid">
    <vt:lpwstr>cfbd166f-7710-45a1-b61e-5c2e1fcd83ed</vt:lpwstr>
  </property>
  <property fmtid="{D5CDD505-2E9C-101B-9397-08002B2CF9AE}" pid="4" name="SmartSiteLocalMetadata">
    <vt:lpwstr/>
  </property>
  <property fmtid="{D5CDD505-2E9C-101B-9397-08002B2CF9AE}" pid="5" name="SmartSiteICLevel">
    <vt:lpwstr/>
  </property>
  <property fmtid="{D5CDD505-2E9C-101B-9397-08002B2CF9AE}" pid="6" name="SWDocID">
    <vt:lpwstr>[[DMS:6347677v2:05/06/2024-05:00 PM]]</vt:lpwstr>
  </property>
  <property fmtid="{D5CDD505-2E9C-101B-9397-08002B2CF9AE}" pid="7" name="ClassificationContentMarkingHeaderShapeIds">
    <vt:lpwstr>2c99ab15,4f30053f,50200e7a,1fd993b7</vt:lpwstr>
  </property>
  <property fmtid="{D5CDD505-2E9C-101B-9397-08002B2CF9AE}" pid="8" name="ClassificationContentMarkingHeaderFontProps">
    <vt:lpwstr>#808080,10,Calibri</vt:lpwstr>
  </property>
  <property fmtid="{D5CDD505-2E9C-101B-9397-08002B2CF9AE}" pid="9" name="ClassificationContentMarkingHeaderText">
    <vt:lpwstr>Public</vt:lpwstr>
  </property>
  <property fmtid="{D5CDD505-2E9C-101B-9397-08002B2CF9AE}" pid="10" name="MediaServiceImageTags">
    <vt:lpwstr/>
  </property>
  <property fmtid="{D5CDD505-2E9C-101B-9397-08002B2CF9AE}" pid="11" name="MSIP_Label_a2b66c57-0888-49c5-9c42-f8765a044c7f_Enabled">
    <vt:lpwstr>true</vt:lpwstr>
  </property>
  <property fmtid="{D5CDD505-2E9C-101B-9397-08002B2CF9AE}" pid="12" name="MSIP_Label_a2b66c57-0888-49c5-9c42-f8765a044c7f_SetDate">
    <vt:lpwstr>2025-03-20T10:01:48Z</vt:lpwstr>
  </property>
  <property fmtid="{D5CDD505-2E9C-101B-9397-08002B2CF9AE}" pid="13" name="MSIP_Label_a2b66c57-0888-49c5-9c42-f8765a044c7f_Method">
    <vt:lpwstr>Privileged</vt:lpwstr>
  </property>
  <property fmtid="{D5CDD505-2E9C-101B-9397-08002B2CF9AE}" pid="14" name="MSIP_Label_a2b66c57-0888-49c5-9c42-f8765a044c7f_Name">
    <vt:lpwstr>Default Public</vt:lpwstr>
  </property>
  <property fmtid="{D5CDD505-2E9C-101B-9397-08002B2CF9AE}" pid="15" name="MSIP_Label_a2b66c57-0888-49c5-9c42-f8765a044c7f_SiteId">
    <vt:lpwstr>0b96d5d2-d153-4370-a2c7-8a926f24c8a1</vt:lpwstr>
  </property>
  <property fmtid="{D5CDD505-2E9C-101B-9397-08002B2CF9AE}" pid="16" name="MSIP_Label_a2b66c57-0888-49c5-9c42-f8765a044c7f_ActionId">
    <vt:lpwstr>49643a38-93e2-43e4-92de-80601f58d9b2</vt:lpwstr>
  </property>
  <property fmtid="{D5CDD505-2E9C-101B-9397-08002B2CF9AE}" pid="17" name="MSIP_Label_a2b66c57-0888-49c5-9c42-f8765a044c7f_ContentBits">
    <vt:lpwstr>1</vt:lpwstr>
  </property>
  <property fmtid="{D5CDD505-2E9C-101B-9397-08002B2CF9AE}" pid="18" name="MSIP_Label_a2b66c57-0888-49c5-9c42-f8765a044c7f_Tag">
    <vt:lpwstr>10, 0, 1, 1</vt:lpwstr>
  </property>
</Properties>
</file>