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7491" w:rsidRDefault="00E44845" w:rsidP="009043E2">
      <w:pPr>
        <w:spacing w:after="240"/>
        <w:jc w:val="left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9FEA" wp14:editId="7A9F9F88">
                <wp:simplePos x="0" y="0"/>
                <wp:positionH relativeFrom="column">
                  <wp:posOffset>-47625</wp:posOffset>
                </wp:positionH>
                <wp:positionV relativeFrom="paragraph">
                  <wp:posOffset>-390525</wp:posOffset>
                </wp:positionV>
                <wp:extent cx="5867400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4845" w:rsidRDefault="00E44845" w:rsidP="00E44845">
                            <w:pPr>
                              <w:pStyle w:val="Header"/>
                              <w:tabs>
                                <w:tab w:val="clear" w:pos="8306"/>
                                <w:tab w:val="right" w:pos="9781"/>
                              </w:tabs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Benefits of </w:t>
                            </w:r>
                            <w:r w:rsidR="002D34F6">
                              <w:rPr>
                                <w:rFonts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Improved Economic Performance</w:t>
                            </w:r>
                            <w:r w:rsidRPr="00E4484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E4484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E44845" w:rsidRPr="00E44845" w:rsidRDefault="00E44845" w:rsidP="00E44845">
                            <w:pPr>
                              <w:pStyle w:val="Header"/>
                              <w:tabs>
                                <w:tab w:val="clear" w:pos="8306"/>
                                <w:tab w:val="right" w:pos="9781"/>
                              </w:tabs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845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Scottish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.75pt;margin-top:-30.75pt;width:46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" fillcolor="#1f497d [3215]" stroked="f">
                <v:textbox>
                  <w:txbxContent>
                    <w:p w:rsidR="00E44845" w:rsidRDefault="00E44845" w:rsidP="00E44845">
                      <w:pPr>
                        <w:pStyle w:val="Header"/>
                        <w:tabs>
                          <w:tab w:val="clear" w:pos="8306"/>
                          <w:tab w:val="right" w:pos="9781"/>
                        </w:tabs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Benefits of </w:t>
                      </w:r>
                      <w:r w:rsidR="002D34F6">
                        <w:rPr>
                          <w:rFonts w:cs="Arial"/>
                          <w:b/>
                          <w:color w:val="FFFFFF" w:themeColor="background1"/>
                          <w:sz w:val="27"/>
                          <w:szCs w:val="27"/>
                        </w:rPr>
                        <w:t>Improved Economic Performance</w:t>
                      </w:r>
                      <w:r w:rsidRPr="00E4484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E4484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E44845" w:rsidRPr="00E44845" w:rsidRDefault="00E44845" w:rsidP="00E44845">
                      <w:pPr>
                        <w:pStyle w:val="Header"/>
                        <w:tabs>
                          <w:tab w:val="clear" w:pos="8306"/>
                          <w:tab w:val="right" w:pos="9781"/>
                        </w:tabs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845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Scottish Government</w:t>
                      </w:r>
                    </w:p>
                  </w:txbxContent>
                </v:textbox>
              </v:rect>
            </w:pict>
          </mc:Fallback>
        </mc:AlternateContent>
      </w:r>
    </w:p>
    <w:p w:rsidR="00D0523C" w:rsidRDefault="00EC438A" w:rsidP="009043E2">
      <w:pPr>
        <w:spacing w:after="24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Introduction</w:t>
      </w:r>
    </w:p>
    <w:p w:rsidR="00500F0D" w:rsidRDefault="00500F0D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Scotland’s Economic Strategy set</w:t>
      </w:r>
      <w:r w:rsidR="0025008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out an over-arching framework for how we aim to achieve a more productive, cohesive and fairer Scotland.  </w:t>
      </w:r>
    </w:p>
    <w:p w:rsidR="009043E2" w:rsidRDefault="00500F0D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paper</w:t>
      </w:r>
      <w:r w:rsidR="00250080">
        <w:rPr>
          <w:rFonts w:asciiTheme="minorHAnsi" w:hAnsiTheme="minorHAnsi" w:cstheme="minorHAnsi"/>
        </w:rPr>
        <w:t xml:space="preserve"> provides illustrative</w:t>
      </w:r>
      <w:r>
        <w:rPr>
          <w:rFonts w:asciiTheme="minorHAnsi" w:hAnsiTheme="minorHAnsi" w:cstheme="minorHAnsi"/>
        </w:rPr>
        <w:t xml:space="preserve"> estimates </w:t>
      </w:r>
      <w:r w:rsidR="0025008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the potential impact that improving Scotland’s </w:t>
      </w:r>
      <w:r w:rsidR="009043E2">
        <w:rPr>
          <w:rFonts w:asciiTheme="minorHAnsi" w:hAnsiTheme="minorHAnsi" w:cstheme="minorHAnsi"/>
        </w:rPr>
        <w:t>productivity, investment</w:t>
      </w:r>
      <w:r w:rsidR="00BB6931">
        <w:rPr>
          <w:rFonts w:asciiTheme="minorHAnsi" w:hAnsiTheme="minorHAnsi" w:cstheme="minorHAnsi"/>
        </w:rPr>
        <w:t xml:space="preserve"> and </w:t>
      </w:r>
      <w:r w:rsidR="009043E2">
        <w:rPr>
          <w:rFonts w:asciiTheme="minorHAnsi" w:hAnsiTheme="minorHAnsi" w:cstheme="minorHAnsi"/>
        </w:rPr>
        <w:t xml:space="preserve">export performance </w:t>
      </w:r>
      <w:r>
        <w:rPr>
          <w:rFonts w:asciiTheme="minorHAnsi" w:hAnsiTheme="minorHAnsi" w:cstheme="minorHAnsi"/>
        </w:rPr>
        <w:t xml:space="preserve">can have on employment, GDP and tax revenue.  </w:t>
      </w:r>
    </w:p>
    <w:p w:rsidR="005F7061" w:rsidRDefault="005F7061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061C0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analysis demonstrates</w:t>
      </w:r>
      <w:r w:rsidR="006F54F0">
        <w:rPr>
          <w:rFonts w:asciiTheme="minorHAnsi" w:hAnsiTheme="minorHAnsi" w:cstheme="minorHAnsi"/>
        </w:rPr>
        <w:t xml:space="preserve"> that</w:t>
      </w:r>
      <w:r w:rsidR="009043E2">
        <w:rPr>
          <w:rFonts w:asciiTheme="minorHAnsi" w:hAnsiTheme="minorHAnsi" w:cstheme="minorHAnsi"/>
        </w:rPr>
        <w:t xml:space="preserve"> relatively</w:t>
      </w:r>
      <w:r>
        <w:rPr>
          <w:rFonts w:asciiTheme="minorHAnsi" w:hAnsiTheme="minorHAnsi" w:cstheme="minorHAnsi"/>
        </w:rPr>
        <w:t xml:space="preserve"> </w:t>
      </w:r>
      <w:r w:rsidR="0033136C">
        <w:rPr>
          <w:rFonts w:asciiTheme="minorHAnsi" w:hAnsiTheme="minorHAnsi" w:cstheme="minorHAnsi"/>
        </w:rPr>
        <w:t xml:space="preserve">small changes in </w:t>
      </w:r>
      <w:r w:rsidR="00327EF5">
        <w:rPr>
          <w:rFonts w:asciiTheme="minorHAnsi" w:hAnsiTheme="minorHAnsi" w:cstheme="minorHAnsi"/>
        </w:rPr>
        <w:t xml:space="preserve">these areas of </w:t>
      </w:r>
      <w:r>
        <w:rPr>
          <w:rFonts w:asciiTheme="minorHAnsi" w:hAnsiTheme="minorHAnsi" w:cstheme="minorHAnsi"/>
        </w:rPr>
        <w:t xml:space="preserve">economic performance can </w:t>
      </w:r>
      <w:r w:rsidR="0033136C">
        <w:rPr>
          <w:rFonts w:asciiTheme="minorHAnsi" w:hAnsiTheme="minorHAnsi" w:cstheme="minorHAnsi"/>
        </w:rPr>
        <w:t xml:space="preserve">have a </w:t>
      </w:r>
      <w:r w:rsidR="006F54F0">
        <w:rPr>
          <w:rFonts w:asciiTheme="minorHAnsi" w:hAnsiTheme="minorHAnsi" w:cstheme="minorHAnsi"/>
        </w:rPr>
        <w:t xml:space="preserve">potentially </w:t>
      </w:r>
      <w:r w:rsidR="0033136C">
        <w:rPr>
          <w:rFonts w:asciiTheme="minorHAnsi" w:hAnsiTheme="minorHAnsi" w:cstheme="minorHAnsi"/>
        </w:rPr>
        <w:t xml:space="preserve">significant impact on </w:t>
      </w:r>
      <w:r w:rsidR="009043E2">
        <w:rPr>
          <w:rFonts w:asciiTheme="minorHAnsi" w:hAnsiTheme="minorHAnsi" w:cstheme="minorHAnsi"/>
        </w:rPr>
        <w:t xml:space="preserve">Scotland’s wider long-term </w:t>
      </w:r>
      <w:r w:rsidR="0033136C">
        <w:rPr>
          <w:rFonts w:asciiTheme="minorHAnsi" w:hAnsiTheme="minorHAnsi" w:cstheme="minorHAnsi"/>
        </w:rPr>
        <w:t xml:space="preserve">economic </w:t>
      </w:r>
      <w:r w:rsidR="009043E2">
        <w:rPr>
          <w:rFonts w:asciiTheme="minorHAnsi" w:hAnsiTheme="minorHAnsi" w:cstheme="minorHAnsi"/>
        </w:rPr>
        <w:t>performance</w:t>
      </w:r>
      <w:r w:rsidR="00327EF5">
        <w:rPr>
          <w:rFonts w:asciiTheme="minorHAnsi" w:hAnsiTheme="minorHAnsi" w:cstheme="minorHAnsi"/>
        </w:rPr>
        <w:t>. The results</w:t>
      </w:r>
      <w:r w:rsidR="0033136C">
        <w:rPr>
          <w:rFonts w:asciiTheme="minorHAnsi" w:hAnsiTheme="minorHAnsi" w:cstheme="minorHAnsi"/>
        </w:rPr>
        <w:t xml:space="preserve"> summarised below</w:t>
      </w:r>
      <w:r w:rsidR="00327EF5">
        <w:rPr>
          <w:rFonts w:asciiTheme="minorHAnsi" w:hAnsiTheme="minorHAnsi" w:cstheme="minorHAnsi"/>
        </w:rPr>
        <w:t xml:space="preserve"> show the</w:t>
      </w:r>
      <w:r w:rsidR="009043E2">
        <w:rPr>
          <w:rFonts w:asciiTheme="minorHAnsi" w:hAnsiTheme="minorHAnsi" w:cstheme="minorHAnsi"/>
        </w:rPr>
        <w:t xml:space="preserve"> potential</w:t>
      </w:r>
      <w:r w:rsidR="00327EF5">
        <w:rPr>
          <w:rFonts w:asciiTheme="minorHAnsi" w:hAnsiTheme="minorHAnsi" w:cstheme="minorHAnsi"/>
        </w:rPr>
        <w:t xml:space="preserve"> scale of the impacts after 10 years</w:t>
      </w:r>
      <w:r w:rsidR="0033136C">
        <w:rPr>
          <w:rFonts w:asciiTheme="minorHAnsi" w:hAnsiTheme="minorHAnsi" w:cstheme="minorHAnsi"/>
        </w:rPr>
        <w:t>:</w:t>
      </w:r>
    </w:p>
    <w:p w:rsidR="001061C0" w:rsidRPr="00377491" w:rsidRDefault="00BB6931" w:rsidP="009043E2">
      <w:pPr>
        <w:pStyle w:val="ListParagraph"/>
        <w:numPr>
          <w:ilvl w:val="0"/>
          <w:numId w:val="17"/>
        </w:numPr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Increasing </w:t>
      </w:r>
      <w:r w:rsidR="001061C0">
        <w:rPr>
          <w:rFonts w:asciiTheme="minorHAnsi" w:hAnsiTheme="minorHAnsi" w:cstheme="minorHAnsi"/>
        </w:rPr>
        <w:t>Scotland’s total factor productivity</w:t>
      </w:r>
      <w:r>
        <w:rPr>
          <w:rFonts w:asciiTheme="minorHAnsi" w:hAnsiTheme="minorHAnsi" w:cstheme="minorHAnsi"/>
        </w:rPr>
        <w:t xml:space="preserve"> </w:t>
      </w:r>
      <w:r w:rsidR="001061C0">
        <w:rPr>
          <w:rFonts w:asciiTheme="minorHAnsi" w:hAnsiTheme="minorHAnsi" w:cstheme="minorHAnsi"/>
        </w:rPr>
        <w:t xml:space="preserve">by </w:t>
      </w:r>
      <w:r w:rsidR="00766780">
        <w:rPr>
          <w:rFonts w:asciiTheme="minorHAnsi" w:hAnsiTheme="minorHAnsi" w:cstheme="minorHAnsi"/>
        </w:rPr>
        <w:t xml:space="preserve">an additional </w:t>
      </w:r>
      <w:r>
        <w:rPr>
          <w:rFonts w:asciiTheme="minorHAnsi" w:hAnsiTheme="minorHAnsi" w:cstheme="minorHAnsi"/>
        </w:rPr>
        <w:t>0.</w:t>
      </w:r>
      <w:r w:rsidR="00D24251">
        <w:rPr>
          <w:rFonts w:asciiTheme="minorHAnsi" w:hAnsiTheme="minorHAnsi" w:cstheme="minorHAnsi"/>
        </w:rPr>
        <w:t>1</w:t>
      </w:r>
      <w:r w:rsidR="00766780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a year</w:t>
      </w:r>
      <w:r w:rsidR="00D24251">
        <w:rPr>
          <w:rFonts w:asciiTheme="minorHAnsi" w:hAnsiTheme="minorHAnsi" w:cstheme="minorHAnsi"/>
        </w:rPr>
        <w:t xml:space="preserve"> over a 10 year period </w:t>
      </w:r>
      <w:r w:rsidR="001061C0">
        <w:rPr>
          <w:rFonts w:asciiTheme="minorHAnsi" w:hAnsiTheme="minorHAnsi" w:cstheme="minorHAnsi"/>
        </w:rPr>
        <w:t xml:space="preserve">could boost GDP by </w:t>
      </w:r>
      <w:r w:rsidR="00250080">
        <w:rPr>
          <w:rFonts w:asciiTheme="minorHAnsi" w:hAnsiTheme="minorHAnsi" w:cstheme="minorHAnsi"/>
        </w:rPr>
        <w:t>1.3</w:t>
      </w:r>
      <w:r w:rsidR="00D24251">
        <w:rPr>
          <w:rFonts w:asciiTheme="minorHAnsi" w:hAnsiTheme="minorHAnsi" w:cstheme="minorHAnsi"/>
        </w:rPr>
        <w:t>%</w:t>
      </w:r>
      <w:r w:rsidR="00250080">
        <w:rPr>
          <w:rFonts w:asciiTheme="minorHAnsi" w:hAnsiTheme="minorHAnsi" w:cstheme="minorHAnsi"/>
        </w:rPr>
        <w:t>, employment by 11</w:t>
      </w:r>
      <w:r w:rsidR="00D24251">
        <w:rPr>
          <w:rFonts w:asciiTheme="minorHAnsi" w:hAnsiTheme="minorHAnsi" w:cstheme="minorHAnsi"/>
        </w:rPr>
        <w:t>,000</w:t>
      </w:r>
      <w:r w:rsidR="001061C0">
        <w:rPr>
          <w:rFonts w:asciiTheme="minorHAnsi" w:hAnsiTheme="minorHAnsi" w:cstheme="minorHAnsi"/>
        </w:rPr>
        <w:t xml:space="preserve"> and tax revenue by £</w:t>
      </w:r>
      <w:r w:rsidR="00250080">
        <w:rPr>
          <w:rFonts w:asciiTheme="minorHAnsi" w:hAnsiTheme="minorHAnsi" w:cstheme="minorHAnsi"/>
        </w:rPr>
        <w:t>4</w:t>
      </w:r>
      <w:r w:rsidR="00D24251">
        <w:rPr>
          <w:rFonts w:asciiTheme="minorHAnsi" w:hAnsiTheme="minorHAnsi" w:cstheme="minorHAnsi"/>
        </w:rPr>
        <w:t>00</w:t>
      </w:r>
      <w:r w:rsidR="001061C0">
        <w:rPr>
          <w:rFonts w:asciiTheme="minorHAnsi" w:hAnsiTheme="minorHAnsi" w:cstheme="minorHAnsi"/>
        </w:rPr>
        <w:t xml:space="preserve"> million</w:t>
      </w:r>
      <w:r w:rsidR="0033136C">
        <w:rPr>
          <w:rFonts w:asciiTheme="minorHAnsi" w:hAnsiTheme="minorHAnsi" w:cstheme="minorHAnsi"/>
        </w:rPr>
        <w:t>;</w:t>
      </w:r>
    </w:p>
    <w:p w:rsidR="001061C0" w:rsidRPr="00377491" w:rsidRDefault="00D24251" w:rsidP="009043E2">
      <w:pPr>
        <w:pStyle w:val="ListParagraph"/>
        <w:numPr>
          <w:ilvl w:val="0"/>
          <w:numId w:val="17"/>
        </w:numPr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Narrowing</w:t>
      </w:r>
      <w:r w:rsidR="001061C0">
        <w:rPr>
          <w:rFonts w:asciiTheme="minorHAnsi" w:hAnsiTheme="minorHAnsi" w:cstheme="minorHAnsi"/>
        </w:rPr>
        <w:t xml:space="preserve"> the gap in investment between Scotland and its international peers could increase GDP by </w:t>
      </w:r>
      <w:r w:rsidR="00250080">
        <w:rPr>
          <w:rFonts w:asciiTheme="minorHAnsi" w:hAnsiTheme="minorHAnsi" w:cstheme="minorHAnsi"/>
        </w:rPr>
        <w:t>1.6</w:t>
      </w:r>
      <w:r>
        <w:rPr>
          <w:rFonts w:asciiTheme="minorHAnsi" w:hAnsiTheme="minorHAnsi" w:cstheme="minorHAnsi"/>
        </w:rPr>
        <w:t>%</w:t>
      </w:r>
      <w:r w:rsidR="001061C0">
        <w:rPr>
          <w:rFonts w:asciiTheme="minorHAnsi" w:hAnsiTheme="minorHAnsi" w:cstheme="minorHAnsi"/>
        </w:rPr>
        <w:t xml:space="preserve">, employment by </w:t>
      </w:r>
      <w:r w:rsidR="00250080">
        <w:rPr>
          <w:rFonts w:asciiTheme="minorHAnsi" w:hAnsiTheme="minorHAnsi" w:cstheme="minorHAnsi"/>
        </w:rPr>
        <w:t>39</w:t>
      </w:r>
      <w:r>
        <w:rPr>
          <w:rFonts w:asciiTheme="minorHAnsi" w:hAnsiTheme="minorHAnsi" w:cstheme="minorHAnsi"/>
        </w:rPr>
        <w:t>,000</w:t>
      </w:r>
      <w:r w:rsidR="001061C0">
        <w:rPr>
          <w:rFonts w:asciiTheme="minorHAnsi" w:hAnsiTheme="minorHAnsi" w:cstheme="minorHAnsi"/>
        </w:rPr>
        <w:t xml:space="preserve"> and tax revenue by £</w:t>
      </w:r>
      <w:r w:rsidR="00327EF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00</w:t>
      </w:r>
      <w:r w:rsidR="001061C0">
        <w:rPr>
          <w:rFonts w:asciiTheme="minorHAnsi" w:hAnsiTheme="minorHAnsi" w:cstheme="minorHAnsi"/>
        </w:rPr>
        <w:t xml:space="preserve"> million</w:t>
      </w:r>
      <w:r w:rsidR="0033136C">
        <w:rPr>
          <w:rFonts w:asciiTheme="minorHAnsi" w:hAnsiTheme="minorHAnsi" w:cstheme="minorHAnsi"/>
        </w:rPr>
        <w:t>;</w:t>
      </w:r>
    </w:p>
    <w:p w:rsidR="001061C0" w:rsidRPr="00377491" w:rsidRDefault="001061C0" w:rsidP="009043E2">
      <w:pPr>
        <w:pStyle w:val="ListParagraph"/>
        <w:numPr>
          <w:ilvl w:val="0"/>
          <w:numId w:val="17"/>
        </w:numPr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Achieving the Scottish Government’s target to boost exports by 50% could boost GDP by </w:t>
      </w:r>
      <w:r w:rsidR="0033136C">
        <w:rPr>
          <w:rFonts w:asciiTheme="minorHAnsi" w:hAnsiTheme="minorHAnsi" w:cstheme="minorHAnsi"/>
        </w:rPr>
        <w:t>2.7</w:t>
      </w:r>
      <w:r w:rsidR="00D24251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employment by </w:t>
      </w:r>
      <w:r w:rsidR="0033136C">
        <w:rPr>
          <w:rFonts w:asciiTheme="minorHAnsi" w:hAnsiTheme="minorHAnsi" w:cstheme="minorHAnsi"/>
        </w:rPr>
        <w:t>67</w:t>
      </w:r>
      <w:r w:rsidR="00D24251">
        <w:rPr>
          <w:rFonts w:asciiTheme="minorHAnsi" w:hAnsiTheme="minorHAnsi" w:cstheme="minorHAnsi"/>
        </w:rPr>
        <w:t>,000</w:t>
      </w:r>
      <w:r>
        <w:rPr>
          <w:rFonts w:asciiTheme="minorHAnsi" w:hAnsiTheme="minorHAnsi" w:cstheme="minorHAnsi"/>
        </w:rPr>
        <w:t xml:space="preserve"> and tax revenue by £</w:t>
      </w:r>
      <w:r w:rsidR="005D04F8">
        <w:rPr>
          <w:rFonts w:asciiTheme="minorHAnsi" w:hAnsiTheme="minorHAnsi" w:cstheme="minorHAnsi"/>
        </w:rPr>
        <w:t>1.6 billion</w:t>
      </w:r>
      <w:r w:rsidR="009952A0">
        <w:rPr>
          <w:rFonts w:asciiTheme="minorHAnsi" w:hAnsiTheme="minorHAnsi" w:cstheme="minorHAnsi"/>
        </w:rPr>
        <w:t>.</w:t>
      </w:r>
    </w:p>
    <w:p w:rsidR="00B5599A" w:rsidRDefault="00BD24FF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Impact of an increase in</w:t>
      </w:r>
      <w:r w:rsidR="00500F0D">
        <w:rPr>
          <w:rFonts w:asciiTheme="minorHAnsi" w:hAnsiTheme="minorHAnsi" w:cstheme="minorHAnsi"/>
        </w:rPr>
        <w:t xml:space="preserve"> </w:t>
      </w:r>
      <w:r w:rsidR="00322EC7">
        <w:rPr>
          <w:rFonts w:asciiTheme="minorHAnsi" w:hAnsiTheme="minorHAnsi" w:cstheme="minorHAnsi"/>
          <w:b/>
        </w:rPr>
        <w:t xml:space="preserve">Total Factor </w:t>
      </w:r>
      <w:r w:rsidR="00B5599A" w:rsidRPr="00B5599A">
        <w:rPr>
          <w:rFonts w:asciiTheme="minorHAnsi" w:hAnsiTheme="minorHAnsi" w:cstheme="minorHAnsi"/>
          <w:b/>
        </w:rPr>
        <w:t xml:space="preserve">Productivity </w:t>
      </w:r>
    </w:p>
    <w:p w:rsidR="00B300B4" w:rsidRPr="00B300B4" w:rsidRDefault="00322EC7" w:rsidP="009043E2">
      <w:pPr>
        <w:spacing w:after="240"/>
        <w:rPr>
          <w:rFonts w:asciiTheme="minorHAnsi" w:hAnsiTheme="minorHAnsi" w:cstheme="minorHAnsi"/>
        </w:rPr>
      </w:pPr>
      <w:r w:rsidRPr="00500F0D">
        <w:rPr>
          <w:rFonts w:asciiTheme="minorHAnsi" w:hAnsiTheme="minorHAnsi" w:cstheme="minorHAnsi"/>
        </w:rPr>
        <w:t>Total Factor Productivity</w:t>
      </w:r>
      <w:r w:rsidR="00500F0D">
        <w:rPr>
          <w:rFonts w:asciiTheme="minorHAnsi" w:hAnsiTheme="minorHAnsi" w:cstheme="minorHAnsi"/>
        </w:rPr>
        <w:t xml:space="preserve"> (TFP)</w:t>
      </w:r>
      <w:r w:rsidRPr="00500F0D">
        <w:rPr>
          <w:rFonts w:asciiTheme="minorHAnsi" w:hAnsiTheme="minorHAnsi" w:cstheme="minorHAnsi"/>
        </w:rPr>
        <w:t xml:space="preserve"> is determined by how efficiently and intensely production</w:t>
      </w:r>
      <w:r w:rsidR="00D24251">
        <w:rPr>
          <w:rFonts w:asciiTheme="minorHAnsi" w:hAnsiTheme="minorHAnsi" w:cstheme="minorHAnsi"/>
        </w:rPr>
        <w:t xml:space="preserve"> inputs</w:t>
      </w:r>
      <w:r w:rsidR="00E74D37" w:rsidRPr="00500F0D">
        <w:rPr>
          <w:rFonts w:asciiTheme="minorHAnsi" w:hAnsiTheme="minorHAnsi" w:cstheme="minorHAnsi"/>
        </w:rPr>
        <w:t xml:space="preserve"> are utilised. It</w:t>
      </w:r>
      <w:r w:rsidRPr="00500F0D">
        <w:rPr>
          <w:rFonts w:asciiTheme="minorHAnsi" w:hAnsiTheme="minorHAnsi" w:cstheme="minorHAnsi"/>
        </w:rPr>
        <w:t xml:space="preserve"> is often seen as a me</w:t>
      </w:r>
      <w:r w:rsidR="00E74D37" w:rsidRPr="00500F0D">
        <w:rPr>
          <w:rFonts w:asciiTheme="minorHAnsi" w:hAnsiTheme="minorHAnsi" w:cstheme="minorHAnsi"/>
        </w:rPr>
        <w:t>asure of technological progress and</w:t>
      </w:r>
      <w:r w:rsidR="00FA1258" w:rsidRPr="00500F0D">
        <w:rPr>
          <w:rFonts w:asciiTheme="minorHAnsi" w:hAnsiTheme="minorHAnsi" w:cstheme="minorHAnsi"/>
        </w:rPr>
        <w:t xml:space="preserve"> is a key driver of economic growth.</w:t>
      </w:r>
      <w:r w:rsidRPr="00500F0D">
        <w:rPr>
          <w:rFonts w:asciiTheme="minorHAnsi" w:hAnsiTheme="minorHAnsi" w:cstheme="minorHAnsi"/>
        </w:rPr>
        <w:t xml:space="preserve"> </w:t>
      </w:r>
    </w:p>
    <w:p w:rsidR="00FA1258" w:rsidRPr="00E25F70" w:rsidRDefault="00FA1258" w:rsidP="009043E2">
      <w:pPr>
        <w:spacing w:after="240"/>
        <w:rPr>
          <w:rFonts w:asciiTheme="minorHAnsi" w:hAnsiTheme="minorHAnsi" w:cstheme="minorHAnsi"/>
        </w:rPr>
      </w:pPr>
      <w:r w:rsidRPr="00500F0D">
        <w:rPr>
          <w:rFonts w:asciiTheme="minorHAnsi" w:hAnsiTheme="minorHAnsi" w:cstheme="minorHAnsi"/>
        </w:rPr>
        <w:t xml:space="preserve">Improving Scotland’s </w:t>
      </w:r>
      <w:r w:rsidR="00E74D37" w:rsidRPr="00500F0D">
        <w:rPr>
          <w:rFonts w:asciiTheme="minorHAnsi" w:hAnsiTheme="minorHAnsi" w:cstheme="minorHAnsi"/>
        </w:rPr>
        <w:t xml:space="preserve">TFP </w:t>
      </w:r>
      <w:r w:rsidRPr="00500F0D">
        <w:rPr>
          <w:rFonts w:asciiTheme="minorHAnsi" w:hAnsiTheme="minorHAnsi" w:cstheme="minorHAnsi"/>
        </w:rPr>
        <w:t xml:space="preserve">could have a significant impact on the country’s economic performance, employment and the tax revenue generated. </w:t>
      </w:r>
    </w:p>
    <w:p w:rsidR="00D273BF" w:rsidRPr="009B01B3" w:rsidRDefault="006F54F0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00F0D" w:rsidRPr="00E25F70">
        <w:rPr>
          <w:rFonts w:asciiTheme="minorHAnsi" w:hAnsiTheme="minorHAnsi" w:cstheme="minorHAnsi"/>
        </w:rPr>
        <w:t>ver the decade</w:t>
      </w:r>
      <w:r w:rsidR="00FA1258" w:rsidRPr="00E25F70">
        <w:rPr>
          <w:rFonts w:asciiTheme="minorHAnsi" w:hAnsiTheme="minorHAnsi" w:cstheme="minorHAnsi"/>
        </w:rPr>
        <w:t xml:space="preserve"> </w:t>
      </w:r>
      <w:r w:rsidR="00500F0D" w:rsidRPr="00E25F70">
        <w:rPr>
          <w:rFonts w:asciiTheme="minorHAnsi" w:hAnsiTheme="minorHAnsi" w:cstheme="minorHAnsi"/>
        </w:rPr>
        <w:t xml:space="preserve">prior to the recession, 1997-2007, the </w:t>
      </w:r>
      <w:r>
        <w:rPr>
          <w:rFonts w:asciiTheme="minorHAnsi" w:hAnsiTheme="minorHAnsi" w:cstheme="minorHAnsi"/>
        </w:rPr>
        <w:t xml:space="preserve">ONS estimate that TFP </w:t>
      </w:r>
      <w:r w:rsidR="00500F0D" w:rsidRPr="00E25F70">
        <w:rPr>
          <w:rFonts w:asciiTheme="minorHAnsi" w:hAnsiTheme="minorHAnsi" w:cstheme="minorHAnsi"/>
        </w:rPr>
        <w:t xml:space="preserve">growth in </w:t>
      </w:r>
      <w:r>
        <w:rPr>
          <w:rFonts w:asciiTheme="minorHAnsi" w:hAnsiTheme="minorHAnsi" w:cstheme="minorHAnsi"/>
        </w:rPr>
        <w:t>the UK averaged 1</w:t>
      </w:r>
      <w:r w:rsidR="00500F0D" w:rsidRPr="00E25F70">
        <w:rPr>
          <w:rFonts w:asciiTheme="minorHAnsi" w:hAnsiTheme="minorHAnsi" w:cstheme="minorHAnsi"/>
        </w:rPr>
        <w:t xml:space="preserve">.0% </w:t>
      </w:r>
      <w:r>
        <w:rPr>
          <w:rFonts w:asciiTheme="minorHAnsi" w:hAnsiTheme="minorHAnsi" w:cstheme="minorHAnsi"/>
        </w:rPr>
        <w:t>a year</w:t>
      </w:r>
      <w:r w:rsidR="00500F0D" w:rsidRPr="00E25F70">
        <w:rPr>
          <w:rFonts w:asciiTheme="minorHAnsi" w:hAnsiTheme="minorHAnsi" w:cstheme="minorHAnsi"/>
        </w:rPr>
        <w:t>.</w:t>
      </w:r>
      <w:r w:rsidR="00500F0D" w:rsidRPr="00E25F70">
        <w:rPr>
          <w:rStyle w:val="FootnoteReference"/>
          <w:rFonts w:asciiTheme="minorHAnsi" w:hAnsiTheme="minorHAnsi" w:cstheme="minorHAnsi"/>
        </w:rPr>
        <w:footnoteReference w:id="1"/>
      </w:r>
      <w:r w:rsidR="00500F0D" w:rsidRPr="00E25F70">
        <w:rPr>
          <w:rFonts w:asciiTheme="minorHAnsi" w:hAnsiTheme="minorHAnsi" w:cstheme="minorHAnsi"/>
        </w:rPr>
        <w:t xml:space="preserve"> </w:t>
      </w:r>
      <w:r w:rsidR="002D34F6" w:rsidRPr="00E25F70">
        <w:rPr>
          <w:rFonts w:asciiTheme="minorHAnsi" w:hAnsiTheme="minorHAnsi" w:cstheme="minorHAnsi"/>
        </w:rPr>
        <w:t xml:space="preserve">The analysis below models the impact </w:t>
      </w:r>
      <w:r w:rsidR="00500F0D" w:rsidRPr="00E25F70">
        <w:rPr>
          <w:rFonts w:asciiTheme="minorHAnsi" w:hAnsiTheme="minorHAnsi" w:cstheme="minorHAnsi"/>
        </w:rPr>
        <w:t>of a</w:t>
      </w:r>
      <w:r w:rsidR="00BB6931">
        <w:rPr>
          <w:rFonts w:asciiTheme="minorHAnsi" w:hAnsiTheme="minorHAnsi" w:cstheme="minorHAnsi"/>
        </w:rPr>
        <w:t xml:space="preserve">n </w:t>
      </w:r>
      <w:r w:rsidR="00D24251" w:rsidRPr="00E25F70">
        <w:rPr>
          <w:rFonts w:asciiTheme="minorHAnsi" w:hAnsiTheme="minorHAnsi" w:cstheme="minorHAnsi"/>
        </w:rPr>
        <w:t>additional</w:t>
      </w:r>
      <w:r w:rsidR="00500F0D" w:rsidRPr="00E25F70">
        <w:rPr>
          <w:rFonts w:asciiTheme="minorHAnsi" w:hAnsiTheme="minorHAnsi" w:cstheme="minorHAnsi"/>
        </w:rPr>
        <w:t xml:space="preserve"> </w:t>
      </w:r>
      <w:r w:rsidR="00BB6931">
        <w:rPr>
          <w:rFonts w:asciiTheme="minorHAnsi" w:hAnsiTheme="minorHAnsi" w:cstheme="minorHAnsi"/>
        </w:rPr>
        <w:t>0.</w:t>
      </w:r>
      <w:r w:rsidR="00BB6931" w:rsidRPr="00E25F70">
        <w:rPr>
          <w:rFonts w:asciiTheme="minorHAnsi" w:hAnsiTheme="minorHAnsi" w:cstheme="minorHAnsi"/>
        </w:rPr>
        <w:t>1</w:t>
      </w:r>
      <w:r w:rsidR="00766780">
        <w:rPr>
          <w:rFonts w:asciiTheme="minorHAnsi" w:hAnsiTheme="minorHAnsi" w:cstheme="minorHAnsi"/>
        </w:rPr>
        <w:t>%</w:t>
      </w:r>
      <w:r w:rsidR="00BB6931">
        <w:rPr>
          <w:rFonts w:asciiTheme="minorHAnsi" w:hAnsiTheme="minorHAnsi" w:cstheme="minorHAnsi"/>
        </w:rPr>
        <w:t xml:space="preserve"> </w:t>
      </w:r>
      <w:r w:rsidR="00500F0D" w:rsidRPr="00E25F70">
        <w:rPr>
          <w:rFonts w:asciiTheme="minorHAnsi" w:hAnsiTheme="minorHAnsi" w:cstheme="minorHAnsi"/>
        </w:rPr>
        <w:t xml:space="preserve">increase </w:t>
      </w:r>
      <w:r w:rsidR="002D34F6" w:rsidRPr="00E25F70">
        <w:rPr>
          <w:rFonts w:asciiTheme="minorHAnsi" w:hAnsiTheme="minorHAnsi" w:cstheme="minorHAnsi"/>
        </w:rPr>
        <w:t xml:space="preserve">in Scotland’s TFP </w:t>
      </w:r>
      <w:r w:rsidR="00766780">
        <w:rPr>
          <w:rFonts w:asciiTheme="minorHAnsi" w:hAnsiTheme="minorHAnsi" w:cstheme="minorHAnsi"/>
        </w:rPr>
        <w:t xml:space="preserve">per year </w:t>
      </w:r>
      <w:r w:rsidR="00500F0D" w:rsidRPr="00E25F70">
        <w:rPr>
          <w:rFonts w:asciiTheme="minorHAnsi" w:hAnsiTheme="minorHAnsi" w:cstheme="minorHAnsi"/>
        </w:rPr>
        <w:t>to assess</w:t>
      </w:r>
      <w:r w:rsidR="00E74D37" w:rsidRPr="00E25F70">
        <w:rPr>
          <w:rFonts w:asciiTheme="minorHAnsi" w:hAnsiTheme="minorHAnsi" w:cstheme="minorHAnsi"/>
        </w:rPr>
        <w:t xml:space="preserve"> the impact that </w:t>
      </w:r>
      <w:r w:rsidR="00500F0D" w:rsidRPr="00E25F70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improvement </w:t>
      </w:r>
      <w:r w:rsidR="00E74D37" w:rsidRPr="00E25F70">
        <w:rPr>
          <w:rFonts w:asciiTheme="minorHAnsi" w:hAnsiTheme="minorHAnsi" w:cstheme="minorHAnsi"/>
        </w:rPr>
        <w:t xml:space="preserve">could have on Scotland’s </w:t>
      </w:r>
      <w:r>
        <w:rPr>
          <w:rFonts w:asciiTheme="minorHAnsi" w:hAnsiTheme="minorHAnsi" w:cstheme="minorHAnsi"/>
        </w:rPr>
        <w:t>economic performance</w:t>
      </w:r>
      <w:r w:rsidR="00E74D37" w:rsidRPr="00E25F70">
        <w:rPr>
          <w:rFonts w:asciiTheme="minorHAnsi" w:hAnsiTheme="minorHAnsi" w:cstheme="minorHAnsi"/>
        </w:rPr>
        <w:t>.</w:t>
      </w:r>
    </w:p>
    <w:p w:rsidR="00E74D37" w:rsidRPr="00500F0D" w:rsidRDefault="00E74D37" w:rsidP="009043E2">
      <w:pPr>
        <w:spacing w:after="240"/>
        <w:rPr>
          <w:rFonts w:asciiTheme="minorHAnsi" w:hAnsiTheme="minorHAnsi" w:cstheme="minorHAnsi"/>
        </w:rPr>
      </w:pPr>
      <w:r w:rsidRPr="00500F0D">
        <w:rPr>
          <w:rFonts w:asciiTheme="minorHAnsi" w:hAnsiTheme="minorHAnsi" w:cstheme="minorHAnsi"/>
        </w:rPr>
        <w:t xml:space="preserve">The results </w:t>
      </w:r>
      <w:r w:rsidR="008263AF">
        <w:rPr>
          <w:rFonts w:asciiTheme="minorHAnsi" w:hAnsiTheme="minorHAnsi" w:cstheme="minorHAnsi"/>
        </w:rPr>
        <w:t>demonstrate</w:t>
      </w:r>
      <w:r w:rsidRPr="00500F0D">
        <w:rPr>
          <w:rFonts w:asciiTheme="minorHAnsi" w:hAnsiTheme="minorHAnsi" w:cstheme="minorHAnsi"/>
        </w:rPr>
        <w:t xml:space="preserve"> that </w:t>
      </w:r>
      <w:r w:rsidR="006F54F0">
        <w:rPr>
          <w:rFonts w:asciiTheme="minorHAnsi" w:hAnsiTheme="minorHAnsi" w:cstheme="minorHAnsi"/>
        </w:rPr>
        <w:t>by year 10</w:t>
      </w:r>
      <w:r w:rsidR="005D04F8">
        <w:rPr>
          <w:rFonts w:asciiTheme="minorHAnsi" w:hAnsiTheme="minorHAnsi" w:cstheme="minorHAnsi"/>
        </w:rPr>
        <w:t>,</w:t>
      </w:r>
      <w:r w:rsidR="006F54F0">
        <w:rPr>
          <w:rFonts w:asciiTheme="minorHAnsi" w:hAnsiTheme="minorHAnsi" w:cstheme="minorHAnsi"/>
        </w:rPr>
        <w:t xml:space="preserve"> this scenario </w:t>
      </w:r>
      <w:r w:rsidRPr="00500F0D">
        <w:rPr>
          <w:rFonts w:asciiTheme="minorHAnsi" w:hAnsiTheme="minorHAnsi" w:cstheme="minorHAnsi"/>
        </w:rPr>
        <w:t>could add 1.3% to the level of GDP</w:t>
      </w:r>
      <w:r w:rsidR="00B0587F">
        <w:rPr>
          <w:rFonts w:asciiTheme="minorHAnsi" w:hAnsiTheme="minorHAnsi" w:cstheme="minorHAnsi"/>
        </w:rPr>
        <w:t>. Employment could rise by 11,0</w:t>
      </w:r>
      <w:r w:rsidRPr="00500F0D">
        <w:rPr>
          <w:rFonts w:asciiTheme="minorHAnsi" w:hAnsiTheme="minorHAnsi" w:cstheme="minorHAnsi"/>
        </w:rPr>
        <w:t xml:space="preserve">00 </w:t>
      </w:r>
      <w:r w:rsidR="006F54F0">
        <w:rPr>
          <w:rFonts w:asciiTheme="minorHAnsi" w:hAnsiTheme="minorHAnsi" w:cstheme="minorHAnsi"/>
        </w:rPr>
        <w:t xml:space="preserve">and tax revenues by £400 million </w:t>
      </w:r>
      <w:r w:rsidRPr="00500F0D">
        <w:rPr>
          <w:rFonts w:asciiTheme="minorHAnsi" w:hAnsiTheme="minorHAnsi" w:cstheme="minorHAnsi"/>
        </w:rPr>
        <w:t xml:space="preserve">as a result of the expansion in the economy. </w:t>
      </w:r>
    </w:p>
    <w:p w:rsidR="00377491" w:rsidRDefault="00377491" w:rsidP="009043E2">
      <w:pPr>
        <w:spacing w:after="240"/>
      </w:pPr>
    </w:p>
    <w:p w:rsidR="00BB6931" w:rsidRDefault="00BB6931" w:rsidP="009043E2">
      <w:pPr>
        <w:spacing w:after="240"/>
        <w:rPr>
          <w:rFonts w:asciiTheme="minorHAnsi" w:hAnsiTheme="minorHAnsi" w:cstheme="minorHAnsi"/>
          <w:b/>
          <w:i/>
        </w:rPr>
      </w:pPr>
    </w:p>
    <w:p w:rsidR="00BB6931" w:rsidRDefault="00BB6931" w:rsidP="009043E2">
      <w:pPr>
        <w:spacing w:after="240"/>
        <w:rPr>
          <w:rFonts w:asciiTheme="minorHAnsi" w:hAnsiTheme="minorHAnsi" w:cstheme="minorHAnsi"/>
          <w:b/>
          <w:i/>
        </w:rPr>
      </w:pPr>
    </w:p>
    <w:p w:rsidR="006C2DBE" w:rsidRPr="00A51ADB" w:rsidRDefault="009952A0" w:rsidP="009043E2">
      <w:pPr>
        <w:spacing w:after="24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I</w:t>
      </w:r>
      <w:r w:rsidR="00B0587F" w:rsidRPr="00A51ADB">
        <w:rPr>
          <w:rFonts w:asciiTheme="minorHAnsi" w:hAnsiTheme="minorHAnsi" w:cstheme="minorHAnsi"/>
          <w:b/>
          <w:i/>
        </w:rPr>
        <w:t xml:space="preserve">mpact of a </w:t>
      </w:r>
      <w:r>
        <w:rPr>
          <w:rFonts w:asciiTheme="minorHAnsi" w:hAnsiTheme="minorHAnsi" w:cstheme="minorHAnsi"/>
          <w:b/>
          <w:i/>
        </w:rPr>
        <w:t>0.</w:t>
      </w:r>
      <w:r w:rsidR="00B0587F" w:rsidRPr="00A51ADB">
        <w:rPr>
          <w:rFonts w:asciiTheme="minorHAnsi" w:hAnsiTheme="minorHAnsi" w:cstheme="minorHAnsi"/>
          <w:b/>
          <w:i/>
        </w:rPr>
        <w:t>1</w:t>
      </w:r>
      <w:r w:rsidR="00766780">
        <w:rPr>
          <w:rFonts w:asciiTheme="minorHAnsi" w:hAnsiTheme="minorHAnsi" w:cstheme="minorHAnsi"/>
          <w:b/>
          <w:i/>
        </w:rPr>
        <w:t>%</w:t>
      </w:r>
      <w:r w:rsidR="00B0587F" w:rsidRPr="00A51ADB">
        <w:rPr>
          <w:rFonts w:asciiTheme="minorHAnsi" w:hAnsiTheme="minorHAnsi" w:cstheme="minorHAnsi"/>
          <w:b/>
          <w:i/>
        </w:rPr>
        <w:t xml:space="preserve"> increase in TFP</w:t>
      </w:r>
      <w:r w:rsidR="00766780">
        <w:rPr>
          <w:rFonts w:asciiTheme="minorHAnsi" w:hAnsiTheme="minorHAnsi" w:cstheme="minorHAnsi"/>
          <w:b/>
          <w:i/>
        </w:rPr>
        <w:t xml:space="preserve"> per annum</w:t>
      </w:r>
      <w:r w:rsidR="002C4A35">
        <w:rPr>
          <w:rFonts w:asciiTheme="minorHAnsi" w:hAnsiTheme="minorHAnsi" w:cstheme="minorHAnsi"/>
          <w:b/>
          <w:i/>
        </w:rPr>
        <w:t xml:space="preserve"> over 10 years</w:t>
      </w:r>
    </w:p>
    <w:p w:rsidR="00B0587F" w:rsidRDefault="00327EF5" w:rsidP="009043E2">
      <w:pPr>
        <w:spacing w:after="240"/>
        <w:jc w:val="center"/>
        <w:rPr>
          <w:rFonts w:asciiTheme="minorHAnsi" w:hAnsiTheme="minorHAnsi" w:cstheme="minorHAnsi"/>
        </w:rPr>
      </w:pPr>
      <w:r w:rsidRPr="009043E2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9465D64" wp14:editId="5B798E15">
            <wp:extent cx="4819650" cy="3150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98" cy="315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45A" w:rsidRPr="00500F0D" w:rsidRDefault="00BD24FF" w:rsidP="009043E2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Impact of a rise in</w:t>
      </w:r>
      <w:r w:rsidR="007D345A" w:rsidRPr="00500F0D">
        <w:rPr>
          <w:rFonts w:asciiTheme="minorHAnsi" w:hAnsiTheme="minorHAnsi" w:cstheme="minorHAnsi"/>
          <w:b/>
        </w:rPr>
        <w:t xml:space="preserve"> </w:t>
      </w:r>
      <w:r w:rsidR="00E44845" w:rsidRPr="00500F0D">
        <w:rPr>
          <w:rFonts w:asciiTheme="minorHAnsi" w:hAnsiTheme="minorHAnsi" w:cstheme="minorHAnsi"/>
          <w:b/>
        </w:rPr>
        <w:t>business</w:t>
      </w:r>
      <w:r w:rsidR="007D345A" w:rsidRPr="00500F0D">
        <w:rPr>
          <w:rFonts w:asciiTheme="minorHAnsi" w:hAnsiTheme="minorHAnsi" w:cstheme="minorHAnsi"/>
          <w:b/>
        </w:rPr>
        <w:t xml:space="preserve"> investment</w:t>
      </w:r>
    </w:p>
    <w:p w:rsidR="007D345A" w:rsidRPr="00500F0D" w:rsidRDefault="002D34F6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44845" w:rsidRPr="00500F0D">
        <w:rPr>
          <w:rFonts w:asciiTheme="minorHAnsi" w:hAnsiTheme="minorHAnsi" w:cstheme="minorHAnsi"/>
        </w:rPr>
        <w:t>usiness</w:t>
      </w:r>
      <w:r w:rsidR="007D345A" w:rsidRPr="00500F0D">
        <w:rPr>
          <w:rFonts w:asciiTheme="minorHAnsi" w:hAnsiTheme="minorHAnsi" w:cstheme="minorHAnsi"/>
        </w:rPr>
        <w:t xml:space="preserve"> investment and innovation</w:t>
      </w:r>
      <w:r>
        <w:rPr>
          <w:rFonts w:asciiTheme="minorHAnsi" w:hAnsiTheme="minorHAnsi" w:cstheme="minorHAnsi"/>
        </w:rPr>
        <w:t xml:space="preserve"> is also a key driver of economic performance</w:t>
      </w:r>
      <w:r w:rsidR="007D345A" w:rsidRPr="00500F0D">
        <w:rPr>
          <w:rFonts w:asciiTheme="minorHAnsi" w:hAnsiTheme="minorHAnsi" w:cstheme="minorHAnsi"/>
        </w:rPr>
        <w:t xml:space="preserve">. As firms invest in new technology, the improvement in productivity increases their competitiveness and </w:t>
      </w:r>
      <w:r>
        <w:rPr>
          <w:rFonts w:asciiTheme="minorHAnsi" w:hAnsiTheme="minorHAnsi" w:cstheme="minorHAnsi"/>
        </w:rPr>
        <w:t>supports</w:t>
      </w:r>
      <w:r w:rsidRPr="00500F0D">
        <w:rPr>
          <w:rFonts w:asciiTheme="minorHAnsi" w:hAnsiTheme="minorHAnsi" w:cstheme="minorHAnsi"/>
        </w:rPr>
        <w:t xml:space="preserve"> </w:t>
      </w:r>
      <w:r w:rsidR="007D345A" w:rsidRPr="00500F0D">
        <w:rPr>
          <w:rFonts w:asciiTheme="minorHAnsi" w:hAnsiTheme="minorHAnsi" w:cstheme="minorHAnsi"/>
        </w:rPr>
        <w:t xml:space="preserve">increased output and employment. </w:t>
      </w:r>
    </w:p>
    <w:p w:rsidR="009043E2" w:rsidRDefault="00377491" w:rsidP="009043E2">
      <w:pPr>
        <w:spacing w:after="240"/>
        <w:rPr>
          <w:rFonts w:asciiTheme="minorHAnsi" w:hAnsiTheme="minorHAnsi" w:cstheme="minorHAnsi"/>
        </w:rPr>
      </w:pPr>
      <w:r w:rsidRPr="00377491">
        <w:rPr>
          <w:rFonts w:asciiTheme="minorHAnsi" w:hAnsiTheme="minorHAnsi" w:cstheme="minorHAnsi"/>
        </w:rPr>
        <w:t>International comparisons show that investment in the UK remains at a low level as a percentage of GDP. In 2013, Gross Fixed Capital Formation (GFCF), a measure of investment, was 16% of GDP in the UK compared to an average G7 of over 20%.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5D04F8">
        <w:rPr>
          <w:rFonts w:asciiTheme="minorHAnsi" w:hAnsiTheme="minorHAnsi" w:cstheme="minorHAnsi"/>
        </w:rPr>
        <w:t xml:space="preserve"> </w:t>
      </w:r>
      <w:r w:rsidRPr="00377491">
        <w:rPr>
          <w:rFonts w:asciiTheme="minorHAnsi" w:hAnsiTheme="minorHAnsi" w:cstheme="minorHAnsi"/>
        </w:rPr>
        <w:t xml:space="preserve">A similar trend is evident in Scotland. </w:t>
      </w:r>
    </w:p>
    <w:p w:rsidR="00377491" w:rsidRDefault="009043E2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Increasing </w:t>
      </w:r>
      <w:r w:rsidR="00766780">
        <w:rPr>
          <w:rFonts w:asciiTheme="minorHAnsi" w:hAnsiTheme="minorHAnsi" w:cstheme="minorHAnsi"/>
        </w:rPr>
        <w:t>the level of</w:t>
      </w:r>
      <w:r>
        <w:rPr>
          <w:rFonts w:asciiTheme="minorHAnsi" w:hAnsiTheme="minorHAnsi" w:cstheme="minorHAnsi"/>
        </w:rPr>
        <w:t xml:space="preserve"> GFCF by </w:t>
      </w:r>
      <w:r w:rsidR="00766780">
        <w:rPr>
          <w:rFonts w:asciiTheme="minorHAnsi" w:hAnsiTheme="minorHAnsi" w:cstheme="minorHAnsi"/>
        </w:rPr>
        <w:t xml:space="preserve">an additional </w:t>
      </w:r>
      <w:r>
        <w:rPr>
          <w:rFonts w:asciiTheme="minorHAnsi" w:hAnsiTheme="minorHAnsi" w:cstheme="minorHAnsi"/>
        </w:rPr>
        <w:t>0.5</w:t>
      </w:r>
      <w:r w:rsidR="00766780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</w:t>
      </w:r>
      <w:r w:rsidR="00766780">
        <w:rPr>
          <w:rFonts w:asciiTheme="minorHAnsi" w:hAnsiTheme="minorHAnsi" w:cstheme="minorHAnsi"/>
        </w:rPr>
        <w:t xml:space="preserve">a year </w:t>
      </w:r>
      <w:r>
        <w:rPr>
          <w:rFonts w:asciiTheme="minorHAnsi" w:hAnsiTheme="minorHAnsi" w:cstheme="minorHAnsi"/>
        </w:rPr>
        <w:t xml:space="preserve">would bring the investment spending in the UK </w:t>
      </w:r>
      <w:r w:rsidR="00B305BC">
        <w:rPr>
          <w:rFonts w:asciiTheme="minorHAnsi" w:hAnsiTheme="minorHAnsi" w:cstheme="minorHAnsi"/>
        </w:rPr>
        <w:t xml:space="preserve">closer </w:t>
      </w:r>
      <w:r>
        <w:rPr>
          <w:rFonts w:asciiTheme="minorHAnsi" w:hAnsiTheme="minorHAnsi" w:cstheme="minorHAnsi"/>
        </w:rPr>
        <w:t xml:space="preserve">to </w:t>
      </w:r>
      <w:r w:rsidR="00B305BC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observed in other G7 economies such as </w:t>
      </w:r>
      <w:r w:rsidR="00377491" w:rsidRPr="00377491">
        <w:rPr>
          <w:rFonts w:asciiTheme="minorHAnsi" w:hAnsiTheme="minorHAnsi" w:cstheme="minorHAnsi"/>
        </w:rPr>
        <w:t>France and the US</w:t>
      </w:r>
      <w:r w:rsidR="009952A0">
        <w:rPr>
          <w:rFonts w:asciiTheme="minorHAnsi" w:hAnsiTheme="minorHAnsi" w:cstheme="minorHAnsi"/>
        </w:rPr>
        <w:t xml:space="preserve"> in the decade prior to 2007</w:t>
      </w:r>
      <w:r w:rsidR="00377491" w:rsidRPr="00377491">
        <w:rPr>
          <w:rFonts w:asciiTheme="minorHAnsi" w:hAnsiTheme="minorHAnsi" w:cstheme="minorHAnsi"/>
        </w:rPr>
        <w:t>.</w:t>
      </w:r>
    </w:p>
    <w:p w:rsidR="007D345A" w:rsidRPr="00500F0D" w:rsidRDefault="007D345A" w:rsidP="009043E2">
      <w:pPr>
        <w:spacing w:after="240"/>
        <w:rPr>
          <w:rFonts w:asciiTheme="minorHAnsi" w:hAnsiTheme="minorHAnsi" w:cstheme="minorHAnsi"/>
        </w:rPr>
      </w:pPr>
      <w:r w:rsidRPr="00B0587F">
        <w:rPr>
          <w:rFonts w:asciiTheme="minorHAnsi" w:hAnsiTheme="minorHAnsi" w:cstheme="minorHAnsi"/>
        </w:rPr>
        <w:t xml:space="preserve">The </w:t>
      </w:r>
      <w:r w:rsidR="009043E2">
        <w:rPr>
          <w:rFonts w:asciiTheme="minorHAnsi" w:hAnsiTheme="minorHAnsi" w:cstheme="minorHAnsi"/>
        </w:rPr>
        <w:t xml:space="preserve">analysis suggests </w:t>
      </w:r>
      <w:r w:rsidRPr="00B0587F">
        <w:rPr>
          <w:rFonts w:asciiTheme="minorHAnsi" w:hAnsiTheme="minorHAnsi" w:cstheme="minorHAnsi"/>
        </w:rPr>
        <w:t>show that</w:t>
      </w:r>
      <w:r w:rsidR="002D34F6">
        <w:rPr>
          <w:rFonts w:asciiTheme="minorHAnsi" w:hAnsiTheme="minorHAnsi" w:cstheme="minorHAnsi"/>
        </w:rPr>
        <w:t xml:space="preserve"> such an improvement</w:t>
      </w:r>
      <w:r w:rsidR="00BB6931">
        <w:rPr>
          <w:rFonts w:asciiTheme="minorHAnsi" w:hAnsiTheme="minorHAnsi" w:cstheme="minorHAnsi"/>
        </w:rPr>
        <w:t xml:space="preserve"> in Scotland</w:t>
      </w:r>
      <w:r w:rsidRPr="00B0587F">
        <w:rPr>
          <w:rFonts w:asciiTheme="minorHAnsi" w:hAnsiTheme="minorHAnsi" w:cstheme="minorHAnsi"/>
        </w:rPr>
        <w:t xml:space="preserve"> </w:t>
      </w:r>
      <w:r w:rsidR="00B0587F" w:rsidRPr="00B0587F">
        <w:rPr>
          <w:rFonts w:asciiTheme="minorHAnsi" w:hAnsiTheme="minorHAnsi" w:cstheme="minorHAnsi"/>
        </w:rPr>
        <w:t>could drive a 1.6</w:t>
      </w:r>
      <w:r w:rsidRPr="00B0587F">
        <w:rPr>
          <w:rFonts w:asciiTheme="minorHAnsi" w:hAnsiTheme="minorHAnsi" w:cstheme="minorHAnsi"/>
        </w:rPr>
        <w:t xml:space="preserve">% increase in GDP at the end of a 10 year period. This could </w:t>
      </w:r>
      <w:r w:rsidR="002D34F6">
        <w:rPr>
          <w:rFonts w:asciiTheme="minorHAnsi" w:hAnsiTheme="minorHAnsi" w:cstheme="minorHAnsi"/>
        </w:rPr>
        <w:t xml:space="preserve">potentially boost employment by </w:t>
      </w:r>
      <w:r w:rsidR="00B0587F" w:rsidRPr="00B0587F">
        <w:rPr>
          <w:rFonts w:asciiTheme="minorHAnsi" w:hAnsiTheme="minorHAnsi" w:cstheme="minorHAnsi"/>
        </w:rPr>
        <w:t>39</w:t>
      </w:r>
      <w:r w:rsidRPr="00B0587F">
        <w:rPr>
          <w:rFonts w:asciiTheme="minorHAnsi" w:hAnsiTheme="minorHAnsi" w:cstheme="minorHAnsi"/>
        </w:rPr>
        <w:t xml:space="preserve">,000 and increase tax revenues by </w:t>
      </w:r>
      <w:r w:rsidR="002D34F6">
        <w:rPr>
          <w:rFonts w:asciiTheme="minorHAnsi" w:hAnsiTheme="minorHAnsi" w:cstheme="minorHAnsi"/>
        </w:rPr>
        <w:t>£</w:t>
      </w:r>
      <w:r w:rsidR="006C2DBE">
        <w:rPr>
          <w:rFonts w:asciiTheme="minorHAnsi" w:hAnsiTheme="minorHAnsi" w:cstheme="minorHAnsi"/>
        </w:rPr>
        <w:t>8</w:t>
      </w:r>
      <w:r w:rsidR="002D34F6">
        <w:rPr>
          <w:rFonts w:asciiTheme="minorHAnsi" w:hAnsiTheme="minorHAnsi" w:cstheme="minorHAnsi"/>
        </w:rPr>
        <w:t>00 million</w:t>
      </w:r>
      <w:r w:rsidRPr="00B0587F">
        <w:rPr>
          <w:rFonts w:asciiTheme="minorHAnsi" w:hAnsiTheme="minorHAnsi" w:cstheme="minorHAnsi"/>
        </w:rPr>
        <w:t>.</w:t>
      </w:r>
      <w:r w:rsidRPr="00500F0D">
        <w:rPr>
          <w:rFonts w:asciiTheme="minorHAnsi" w:hAnsiTheme="minorHAnsi" w:cstheme="minorHAnsi"/>
        </w:rPr>
        <w:t xml:space="preserve"> </w:t>
      </w:r>
    </w:p>
    <w:p w:rsidR="00377491" w:rsidRDefault="00377491" w:rsidP="009043E2">
      <w:pPr>
        <w:spacing w:after="240"/>
        <w:rPr>
          <w:rFonts w:asciiTheme="minorHAnsi" w:hAnsiTheme="minorHAnsi" w:cstheme="minorHAnsi"/>
        </w:rPr>
      </w:pPr>
    </w:p>
    <w:p w:rsidR="00377491" w:rsidRDefault="00377491" w:rsidP="009043E2">
      <w:pPr>
        <w:spacing w:after="240"/>
        <w:rPr>
          <w:rFonts w:asciiTheme="minorHAnsi" w:hAnsiTheme="minorHAnsi" w:cstheme="minorHAnsi"/>
        </w:rPr>
      </w:pPr>
    </w:p>
    <w:p w:rsidR="00377491" w:rsidRDefault="00377491" w:rsidP="009043E2">
      <w:pPr>
        <w:spacing w:after="240"/>
        <w:rPr>
          <w:rFonts w:asciiTheme="minorHAnsi" w:hAnsiTheme="minorHAnsi" w:cstheme="minorHAnsi"/>
        </w:rPr>
      </w:pPr>
    </w:p>
    <w:p w:rsidR="00377491" w:rsidRDefault="00377491" w:rsidP="009043E2">
      <w:pPr>
        <w:spacing w:after="240"/>
        <w:rPr>
          <w:rFonts w:asciiTheme="minorHAnsi" w:hAnsiTheme="minorHAnsi" w:cstheme="minorHAnsi"/>
        </w:rPr>
      </w:pPr>
    </w:p>
    <w:p w:rsidR="00377491" w:rsidRDefault="00377491" w:rsidP="009043E2">
      <w:pPr>
        <w:spacing w:after="240"/>
        <w:rPr>
          <w:rFonts w:asciiTheme="minorHAnsi" w:hAnsiTheme="minorHAnsi" w:cstheme="minorHAnsi"/>
        </w:rPr>
      </w:pPr>
    </w:p>
    <w:p w:rsidR="009043E2" w:rsidRDefault="009043E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B0587F" w:rsidRPr="00A51ADB" w:rsidRDefault="00B0587F" w:rsidP="009043E2">
      <w:pPr>
        <w:spacing w:after="240"/>
        <w:rPr>
          <w:rFonts w:asciiTheme="minorHAnsi" w:hAnsiTheme="minorHAnsi" w:cstheme="minorHAnsi"/>
          <w:b/>
          <w:i/>
        </w:rPr>
      </w:pPr>
      <w:r w:rsidRPr="00A51ADB">
        <w:rPr>
          <w:rFonts w:asciiTheme="minorHAnsi" w:hAnsiTheme="minorHAnsi" w:cstheme="minorHAnsi"/>
          <w:b/>
          <w:i/>
        </w:rPr>
        <w:lastRenderedPageBreak/>
        <w:t xml:space="preserve">Impact of a </w:t>
      </w:r>
      <w:r w:rsidR="00377491">
        <w:rPr>
          <w:rFonts w:asciiTheme="minorHAnsi" w:hAnsiTheme="minorHAnsi" w:cstheme="minorHAnsi"/>
          <w:b/>
          <w:i/>
        </w:rPr>
        <w:t>0.</w:t>
      </w:r>
      <w:r w:rsidRPr="00A51ADB">
        <w:rPr>
          <w:rFonts w:asciiTheme="minorHAnsi" w:hAnsiTheme="minorHAnsi" w:cstheme="minorHAnsi"/>
          <w:b/>
          <w:i/>
        </w:rPr>
        <w:t>5</w:t>
      </w:r>
      <w:r w:rsidR="00766780">
        <w:rPr>
          <w:rFonts w:asciiTheme="minorHAnsi" w:hAnsiTheme="minorHAnsi" w:cstheme="minorHAnsi"/>
          <w:b/>
          <w:i/>
        </w:rPr>
        <w:t>%</w:t>
      </w:r>
      <w:r w:rsidR="00377491">
        <w:rPr>
          <w:rFonts w:asciiTheme="minorHAnsi" w:hAnsiTheme="minorHAnsi" w:cstheme="minorHAnsi"/>
          <w:b/>
          <w:i/>
        </w:rPr>
        <w:t xml:space="preserve"> </w:t>
      </w:r>
      <w:r w:rsidRPr="00A51ADB">
        <w:rPr>
          <w:rFonts w:asciiTheme="minorHAnsi" w:hAnsiTheme="minorHAnsi" w:cstheme="minorHAnsi"/>
          <w:b/>
          <w:i/>
        </w:rPr>
        <w:t>increase</w:t>
      </w:r>
      <w:r w:rsidR="00766780">
        <w:rPr>
          <w:rFonts w:asciiTheme="minorHAnsi" w:hAnsiTheme="minorHAnsi" w:cstheme="minorHAnsi"/>
          <w:b/>
          <w:i/>
        </w:rPr>
        <w:t xml:space="preserve"> per annum</w:t>
      </w:r>
      <w:r w:rsidRPr="00A51ADB">
        <w:rPr>
          <w:rFonts w:asciiTheme="minorHAnsi" w:hAnsiTheme="minorHAnsi" w:cstheme="minorHAnsi"/>
          <w:b/>
          <w:i/>
        </w:rPr>
        <w:t xml:space="preserve"> in </w:t>
      </w:r>
      <w:r>
        <w:rPr>
          <w:rFonts w:asciiTheme="minorHAnsi" w:hAnsiTheme="minorHAnsi" w:cstheme="minorHAnsi"/>
          <w:b/>
          <w:i/>
        </w:rPr>
        <w:t>business</w:t>
      </w:r>
      <w:r w:rsidRPr="00A51ADB">
        <w:rPr>
          <w:rFonts w:asciiTheme="minorHAnsi" w:hAnsiTheme="minorHAnsi" w:cstheme="minorHAnsi"/>
          <w:b/>
          <w:i/>
        </w:rPr>
        <w:t xml:space="preserve"> investment</w:t>
      </w:r>
      <w:r w:rsidR="002C4A35">
        <w:rPr>
          <w:rFonts w:asciiTheme="minorHAnsi" w:hAnsiTheme="minorHAnsi" w:cstheme="minorHAnsi"/>
          <w:b/>
          <w:i/>
        </w:rPr>
        <w:t xml:space="preserve"> over 10 years</w:t>
      </w:r>
    </w:p>
    <w:p w:rsidR="00B0587F" w:rsidRPr="007D345A" w:rsidRDefault="00327EF5" w:rsidP="009043E2">
      <w:pPr>
        <w:spacing w:after="240"/>
        <w:jc w:val="center"/>
        <w:rPr>
          <w:rFonts w:asciiTheme="minorHAnsi" w:hAnsiTheme="minorHAnsi" w:cstheme="minorHAnsi"/>
        </w:rPr>
      </w:pPr>
      <w:r w:rsidRPr="009043E2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4238893B" wp14:editId="0DF5698A">
            <wp:extent cx="4476750" cy="292607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7" cy="293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DCA" w:rsidRPr="00500F0D" w:rsidRDefault="00BD24FF" w:rsidP="009043E2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Impact of boosting exp</w:t>
      </w:r>
      <w:r w:rsidR="00B300B4" w:rsidRPr="00500F0D">
        <w:rPr>
          <w:rFonts w:asciiTheme="minorHAnsi" w:hAnsiTheme="minorHAnsi" w:cstheme="minorHAnsi"/>
          <w:b/>
        </w:rPr>
        <w:t>orts</w:t>
      </w:r>
    </w:p>
    <w:p w:rsidR="001061C0" w:rsidRDefault="007D345A" w:rsidP="009043E2">
      <w:pPr>
        <w:spacing w:after="240"/>
        <w:rPr>
          <w:rFonts w:asciiTheme="minorHAnsi" w:hAnsiTheme="minorHAnsi" w:cstheme="minorHAnsi"/>
        </w:rPr>
      </w:pPr>
      <w:r w:rsidRPr="00500F0D">
        <w:rPr>
          <w:rFonts w:asciiTheme="minorHAnsi" w:hAnsiTheme="minorHAnsi" w:cstheme="minorHAnsi"/>
        </w:rPr>
        <w:t>With increasing globalisation</w:t>
      </w:r>
      <w:r w:rsidR="00004ACE" w:rsidRPr="00500F0D">
        <w:rPr>
          <w:rFonts w:asciiTheme="minorHAnsi" w:hAnsiTheme="minorHAnsi" w:cstheme="minorHAnsi"/>
        </w:rPr>
        <w:t>, exports will make an increasingly vital contribution to Scotland’s future</w:t>
      </w:r>
      <w:r w:rsidR="001061C0">
        <w:rPr>
          <w:rFonts w:asciiTheme="minorHAnsi" w:hAnsiTheme="minorHAnsi" w:cstheme="minorHAnsi"/>
        </w:rPr>
        <w:t xml:space="preserve"> economic performance</w:t>
      </w:r>
      <w:r w:rsidR="00004ACE" w:rsidRPr="00500F0D">
        <w:rPr>
          <w:rFonts w:asciiTheme="minorHAnsi" w:hAnsiTheme="minorHAnsi" w:cstheme="minorHAnsi"/>
        </w:rPr>
        <w:t xml:space="preserve">. </w:t>
      </w:r>
      <w:r w:rsidR="006F54F0">
        <w:rPr>
          <w:rFonts w:asciiTheme="minorHAnsi" w:hAnsiTheme="minorHAnsi" w:cstheme="minorHAnsi"/>
        </w:rPr>
        <w:t xml:space="preserve"> The </w:t>
      </w:r>
      <w:r w:rsidRPr="00500F0D">
        <w:rPr>
          <w:rFonts w:asciiTheme="minorHAnsi" w:hAnsiTheme="minorHAnsi" w:cstheme="minorHAnsi"/>
        </w:rPr>
        <w:t xml:space="preserve">Scottish Government has a target of boosting exports by 50% </w:t>
      </w:r>
      <w:r w:rsidR="001061C0">
        <w:rPr>
          <w:rFonts w:asciiTheme="minorHAnsi" w:hAnsiTheme="minorHAnsi" w:cstheme="minorHAnsi"/>
        </w:rPr>
        <w:t xml:space="preserve">in cash terms </w:t>
      </w:r>
      <w:r w:rsidRPr="00500F0D">
        <w:rPr>
          <w:rFonts w:asciiTheme="minorHAnsi" w:hAnsiTheme="minorHAnsi" w:cstheme="minorHAnsi"/>
        </w:rPr>
        <w:t>over the period 2010 to 2017.</w:t>
      </w:r>
      <w:r>
        <w:rPr>
          <w:rStyle w:val="FootnoteReference"/>
        </w:rPr>
        <w:footnoteReference w:id="3"/>
      </w:r>
      <w:r w:rsidRPr="00500F0D">
        <w:rPr>
          <w:rFonts w:asciiTheme="minorHAnsi" w:hAnsiTheme="minorHAnsi" w:cstheme="minorHAnsi"/>
        </w:rPr>
        <w:t xml:space="preserve"> </w:t>
      </w:r>
      <w:r w:rsidR="006F54F0">
        <w:rPr>
          <w:rFonts w:asciiTheme="minorHAnsi" w:hAnsiTheme="minorHAnsi" w:cstheme="minorHAnsi"/>
        </w:rPr>
        <w:t>Over the first three years of this period, exports have increased by 20%.</w:t>
      </w:r>
    </w:p>
    <w:p w:rsidR="007D345A" w:rsidRPr="00500F0D" w:rsidRDefault="001061C0" w:rsidP="009043E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Achieving this target could have a </w:t>
      </w:r>
      <w:r w:rsidR="007D345A" w:rsidRPr="00500F0D">
        <w:rPr>
          <w:rFonts w:asciiTheme="minorHAnsi" w:hAnsiTheme="minorHAnsi" w:cstheme="minorHAnsi"/>
        </w:rPr>
        <w:t xml:space="preserve">potentially significant impact </w:t>
      </w:r>
      <w:r>
        <w:rPr>
          <w:rFonts w:asciiTheme="minorHAnsi" w:hAnsiTheme="minorHAnsi" w:cstheme="minorHAnsi"/>
        </w:rPr>
        <w:t xml:space="preserve">on </w:t>
      </w:r>
      <w:r w:rsidR="007D345A" w:rsidRPr="00500F0D">
        <w:rPr>
          <w:rFonts w:asciiTheme="minorHAnsi" w:hAnsiTheme="minorHAnsi" w:cstheme="minorHAnsi"/>
        </w:rPr>
        <w:t>the wider economy.</w:t>
      </w:r>
    </w:p>
    <w:p w:rsidR="00616953" w:rsidRDefault="00004ACE" w:rsidP="009043E2">
      <w:pPr>
        <w:spacing w:after="240"/>
      </w:pPr>
      <w:r w:rsidRPr="00500F0D">
        <w:rPr>
          <w:rFonts w:asciiTheme="minorHAnsi" w:hAnsiTheme="minorHAnsi" w:cstheme="minorHAnsi"/>
        </w:rPr>
        <w:t>As an illustration</w:t>
      </w:r>
      <w:r w:rsidR="005D04F8">
        <w:rPr>
          <w:rFonts w:asciiTheme="minorHAnsi" w:hAnsiTheme="minorHAnsi" w:cstheme="minorHAnsi"/>
        </w:rPr>
        <w:t>,</w:t>
      </w:r>
      <w:r w:rsidRPr="00500F0D">
        <w:rPr>
          <w:rFonts w:asciiTheme="minorHAnsi" w:hAnsiTheme="minorHAnsi" w:cstheme="minorHAnsi"/>
        </w:rPr>
        <w:t xml:space="preserve"> </w:t>
      </w:r>
      <w:r w:rsidR="001061C0">
        <w:rPr>
          <w:rFonts w:asciiTheme="minorHAnsi" w:hAnsiTheme="minorHAnsi" w:cstheme="minorHAnsi"/>
        </w:rPr>
        <w:t>over a ten year period, achieving this</w:t>
      </w:r>
      <w:r w:rsidR="00BB6931">
        <w:rPr>
          <w:rFonts w:asciiTheme="minorHAnsi" w:hAnsiTheme="minorHAnsi" w:cstheme="minorHAnsi"/>
        </w:rPr>
        <w:t xml:space="preserve"> 50%</w:t>
      </w:r>
      <w:r w:rsidR="001061C0">
        <w:rPr>
          <w:rFonts w:asciiTheme="minorHAnsi" w:hAnsiTheme="minorHAnsi" w:cstheme="minorHAnsi"/>
        </w:rPr>
        <w:t xml:space="preserve"> target </w:t>
      </w:r>
      <w:r w:rsidR="00B0587F">
        <w:rPr>
          <w:rFonts w:asciiTheme="minorHAnsi" w:hAnsiTheme="minorHAnsi" w:cstheme="minorHAnsi"/>
        </w:rPr>
        <w:t xml:space="preserve">could </w:t>
      </w:r>
      <w:r w:rsidR="004D034F">
        <w:rPr>
          <w:rFonts w:asciiTheme="minorHAnsi" w:hAnsiTheme="minorHAnsi" w:cstheme="minorHAnsi"/>
        </w:rPr>
        <w:t xml:space="preserve">increase </w:t>
      </w:r>
      <w:r w:rsidR="001061C0">
        <w:rPr>
          <w:rFonts w:asciiTheme="minorHAnsi" w:hAnsiTheme="minorHAnsi" w:cstheme="minorHAnsi"/>
        </w:rPr>
        <w:t xml:space="preserve">GDP </w:t>
      </w:r>
      <w:r w:rsidR="004D034F">
        <w:rPr>
          <w:rFonts w:asciiTheme="minorHAnsi" w:hAnsiTheme="minorHAnsi" w:cstheme="minorHAnsi"/>
        </w:rPr>
        <w:t>by</w:t>
      </w:r>
      <w:r w:rsidR="00B0587F">
        <w:rPr>
          <w:rFonts w:asciiTheme="minorHAnsi" w:hAnsiTheme="minorHAnsi" w:cstheme="minorHAnsi"/>
        </w:rPr>
        <w:t xml:space="preserve"> 2.7</w:t>
      </w:r>
      <w:r w:rsidR="00616953" w:rsidRPr="00500F0D">
        <w:rPr>
          <w:rFonts w:asciiTheme="minorHAnsi" w:hAnsiTheme="minorHAnsi" w:cstheme="minorHAnsi"/>
        </w:rPr>
        <w:t>%</w:t>
      </w:r>
      <w:r w:rsidR="00B0587F">
        <w:rPr>
          <w:rFonts w:asciiTheme="minorHAnsi" w:hAnsiTheme="minorHAnsi" w:cstheme="minorHAnsi"/>
        </w:rPr>
        <w:t xml:space="preserve">, </w:t>
      </w:r>
      <w:r w:rsidR="001061C0">
        <w:rPr>
          <w:rFonts w:asciiTheme="minorHAnsi" w:hAnsiTheme="minorHAnsi" w:cstheme="minorHAnsi"/>
        </w:rPr>
        <w:t xml:space="preserve">increase </w:t>
      </w:r>
      <w:r w:rsidR="00B0587F">
        <w:rPr>
          <w:rFonts w:asciiTheme="minorHAnsi" w:hAnsiTheme="minorHAnsi" w:cstheme="minorHAnsi"/>
        </w:rPr>
        <w:t xml:space="preserve">employment </w:t>
      </w:r>
      <w:r w:rsidR="001061C0">
        <w:rPr>
          <w:rFonts w:asciiTheme="minorHAnsi" w:hAnsiTheme="minorHAnsi" w:cstheme="minorHAnsi"/>
        </w:rPr>
        <w:t xml:space="preserve">by </w:t>
      </w:r>
      <w:r w:rsidR="00B0587F">
        <w:rPr>
          <w:rFonts w:asciiTheme="minorHAnsi" w:hAnsiTheme="minorHAnsi" w:cstheme="minorHAnsi"/>
        </w:rPr>
        <w:t>67</w:t>
      </w:r>
      <w:r w:rsidR="00616953" w:rsidRPr="00500F0D">
        <w:rPr>
          <w:rFonts w:asciiTheme="minorHAnsi" w:hAnsiTheme="minorHAnsi" w:cstheme="minorHAnsi"/>
        </w:rPr>
        <w:t>,</w:t>
      </w:r>
      <w:r w:rsidR="00B0587F">
        <w:rPr>
          <w:rFonts w:asciiTheme="minorHAnsi" w:hAnsiTheme="minorHAnsi" w:cstheme="minorHAnsi"/>
        </w:rPr>
        <w:t xml:space="preserve">000 </w:t>
      </w:r>
      <w:r w:rsidR="001061C0">
        <w:rPr>
          <w:rFonts w:asciiTheme="minorHAnsi" w:hAnsiTheme="minorHAnsi" w:cstheme="minorHAnsi"/>
        </w:rPr>
        <w:t xml:space="preserve">and boost tax revenue by </w:t>
      </w:r>
      <w:r w:rsidR="00B0587F">
        <w:rPr>
          <w:rFonts w:asciiTheme="minorHAnsi" w:hAnsiTheme="minorHAnsi" w:cstheme="minorHAnsi"/>
        </w:rPr>
        <w:t>£</w:t>
      </w:r>
      <w:r w:rsidR="006C2DBE">
        <w:rPr>
          <w:rFonts w:asciiTheme="minorHAnsi" w:hAnsiTheme="minorHAnsi" w:cstheme="minorHAnsi"/>
        </w:rPr>
        <w:t>1</w:t>
      </w:r>
      <w:r w:rsidR="009043E2">
        <w:rPr>
          <w:rFonts w:asciiTheme="minorHAnsi" w:hAnsiTheme="minorHAnsi" w:cstheme="minorHAnsi"/>
        </w:rPr>
        <w:t>.</w:t>
      </w:r>
      <w:r w:rsidR="006C2DBE">
        <w:rPr>
          <w:rFonts w:asciiTheme="minorHAnsi" w:hAnsiTheme="minorHAnsi" w:cstheme="minorHAnsi"/>
        </w:rPr>
        <w:t>6</w:t>
      </w:r>
      <w:r w:rsidR="009043E2">
        <w:rPr>
          <w:rFonts w:asciiTheme="minorHAnsi" w:hAnsiTheme="minorHAnsi" w:cstheme="minorHAnsi"/>
        </w:rPr>
        <w:t xml:space="preserve"> billion</w:t>
      </w:r>
      <w:r w:rsidR="00616953" w:rsidRPr="00500F0D">
        <w:rPr>
          <w:rFonts w:asciiTheme="minorHAnsi" w:hAnsiTheme="minorHAnsi" w:cstheme="minorHAnsi"/>
        </w:rPr>
        <w:t xml:space="preserve">. </w:t>
      </w:r>
    </w:p>
    <w:p w:rsidR="00B0587F" w:rsidRDefault="00B0587F" w:rsidP="009043E2">
      <w:pPr>
        <w:spacing w:after="240"/>
      </w:pPr>
      <w:r w:rsidRPr="00A51ADB">
        <w:rPr>
          <w:rFonts w:asciiTheme="minorHAnsi" w:hAnsiTheme="minorHAnsi" w:cstheme="minorHAnsi"/>
          <w:b/>
          <w:i/>
        </w:rPr>
        <w:t>Impact of a 50% increase in the value of exports</w:t>
      </w:r>
    </w:p>
    <w:p w:rsidR="00B0587F" w:rsidRDefault="00B30DE6" w:rsidP="009043E2">
      <w:pPr>
        <w:pStyle w:val="ListParagraph"/>
        <w:spacing w:after="240"/>
        <w:ind w:hanging="720"/>
        <w:contextualSpacing w:val="0"/>
        <w:jc w:val="center"/>
      </w:pPr>
      <w:r>
        <w:rPr>
          <w:noProof/>
          <w:lang w:eastAsia="en-GB"/>
        </w:rPr>
        <w:drawing>
          <wp:inline distT="0" distB="0" distL="0" distR="0" wp14:anchorId="02B2F248" wp14:editId="26056E74">
            <wp:extent cx="4430130" cy="2895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64" cy="289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25" w:rsidRPr="00500F0D" w:rsidRDefault="004B7125" w:rsidP="009043E2">
      <w:pPr>
        <w:spacing w:after="240"/>
        <w:rPr>
          <w:rFonts w:asciiTheme="minorHAnsi" w:hAnsiTheme="minorHAnsi" w:cstheme="minorHAnsi"/>
          <w:b/>
        </w:rPr>
      </w:pPr>
      <w:r w:rsidRPr="00500F0D">
        <w:rPr>
          <w:rFonts w:asciiTheme="minorHAnsi" w:hAnsiTheme="minorHAnsi" w:cstheme="minorHAnsi"/>
          <w:b/>
        </w:rPr>
        <w:lastRenderedPageBreak/>
        <w:t>Conclusion</w:t>
      </w:r>
    </w:p>
    <w:p w:rsidR="004B7125" w:rsidRPr="00BD24FF" w:rsidRDefault="004B7125" w:rsidP="009043E2">
      <w:pPr>
        <w:tabs>
          <w:tab w:val="clear" w:pos="720"/>
          <w:tab w:val="left" w:pos="-709"/>
        </w:tabs>
        <w:spacing w:after="240"/>
        <w:rPr>
          <w:rFonts w:asciiTheme="minorHAnsi" w:hAnsiTheme="minorHAnsi" w:cstheme="minorHAnsi"/>
          <w:szCs w:val="24"/>
        </w:rPr>
      </w:pPr>
      <w:r w:rsidRPr="00BD24FF">
        <w:rPr>
          <w:rFonts w:asciiTheme="minorHAnsi" w:hAnsiTheme="minorHAnsi" w:cstheme="minorHAnsi"/>
          <w:szCs w:val="24"/>
        </w:rPr>
        <w:t xml:space="preserve">This paper has shown how </w:t>
      </w:r>
      <w:r w:rsidR="00BB6931">
        <w:rPr>
          <w:rFonts w:asciiTheme="minorHAnsi" w:hAnsiTheme="minorHAnsi" w:cstheme="minorHAnsi"/>
          <w:szCs w:val="24"/>
        </w:rPr>
        <w:t>three</w:t>
      </w:r>
      <w:r w:rsidR="00BB6931" w:rsidRPr="00BD24FF">
        <w:rPr>
          <w:rFonts w:asciiTheme="minorHAnsi" w:hAnsiTheme="minorHAnsi" w:cstheme="minorHAnsi"/>
          <w:szCs w:val="24"/>
        </w:rPr>
        <w:t xml:space="preserve"> </w:t>
      </w:r>
      <w:r w:rsidRPr="00BD24FF">
        <w:rPr>
          <w:rFonts w:asciiTheme="minorHAnsi" w:hAnsiTheme="minorHAnsi" w:cstheme="minorHAnsi"/>
          <w:szCs w:val="24"/>
        </w:rPr>
        <w:t>drivers of economic growth – productivity,</w:t>
      </w:r>
      <w:r w:rsidR="00BD24FF" w:rsidRPr="00BD24FF">
        <w:rPr>
          <w:rFonts w:asciiTheme="minorHAnsi" w:hAnsiTheme="minorHAnsi" w:cstheme="minorHAnsi"/>
          <w:szCs w:val="24"/>
        </w:rPr>
        <w:t xml:space="preserve"> business investment</w:t>
      </w:r>
      <w:r w:rsidR="00BB6931">
        <w:rPr>
          <w:rFonts w:asciiTheme="minorHAnsi" w:hAnsiTheme="minorHAnsi" w:cstheme="minorHAnsi"/>
          <w:szCs w:val="24"/>
        </w:rPr>
        <w:t xml:space="preserve"> and </w:t>
      </w:r>
      <w:r w:rsidR="00BD24FF" w:rsidRPr="00BD24FF">
        <w:rPr>
          <w:rFonts w:asciiTheme="minorHAnsi" w:hAnsiTheme="minorHAnsi" w:cstheme="minorHAnsi"/>
          <w:szCs w:val="24"/>
        </w:rPr>
        <w:t>exports</w:t>
      </w:r>
      <w:r w:rsidR="00BB6931">
        <w:rPr>
          <w:rFonts w:asciiTheme="minorHAnsi" w:hAnsiTheme="minorHAnsi" w:cstheme="minorHAnsi"/>
          <w:szCs w:val="24"/>
        </w:rPr>
        <w:t xml:space="preserve"> </w:t>
      </w:r>
      <w:r w:rsidRPr="00BD24FF">
        <w:rPr>
          <w:rFonts w:asciiTheme="minorHAnsi" w:hAnsiTheme="minorHAnsi" w:cstheme="minorHAnsi"/>
          <w:szCs w:val="24"/>
        </w:rPr>
        <w:t xml:space="preserve">– can act to increase </w:t>
      </w:r>
      <w:r w:rsidR="00BD24FF" w:rsidRPr="00BD24FF">
        <w:rPr>
          <w:rFonts w:asciiTheme="minorHAnsi" w:hAnsiTheme="minorHAnsi" w:cstheme="minorHAnsi"/>
          <w:szCs w:val="24"/>
        </w:rPr>
        <w:t>economic growth, employment and tax revenues.</w:t>
      </w:r>
    </w:p>
    <w:p w:rsidR="00BD24FF" w:rsidRDefault="00BD24FF" w:rsidP="009043E2">
      <w:pPr>
        <w:spacing w:after="240"/>
        <w:rPr>
          <w:rFonts w:asciiTheme="minorHAnsi" w:hAnsiTheme="minorHAnsi" w:cstheme="minorHAnsi"/>
          <w:szCs w:val="24"/>
          <w:highlight w:val="yellow"/>
        </w:rPr>
      </w:pPr>
    </w:p>
    <w:p w:rsidR="00BD24FF" w:rsidRPr="00500F0D" w:rsidRDefault="00BD24FF" w:rsidP="009043E2">
      <w:pPr>
        <w:spacing w:after="240"/>
        <w:rPr>
          <w:rFonts w:asciiTheme="minorHAnsi" w:hAnsiTheme="minorHAnsi" w:cstheme="minorHAnsi"/>
          <w:szCs w:val="24"/>
          <w:highlight w:val="yellow"/>
        </w:rPr>
      </w:pPr>
    </w:p>
    <w:p w:rsidR="00DC510F" w:rsidRDefault="00DC510F" w:rsidP="009043E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jc w:val="left"/>
        <w:rPr>
          <w:rFonts w:asciiTheme="minorHAnsi" w:hAnsiTheme="minorHAnsi" w:cstheme="minorHAnsi"/>
        </w:rPr>
      </w:pPr>
    </w:p>
    <w:sectPr w:rsidR="00DC510F" w:rsidSect="00E25F70">
      <w:headerReference w:type="default" r:id="rId12"/>
      <w:footerReference w:type="default" r:id="rId13"/>
      <w:pgSz w:w="11906" w:h="16838" w:code="9"/>
      <w:pgMar w:top="567" w:right="1440" w:bottom="56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5A" w:rsidRDefault="00BA355A">
      <w:pPr>
        <w:spacing w:line="240" w:lineRule="auto"/>
      </w:pPr>
      <w:r>
        <w:separator/>
      </w:r>
    </w:p>
  </w:endnote>
  <w:endnote w:type="continuationSeparator" w:id="0">
    <w:p w:rsidR="00BA355A" w:rsidRDefault="00BA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9885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34F" w:rsidRPr="004D034F" w:rsidRDefault="004D034F">
        <w:pPr>
          <w:pStyle w:val="Footer"/>
          <w:jc w:val="center"/>
          <w:rPr>
            <w:rFonts w:asciiTheme="minorHAnsi" w:hAnsiTheme="minorHAnsi" w:cstheme="minorHAnsi"/>
          </w:rPr>
        </w:pPr>
        <w:r w:rsidRPr="004D034F">
          <w:rPr>
            <w:rFonts w:asciiTheme="minorHAnsi" w:hAnsiTheme="minorHAnsi" w:cstheme="minorHAnsi"/>
          </w:rPr>
          <w:fldChar w:fldCharType="begin"/>
        </w:r>
        <w:r w:rsidRPr="004D034F">
          <w:rPr>
            <w:rFonts w:asciiTheme="minorHAnsi" w:hAnsiTheme="minorHAnsi" w:cstheme="minorHAnsi"/>
          </w:rPr>
          <w:instrText xml:space="preserve"> PAGE   \* MERGEFORMAT </w:instrText>
        </w:r>
        <w:r w:rsidRPr="004D034F">
          <w:rPr>
            <w:rFonts w:asciiTheme="minorHAnsi" w:hAnsiTheme="minorHAnsi" w:cstheme="minorHAnsi"/>
          </w:rPr>
          <w:fldChar w:fldCharType="separate"/>
        </w:r>
        <w:r w:rsidR="0034261C">
          <w:rPr>
            <w:rFonts w:asciiTheme="minorHAnsi" w:hAnsiTheme="minorHAnsi" w:cstheme="minorHAnsi"/>
            <w:noProof/>
          </w:rPr>
          <w:t>4</w:t>
        </w:r>
        <w:r w:rsidRPr="004D034F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5A" w:rsidRDefault="00BA355A">
      <w:pPr>
        <w:spacing w:line="240" w:lineRule="auto"/>
      </w:pPr>
      <w:r>
        <w:separator/>
      </w:r>
    </w:p>
  </w:footnote>
  <w:footnote w:type="continuationSeparator" w:id="0">
    <w:p w:rsidR="00BA355A" w:rsidRDefault="00BA355A">
      <w:pPr>
        <w:spacing w:line="240" w:lineRule="auto"/>
      </w:pPr>
      <w:r>
        <w:continuationSeparator/>
      </w:r>
    </w:p>
  </w:footnote>
  <w:footnote w:id="1">
    <w:p w:rsidR="00500F0D" w:rsidRDefault="00500F0D" w:rsidP="00500F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497C">
        <w:t>Multi-factor Productivity, Indicative Estimates to 2012</w:t>
      </w:r>
      <w:r>
        <w:t xml:space="preserve">, </w:t>
      </w:r>
      <w:hyperlink r:id="rId1" w:history="1">
        <w:r w:rsidRPr="003836F5">
          <w:rPr>
            <w:rStyle w:val="Hyperlink"/>
          </w:rPr>
          <w:t>http://www.ons.gov.uk/ons/dcp171766_349616.pdf</w:t>
        </w:r>
      </w:hyperlink>
      <w:r>
        <w:rPr>
          <w:rStyle w:val="Hyperlink"/>
        </w:rPr>
        <w:t xml:space="preserve"> </w:t>
      </w:r>
    </w:p>
    <w:p w:rsidR="00500F0D" w:rsidRDefault="00500F0D">
      <w:pPr>
        <w:pStyle w:val="FootnoteText"/>
      </w:pPr>
    </w:p>
  </w:footnote>
  <w:footnote w:id="2">
    <w:p w:rsidR="00377491" w:rsidRDefault="00377491" w:rsidP="00377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6FD8">
        <w:t>World Bank World Development Indicators</w:t>
      </w:r>
    </w:p>
  </w:footnote>
  <w:footnote w:id="3">
    <w:p w:rsidR="007D345A" w:rsidRDefault="007D345A" w:rsidP="007D345A">
      <w:pPr>
        <w:pStyle w:val="FootnoteText"/>
      </w:pPr>
      <w:r w:rsidRPr="0013501B">
        <w:rPr>
          <w:rStyle w:val="FootnoteReference"/>
        </w:rPr>
        <w:footnoteRef/>
      </w:r>
      <w:r w:rsidR="0013501B">
        <w:t xml:space="preserve"> Building Security and Creating Opportunity, p182 </w:t>
      </w:r>
      <w:r w:rsidRPr="0013501B">
        <w:t xml:space="preserve"> </w:t>
      </w:r>
      <w:hyperlink r:id="rId2" w:history="1">
        <w:r w:rsidR="0013501B" w:rsidRPr="0013501B">
          <w:rPr>
            <w:rStyle w:val="Hyperlink"/>
          </w:rPr>
          <w:t>http://www.gov.scot/resource/0043/00438277.pdf</w:t>
        </w:r>
      </w:hyperlink>
      <w:r w:rsidR="0013501B" w:rsidRPr="0013501B">
        <w:t xml:space="preserve">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0B67906"/>
    <w:multiLevelType w:val="hybridMultilevel"/>
    <w:tmpl w:val="F762ED88"/>
    <w:lvl w:ilvl="0" w:tplc="410CE0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E40015"/>
    <w:multiLevelType w:val="hybridMultilevel"/>
    <w:tmpl w:val="B46E5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CEE"/>
    <w:multiLevelType w:val="multilevel"/>
    <w:tmpl w:val="90B019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4225560"/>
    <w:multiLevelType w:val="hybridMultilevel"/>
    <w:tmpl w:val="FEF81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91C"/>
    <w:multiLevelType w:val="hybridMultilevel"/>
    <w:tmpl w:val="DCCE77A4"/>
    <w:lvl w:ilvl="0" w:tplc="62FE2114">
      <w:start w:val="1"/>
      <w:numFmt w:val="decimal"/>
      <w:pStyle w:val="Chapter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90D2A"/>
    <w:multiLevelType w:val="hybridMultilevel"/>
    <w:tmpl w:val="8494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7DC1"/>
    <w:multiLevelType w:val="hybridMultilevel"/>
    <w:tmpl w:val="48DED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2D0617"/>
    <w:multiLevelType w:val="hybridMultilevel"/>
    <w:tmpl w:val="A5508EE2"/>
    <w:lvl w:ilvl="0" w:tplc="FF6A2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6F28"/>
    <w:multiLevelType w:val="hybridMultilevel"/>
    <w:tmpl w:val="462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824FC"/>
    <w:multiLevelType w:val="hybridMultilevel"/>
    <w:tmpl w:val="A32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2EBB"/>
    <w:multiLevelType w:val="hybridMultilevel"/>
    <w:tmpl w:val="14C2A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781AF1"/>
    <w:multiLevelType w:val="hybridMultilevel"/>
    <w:tmpl w:val="6E10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13"/>
  </w:num>
  <w:num w:numId="12">
    <w:abstractNumId w:val="2"/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8A"/>
    <w:rsid w:val="00004ACE"/>
    <w:rsid w:val="00037964"/>
    <w:rsid w:val="000620ED"/>
    <w:rsid w:val="00100021"/>
    <w:rsid w:val="001061C0"/>
    <w:rsid w:val="001267F7"/>
    <w:rsid w:val="0013501B"/>
    <w:rsid w:val="0014335D"/>
    <w:rsid w:val="0014504C"/>
    <w:rsid w:val="00157346"/>
    <w:rsid w:val="00163F39"/>
    <w:rsid w:val="00171BD4"/>
    <w:rsid w:val="00192DC7"/>
    <w:rsid w:val="001E05E1"/>
    <w:rsid w:val="00226F75"/>
    <w:rsid w:val="00244C8B"/>
    <w:rsid w:val="00250080"/>
    <w:rsid w:val="002579A7"/>
    <w:rsid w:val="002A2736"/>
    <w:rsid w:val="002C4A35"/>
    <w:rsid w:val="002D34F6"/>
    <w:rsid w:val="002F3688"/>
    <w:rsid w:val="0030044E"/>
    <w:rsid w:val="00300753"/>
    <w:rsid w:val="00322EC7"/>
    <w:rsid w:val="00326A6A"/>
    <w:rsid w:val="00327EF5"/>
    <w:rsid w:val="0033136C"/>
    <w:rsid w:val="0034261C"/>
    <w:rsid w:val="00377491"/>
    <w:rsid w:val="00381782"/>
    <w:rsid w:val="0038231E"/>
    <w:rsid w:val="003B7419"/>
    <w:rsid w:val="003C3576"/>
    <w:rsid w:val="003F2479"/>
    <w:rsid w:val="00411FC4"/>
    <w:rsid w:val="004318E5"/>
    <w:rsid w:val="00497640"/>
    <w:rsid w:val="004B7125"/>
    <w:rsid w:val="004D034F"/>
    <w:rsid w:val="00500F0D"/>
    <w:rsid w:val="00542DBB"/>
    <w:rsid w:val="005D04F8"/>
    <w:rsid w:val="005F05FC"/>
    <w:rsid w:val="005F7061"/>
    <w:rsid w:val="00616629"/>
    <w:rsid w:val="00616953"/>
    <w:rsid w:val="0063085C"/>
    <w:rsid w:val="0063394A"/>
    <w:rsid w:val="00646E31"/>
    <w:rsid w:val="0067486A"/>
    <w:rsid w:val="006C2DBE"/>
    <w:rsid w:val="006D26F7"/>
    <w:rsid w:val="006F54F0"/>
    <w:rsid w:val="00723F39"/>
    <w:rsid w:val="00727D83"/>
    <w:rsid w:val="00734458"/>
    <w:rsid w:val="00766780"/>
    <w:rsid w:val="00795C2F"/>
    <w:rsid w:val="00796641"/>
    <w:rsid w:val="007D345A"/>
    <w:rsid w:val="007D5421"/>
    <w:rsid w:val="008263AF"/>
    <w:rsid w:val="008F1314"/>
    <w:rsid w:val="009043E2"/>
    <w:rsid w:val="009178DD"/>
    <w:rsid w:val="00926FD8"/>
    <w:rsid w:val="00927E0B"/>
    <w:rsid w:val="00932A62"/>
    <w:rsid w:val="00943EE5"/>
    <w:rsid w:val="00952710"/>
    <w:rsid w:val="009952A0"/>
    <w:rsid w:val="009A20A8"/>
    <w:rsid w:val="009B01B3"/>
    <w:rsid w:val="009D462D"/>
    <w:rsid w:val="009F71B8"/>
    <w:rsid w:val="00A21F88"/>
    <w:rsid w:val="00A56EBA"/>
    <w:rsid w:val="00A57DCA"/>
    <w:rsid w:val="00A715FF"/>
    <w:rsid w:val="00A90A53"/>
    <w:rsid w:val="00AB1EDE"/>
    <w:rsid w:val="00AB390B"/>
    <w:rsid w:val="00AB54FF"/>
    <w:rsid w:val="00AB6480"/>
    <w:rsid w:val="00AC310B"/>
    <w:rsid w:val="00AE01CB"/>
    <w:rsid w:val="00AE367D"/>
    <w:rsid w:val="00B0587F"/>
    <w:rsid w:val="00B07D5C"/>
    <w:rsid w:val="00B300B4"/>
    <w:rsid w:val="00B305BC"/>
    <w:rsid w:val="00B30DE6"/>
    <w:rsid w:val="00B5599A"/>
    <w:rsid w:val="00BA355A"/>
    <w:rsid w:val="00BB6931"/>
    <w:rsid w:val="00BC7117"/>
    <w:rsid w:val="00BD24FF"/>
    <w:rsid w:val="00C021BB"/>
    <w:rsid w:val="00C867D3"/>
    <w:rsid w:val="00C86FBA"/>
    <w:rsid w:val="00C91887"/>
    <w:rsid w:val="00D0523C"/>
    <w:rsid w:val="00D24251"/>
    <w:rsid w:val="00D273BF"/>
    <w:rsid w:val="00D41677"/>
    <w:rsid w:val="00D5697A"/>
    <w:rsid w:val="00DC510F"/>
    <w:rsid w:val="00E147E7"/>
    <w:rsid w:val="00E25F70"/>
    <w:rsid w:val="00E3599D"/>
    <w:rsid w:val="00E36759"/>
    <w:rsid w:val="00E37ED3"/>
    <w:rsid w:val="00E44845"/>
    <w:rsid w:val="00E54BB5"/>
    <w:rsid w:val="00E74D37"/>
    <w:rsid w:val="00EA5E17"/>
    <w:rsid w:val="00EA7CA0"/>
    <w:rsid w:val="00EC438A"/>
    <w:rsid w:val="00EF4F21"/>
    <w:rsid w:val="00F14954"/>
    <w:rsid w:val="00FA1258"/>
    <w:rsid w:val="00FB51A6"/>
    <w:rsid w:val="00FD4B69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438A"/>
    <w:pPr>
      <w:ind w:left="720"/>
      <w:contextualSpacing/>
    </w:pPr>
  </w:style>
  <w:style w:type="paragraph" w:customStyle="1" w:styleId="GERSText">
    <w:name w:val="GERS Text"/>
    <w:basedOn w:val="Normal"/>
    <w:link w:val="GERSTextChar"/>
    <w:rsid w:val="00A57DCA"/>
    <w:pPr>
      <w:tabs>
        <w:tab w:val="clear" w:pos="720"/>
        <w:tab w:val="num" w:pos="567"/>
      </w:tabs>
      <w:spacing w:before="240" w:after="240" w:line="360" w:lineRule="auto"/>
    </w:pPr>
    <w:rPr>
      <w:rFonts w:cs="Arial"/>
      <w:sz w:val="22"/>
    </w:rPr>
  </w:style>
  <w:style w:type="character" w:customStyle="1" w:styleId="GERSTextChar">
    <w:name w:val="GERS Text Char"/>
    <w:link w:val="GERSText"/>
    <w:rsid w:val="00A57DCA"/>
    <w:rPr>
      <w:rFonts w:cs="Arial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DCA"/>
    <w:rPr>
      <w:rFonts w:asciiTheme="minorHAnsi" w:eastAsiaTheme="minorHAnsi" w:hAnsiTheme="minorHAns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7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7DCA"/>
    <w:rPr>
      <w:color w:val="0000FF" w:themeColor="hyperlink"/>
      <w:u w:val="single"/>
    </w:rPr>
  </w:style>
  <w:style w:type="paragraph" w:customStyle="1" w:styleId="BalanceSheet-ChartTitle">
    <w:name w:val="Balance Sheet - Chart Title"/>
    <w:basedOn w:val="Normal"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line="240" w:lineRule="auto"/>
    </w:pPr>
    <w:rPr>
      <w:b/>
      <w:bCs/>
      <w:color w:val="1F497D" w:themeColor="text2"/>
      <w:sz w:val="20"/>
      <w:lang w:eastAsia="en-GB"/>
    </w:rPr>
  </w:style>
  <w:style w:type="paragraph" w:customStyle="1" w:styleId="ChartFooter">
    <w:name w:val="Chart Footer"/>
    <w:basedOn w:val="Normal"/>
    <w:qFormat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7007"/>
      </w:tabs>
      <w:spacing w:line="276" w:lineRule="auto"/>
      <w:jc w:val="lef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C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C3576"/>
    <w:rPr>
      <w:lang w:eastAsia="en-US"/>
    </w:rPr>
  </w:style>
  <w:style w:type="paragraph" w:customStyle="1" w:styleId="ChapterHeading">
    <w:name w:val="Chapter Heading"/>
    <w:basedOn w:val="Normal"/>
    <w:qFormat/>
    <w:rsid w:val="003C3576"/>
    <w:pPr>
      <w:numPr>
        <w:numId w:val="8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jc w:val="left"/>
    </w:pPr>
    <w:rPr>
      <w:rFonts w:eastAsiaTheme="minorHAnsi" w:cstheme="minorBidi"/>
      <w:b/>
      <w:sz w:val="22"/>
      <w:szCs w:val="22"/>
    </w:rPr>
  </w:style>
  <w:style w:type="paragraph" w:customStyle="1" w:styleId="BalanceSheet-SubHeading">
    <w:name w:val="Balance Sheet - Sub Heading"/>
    <w:basedOn w:val="Normal"/>
    <w:rsid w:val="00AB1EDE"/>
    <w:pPr>
      <w:keepNext/>
      <w:tabs>
        <w:tab w:val="clear" w:pos="720"/>
      </w:tabs>
      <w:spacing w:before="240" w:after="240" w:line="300" w:lineRule="auto"/>
    </w:pPr>
    <w:rPr>
      <w:rFonts w:cs="Arial"/>
      <w:color w:val="1F497D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E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E1"/>
    <w:rPr>
      <w:b/>
      <w:bCs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662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03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438A"/>
    <w:pPr>
      <w:ind w:left="720"/>
      <w:contextualSpacing/>
    </w:pPr>
  </w:style>
  <w:style w:type="paragraph" w:customStyle="1" w:styleId="GERSText">
    <w:name w:val="GERS Text"/>
    <w:basedOn w:val="Normal"/>
    <w:link w:val="GERSTextChar"/>
    <w:rsid w:val="00A57DCA"/>
    <w:pPr>
      <w:tabs>
        <w:tab w:val="clear" w:pos="720"/>
        <w:tab w:val="num" w:pos="567"/>
      </w:tabs>
      <w:spacing w:before="240" w:after="240" w:line="360" w:lineRule="auto"/>
    </w:pPr>
    <w:rPr>
      <w:rFonts w:cs="Arial"/>
      <w:sz w:val="22"/>
    </w:rPr>
  </w:style>
  <w:style w:type="character" w:customStyle="1" w:styleId="GERSTextChar">
    <w:name w:val="GERS Text Char"/>
    <w:link w:val="GERSText"/>
    <w:rsid w:val="00A57DCA"/>
    <w:rPr>
      <w:rFonts w:cs="Arial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DCA"/>
    <w:rPr>
      <w:rFonts w:asciiTheme="minorHAnsi" w:eastAsiaTheme="minorHAnsi" w:hAnsiTheme="minorHAns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7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7DCA"/>
    <w:rPr>
      <w:color w:val="0000FF" w:themeColor="hyperlink"/>
      <w:u w:val="single"/>
    </w:rPr>
  </w:style>
  <w:style w:type="paragraph" w:customStyle="1" w:styleId="BalanceSheet-ChartTitle">
    <w:name w:val="Balance Sheet - Chart Title"/>
    <w:basedOn w:val="Normal"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line="240" w:lineRule="auto"/>
    </w:pPr>
    <w:rPr>
      <w:b/>
      <w:bCs/>
      <w:color w:val="1F497D" w:themeColor="text2"/>
      <w:sz w:val="20"/>
      <w:lang w:eastAsia="en-GB"/>
    </w:rPr>
  </w:style>
  <w:style w:type="paragraph" w:customStyle="1" w:styleId="ChartFooter">
    <w:name w:val="Chart Footer"/>
    <w:basedOn w:val="Normal"/>
    <w:qFormat/>
    <w:rsid w:val="00A57DC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7007"/>
      </w:tabs>
      <w:spacing w:line="276" w:lineRule="auto"/>
      <w:jc w:val="lef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C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C3576"/>
    <w:rPr>
      <w:lang w:eastAsia="en-US"/>
    </w:rPr>
  </w:style>
  <w:style w:type="paragraph" w:customStyle="1" w:styleId="ChapterHeading">
    <w:name w:val="Chapter Heading"/>
    <w:basedOn w:val="Normal"/>
    <w:qFormat/>
    <w:rsid w:val="003C3576"/>
    <w:pPr>
      <w:numPr>
        <w:numId w:val="8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jc w:val="left"/>
    </w:pPr>
    <w:rPr>
      <w:rFonts w:eastAsiaTheme="minorHAnsi" w:cstheme="minorBidi"/>
      <w:b/>
      <w:sz w:val="22"/>
      <w:szCs w:val="22"/>
    </w:rPr>
  </w:style>
  <w:style w:type="paragraph" w:customStyle="1" w:styleId="BalanceSheet-SubHeading">
    <w:name w:val="Balance Sheet - Sub Heading"/>
    <w:basedOn w:val="Normal"/>
    <w:rsid w:val="00AB1EDE"/>
    <w:pPr>
      <w:keepNext/>
      <w:tabs>
        <w:tab w:val="clear" w:pos="720"/>
      </w:tabs>
      <w:spacing w:before="240" w:after="240" w:line="300" w:lineRule="auto"/>
    </w:pPr>
    <w:rPr>
      <w:rFonts w:cs="Arial"/>
      <w:color w:val="1F497D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E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E1"/>
    <w:rPr>
      <w:b/>
      <w:bCs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662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03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cot/resource/0043/00438277.pdf" TargetMode="External"/><Relationship Id="rId1" Type="http://schemas.openxmlformats.org/officeDocument/2006/relationships/hyperlink" Target="http://www.ons.gov.uk/ons/dcp171766_3496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024-FF90-46E4-86FA-09CC0734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u207985</dc:creator>
  <cp:lastModifiedBy>Z607772</cp:lastModifiedBy>
  <cp:revision>2</cp:revision>
  <cp:lastPrinted>2015-03-02T16:41:00Z</cp:lastPrinted>
  <dcterms:created xsi:type="dcterms:W3CDTF">2015-03-03T10:03:00Z</dcterms:created>
  <dcterms:modified xsi:type="dcterms:W3CDTF">2015-03-03T10:03:00Z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A10481238</vt:lpwstr>
  </property>
  <property fmtid="{D5CDD505-2E9C-101B-9397-08002B2CF9AE}" pid="4" name="Objective-Title">
    <vt:lpwstr>Short article - benefits of extra economic levers - 2 March 2015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2015-03-02T12:55:53Z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2015-03-02T13:03:13Z</vt:filetime>
  </property>
  <property fmtid="{D5CDD505-2E9C-101B-9397-08002B2CF9AE}" pid="11" name="Objective-Owner">
    <vt:lpwstr>Proud, Lucy L (u207985)</vt:lpwstr>
  </property>
  <property fmtid="{D5CDD505-2E9C-101B-9397-08002B2CF9AE}" pid="12" name="Objective-Path">
    <vt:lpwstr>Objective Global Folder:SG File Plan:Economics and finance:UK economy:Scottish economy:Research and analysis: Scottish economy:Fiscal Policy: Research and Analysis: Taxation: 2013-2018:</vt:lpwstr>
  </property>
  <property fmtid="{D5CDD505-2E9C-101B-9397-08002B2CF9AE}" pid="13" name="Objective-Parent">
    <vt:lpwstr>Fiscal Policy: Research and Analysis: Taxation: 2013-2018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