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Roma, a Tor Bella Monaca il 5° Tavolo della Produttività: conoscenza, metodi e strumenti per lo sviluppo delle imprese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Il 5° Tavolo della Produttività arriva a Tor Bella Monaca il 20 marzo. Un confronto tra istituzioni, associazioni e imprese del territorio promosso dall’Associazione Entrobordo e dal suo Centro Studi ProduttivItalia, con il patrocinio del Ministero del Lavoro e delle Politiche Sociali e del Municipio VI di Roma Capitale. L’evento sarà un’occasione per discutere di lavoro, innovazione e sviluppo del territorio, con l'intento di rilanciare la produttività nelle periferie attraverso conoscenza, strumenti e strategie concrete di crescita.</w:t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 marzo 2025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Ore 18:00</w:t>
        <w:br w:type="textWrapping"/>
        <w:t xml:space="preserve">Sala Cinema Antonio Cerone </w:t>
      </w:r>
    </w:p>
    <w:p w:rsidR="00000000" w:rsidDel="00000000" w:rsidP="00000000" w:rsidRDefault="00000000" w:rsidRPr="00000000" w14:paraId="00000008">
      <w:pPr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Via Natale Balbiani – Municipio VI delle Torri, Roma</w:t>
      </w:r>
    </w:p>
    <w:p w:rsidR="00000000" w:rsidDel="00000000" w:rsidP="00000000" w:rsidRDefault="00000000" w:rsidRPr="00000000" w14:paraId="00000009">
      <w:pPr>
        <w:spacing w:after="0"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Roma, 17 marzo 2025</w:t>
      </w:r>
      <w:r w:rsidDel="00000000" w:rsidR="00000000" w:rsidRPr="00000000">
        <w:rPr>
          <w:rtl w:val="0"/>
        </w:rPr>
        <w:t xml:space="preserve"> - Dopo le tappe di Terni, L’Aquila, Fiumicino e Lecce, il </w:t>
      </w:r>
      <w:r w:rsidDel="00000000" w:rsidR="00000000" w:rsidRPr="00000000">
        <w:rPr>
          <w:b w:val="1"/>
          <w:rtl w:val="0"/>
        </w:rPr>
        <w:t xml:space="preserve">Tavolo della Produttività</w:t>
      </w:r>
      <w:r w:rsidDel="00000000" w:rsidR="00000000" w:rsidRPr="00000000">
        <w:rPr>
          <w:rtl w:val="0"/>
        </w:rPr>
        <w:t xml:space="preserve"> arriva a </w:t>
      </w:r>
      <w:r w:rsidDel="00000000" w:rsidR="00000000" w:rsidRPr="00000000">
        <w:rPr>
          <w:b w:val="1"/>
          <w:rtl w:val="0"/>
        </w:rPr>
        <w:t xml:space="preserve">Tor Bella Monaca</w:t>
      </w:r>
      <w:r w:rsidDel="00000000" w:rsidR="00000000" w:rsidRPr="00000000">
        <w:rPr>
          <w:rtl w:val="0"/>
        </w:rPr>
        <w:t xml:space="preserve">, con un confronto tra istituzioni, associazioni e imprese locali. </w:t>
      </w:r>
      <w:r w:rsidDel="00000000" w:rsidR="00000000" w:rsidRPr="00000000">
        <w:rPr>
          <w:b w:val="1"/>
          <w:rtl w:val="0"/>
        </w:rPr>
        <w:t xml:space="preserve">Organizzato dall’Associazione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Entrobordo</w:t>
        </w:r>
      </w:hyperlink>
      <w:r w:rsidDel="00000000" w:rsidR="00000000" w:rsidRPr="00000000">
        <w:rPr>
          <w:b w:val="1"/>
          <w:rtl w:val="0"/>
        </w:rPr>
        <w:t xml:space="preserve">, con il patrocinio del Ministero del Lavoro e delle Politiche Sociali, e del Municipio VI di Roma Capitale</w:t>
      </w:r>
      <w:r w:rsidDel="00000000" w:rsidR="00000000" w:rsidRPr="00000000">
        <w:rPr>
          <w:rtl w:val="0"/>
        </w:rPr>
        <w:t xml:space="preserve">, l’evento affronterà il tema della </w:t>
      </w:r>
      <w:r w:rsidDel="00000000" w:rsidR="00000000" w:rsidRPr="00000000">
        <w:rPr>
          <w:b w:val="1"/>
          <w:rtl w:val="0"/>
        </w:rPr>
        <w:t xml:space="preserve">produttività delle micro, piccole e medie imprese</w:t>
      </w:r>
      <w:r w:rsidDel="00000000" w:rsidR="00000000" w:rsidRPr="00000000">
        <w:rPr>
          <w:rtl w:val="0"/>
        </w:rPr>
        <w:t xml:space="preserve"> (mPMI) </w:t>
      </w:r>
      <w:r w:rsidDel="00000000" w:rsidR="00000000" w:rsidRPr="00000000">
        <w:rPr>
          <w:b w:val="1"/>
          <w:rtl w:val="0"/>
        </w:rPr>
        <w:t xml:space="preserve">come primo problema sociale</w:t>
      </w:r>
      <w:r w:rsidDel="00000000" w:rsidR="00000000" w:rsidRPr="00000000">
        <w:rPr>
          <w:rtl w:val="0"/>
        </w:rPr>
        <w:t xml:space="preserve">, portando strumenti concreti per favorire crescita economica e sviluppo territoriale.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Perché Tor Bella Monaca?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scelta di Tor Bella Monaca non è casuale: questo territorio rappresenta in modo particolare la necessità di strumenti per l’indipendenza economica e l’accesso alla conoscenza. La marginalizzazione economica deriva spesso da una mancanza di connessione con il mondo della produzione e dell’innovazione. Il Tavolo della Produttività è stato creato per colmare questo divario, fornendo cultura d’impresa, metodologie e strumenti concreti a chi opera nelle periferie.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Nasce il Centro Studi ProduttivItalia: un nuovo approccio alla produttività delle mPMI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Il 5° Tavolo della Produttività segna anche un passo importante per Entrobordo: sarà la prima occasione pubblica per annunciare la nascita del</w:t>
      </w:r>
      <w:r w:rsidDel="00000000" w:rsidR="00000000" w:rsidRPr="00000000">
        <w:rPr>
          <w:b w:val="1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Centro Studi ProduttivItalia</w:t>
        </w:r>
      </w:hyperlink>
      <w:r w:rsidDel="00000000" w:rsidR="00000000" w:rsidRPr="00000000">
        <w:rPr>
          <w:rtl w:val="0"/>
        </w:rPr>
        <w:t xml:space="preserve">, che avrà il compito di analizzare scientificamente le cause della bassa produttività e proporre conoscenza per le mPMI.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Per troppo tempo, la produttività è stata misurata solo in termini di efficienza dei processi industriali, senza considerare l’evoluzione del mercato e il ruolo delle micro e piccole imprese. Oggi, il vero valore di un'azienda risiede nella sua capacità di innovare, adattarsi e creare nuove opportunità economiche. Il</w:t>
      </w:r>
      <w:r w:rsidDel="00000000" w:rsidR="00000000" w:rsidRPr="00000000">
        <w:rPr>
          <w:b w:val="1"/>
          <w:rtl w:val="0"/>
        </w:rPr>
        <w:t xml:space="preserve"> Centro Studi ProduttivItalia </w:t>
      </w:r>
      <w:r w:rsidDel="00000000" w:rsidR="00000000" w:rsidRPr="00000000">
        <w:rPr>
          <w:rtl w:val="0"/>
        </w:rPr>
        <w:t xml:space="preserve">nasce con questa missione: </w:t>
      </w:r>
      <w:r w:rsidDel="00000000" w:rsidR="00000000" w:rsidRPr="00000000">
        <w:rPr>
          <w:b w:val="1"/>
          <w:rtl w:val="0"/>
        </w:rPr>
        <w:t xml:space="preserve">analizzare scientificamente le dinamiche della produttività nelle mPMI, superando la tradizionale visione industriale e fornendo le conoscenze per il cambiamento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L’obiettivo è chiaro: colmare il divario tra le piccole imprese e il mondo dell’innovazione, creando un ponte tra competenze, risorse e territorio. </w:t>
      </w:r>
      <w:r w:rsidDel="00000000" w:rsidR="00000000" w:rsidRPr="00000000">
        <w:rPr>
          <w:b w:val="1"/>
          <w:rtl w:val="0"/>
        </w:rPr>
        <w:t xml:space="preserve">Senza produttività, non c’è sviluppo; senza sviluppo, non c’è benessere sociale</w:t>
      </w:r>
      <w:r w:rsidDel="00000000" w:rsidR="00000000" w:rsidRPr="00000000">
        <w:rPr>
          <w:rtl w:val="0"/>
        </w:rPr>
        <w:t xml:space="preserve">. Per questo, ProduttivItalia studia le strategie più efficaci per rendere le mPMI più competitive, dimostrando che migliorare la produttività delle aziende significa migliorare la qualità della vita delle comunità.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 confronto con istituzioni e associazioni per un cambiamento reale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L’evento sarà moderato dal giornalista </w:t>
      </w:r>
      <w:r w:rsidDel="00000000" w:rsidR="00000000" w:rsidRPr="00000000">
        <w:rPr>
          <w:b w:val="1"/>
          <w:rtl w:val="0"/>
        </w:rPr>
        <w:t xml:space="preserve">Alessandro Sansoni</w:t>
      </w:r>
      <w:r w:rsidDel="00000000" w:rsidR="00000000" w:rsidRPr="00000000">
        <w:rPr>
          <w:rtl w:val="0"/>
        </w:rPr>
        <w:t xml:space="preserve"> e vedrà la partecipazione di figure istituzionali e rappresentanti del mondo economico e imprenditoriale: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Nicola Franco</w:t>
      </w:r>
      <w:r w:rsidDel="00000000" w:rsidR="00000000" w:rsidRPr="00000000">
        <w:rPr>
          <w:rtl w:val="0"/>
        </w:rPr>
        <w:t xml:space="preserve">, Presidente del Municipio Roma VI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Cristiano Bonelli</w:t>
      </w:r>
      <w:r w:rsidDel="00000000" w:rsidR="00000000" w:rsidRPr="00000000">
        <w:rPr>
          <w:rtl w:val="0"/>
        </w:rPr>
        <w:t xml:space="preserve">, Assessore alle Attività Produttive del Municipio Roma VI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Cecilia Di Fede</w:t>
      </w:r>
      <w:r w:rsidDel="00000000" w:rsidR="00000000" w:rsidRPr="00000000">
        <w:rPr>
          <w:rtl w:val="0"/>
        </w:rPr>
        <w:t xml:space="preserve">, Assessore alle Politiche Educative Scolastiche, Politiche Giovanili Politiche della Famiglia, Benessere e corretti stili di vita, Patrimonio del Municipio Roma VI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Barbara Del Bello</w:t>
      </w:r>
      <w:r w:rsidDel="00000000" w:rsidR="00000000" w:rsidRPr="00000000">
        <w:rPr>
          <w:rtl w:val="0"/>
        </w:rPr>
        <w:t xml:space="preserve">, Presidente 1° Commissione Bilancio, Servizi Sociali e Sanità del Municipio Roma VI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Marco Travaglini</w:t>
      </w:r>
      <w:r w:rsidDel="00000000" w:rsidR="00000000" w:rsidRPr="00000000">
        <w:rPr>
          <w:rtl w:val="0"/>
        </w:rPr>
        <w:t xml:space="preserve">, Presidente dell’Associazione Entrobordo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Gabriele Ferrieri</w:t>
      </w:r>
      <w:r w:rsidDel="00000000" w:rsidR="00000000" w:rsidRPr="00000000">
        <w:rPr>
          <w:rtl w:val="0"/>
        </w:rPr>
        <w:t xml:space="preserve">, Presidente di ANGI - Associazione Nazionale Giovani Innovatori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Danilo Broggi</w:t>
      </w:r>
      <w:r w:rsidDel="00000000" w:rsidR="00000000" w:rsidRPr="00000000">
        <w:rPr>
          <w:rtl w:val="0"/>
        </w:rPr>
        <w:t xml:space="preserve">, Manager e membro del Comitato Scientifico del Centro Studi ProduttivItalia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Maurizio Politi</w:t>
      </w:r>
      <w:r w:rsidDel="00000000" w:rsidR="00000000" w:rsidRPr="00000000">
        <w:rPr>
          <w:rtl w:val="0"/>
        </w:rPr>
        <w:t xml:space="preserve">, Vicepresidente Commissione V - Politiche Sociali e della Salute / Roma Capitale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Luciano Ciocchetti</w:t>
      </w:r>
      <w:r w:rsidDel="00000000" w:rsidR="00000000" w:rsidRPr="00000000">
        <w:rPr>
          <w:rtl w:val="0"/>
        </w:rPr>
        <w:t xml:space="preserve">, Vicepresidente Commissione XII - Affari Sociali / Camera dei Deputati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Antonio Misiani</w:t>
      </w:r>
      <w:r w:rsidDel="00000000" w:rsidR="00000000" w:rsidRPr="00000000">
        <w:rPr>
          <w:rtl w:val="0"/>
        </w:rPr>
        <w:t xml:space="preserve">, senatore e Responsabile Economia e Finanze, Imprese e Infrastrutture del Partito Democratico (in video-messaggio)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Ivan Scalfarotto</w:t>
      </w:r>
      <w:r w:rsidDel="00000000" w:rsidR="00000000" w:rsidRPr="00000000">
        <w:rPr>
          <w:rtl w:val="0"/>
        </w:rPr>
        <w:t xml:space="preserve">, Senatore della Repubblica - Responsabile Esteri di Italia Viva e Presidente Italia Viva Milano Metropolitana (in video-messaggio)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Francesco Zaffini</w:t>
      </w:r>
      <w:r w:rsidDel="00000000" w:rsidR="00000000" w:rsidRPr="00000000">
        <w:rPr>
          <w:rtl w:val="0"/>
        </w:rPr>
        <w:t xml:space="preserve">, Presidente della 10ª Commissione Affari Sociali, Sanità, Lavoro pubblico e privato, Previdenza Sociale del Senato della Repubblica (in video-messaggio)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Il Presidente del VI Municipio, </w:t>
      </w:r>
      <w:r w:rsidDel="00000000" w:rsidR="00000000" w:rsidRPr="00000000">
        <w:rPr>
          <w:b w:val="1"/>
          <w:rtl w:val="0"/>
        </w:rPr>
        <w:t xml:space="preserve">Nicola Franco</w:t>
      </w:r>
      <w:r w:rsidDel="00000000" w:rsidR="00000000" w:rsidRPr="00000000">
        <w:rPr>
          <w:rtl w:val="0"/>
        </w:rPr>
        <w:t xml:space="preserve">, sottolinea l'importanza dell’iniziativa: </w:t>
      </w:r>
      <w:r w:rsidDel="00000000" w:rsidR="00000000" w:rsidRPr="00000000">
        <w:rPr>
          <w:i w:val="1"/>
          <w:rtl w:val="0"/>
        </w:rPr>
        <w:t xml:space="preserve">“Portare un evento come il Tavolo della Produttività a Tor Bella Monaca significa dare risposte concrete a un territorio che ha bisogno di strumenti per il lavoro e l’impresa. Non si tratta solo di assistenza sociale, ma di costruire opportunità reali per chi vuole fare impresa e creare sviluppo.”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Dello stesso avviso l’Assessore alle Attività Produttive, </w:t>
      </w:r>
      <w:r w:rsidDel="00000000" w:rsidR="00000000" w:rsidRPr="00000000">
        <w:rPr>
          <w:b w:val="1"/>
          <w:rtl w:val="0"/>
        </w:rPr>
        <w:t xml:space="preserve">Cristiano Bonelli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“Le micro e piccole imprese sono una risorsa straordinaria per il nostro territorio, ma devono essere messe nelle condizioni di crescere. Serve più connessione con le istituzioni, con chi può fornire strumenti e competenze per fare impresa in modo sostenibile e competitivo.”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Marco Travaglini</w:t>
      </w:r>
      <w:r w:rsidDel="00000000" w:rsidR="00000000" w:rsidRPr="00000000">
        <w:rPr>
          <w:rtl w:val="0"/>
        </w:rPr>
        <w:t xml:space="preserve">, Presidente di Entrobordo, ribadisce il senso dell’iniziativa: </w:t>
      </w:r>
      <w:r w:rsidDel="00000000" w:rsidR="00000000" w:rsidRPr="00000000">
        <w:rPr>
          <w:i w:val="1"/>
          <w:rtl w:val="0"/>
        </w:rPr>
        <w:t xml:space="preserve">“La produttività è ormai il primo problema sociale. Se un’azienda non produce, non cresce. Se non cresce, non assume. E se non assume, non genera benessere per la comunità. È qui che vogliamo intervenire, portando conoscenza, strumenti e strategie concrete alle imprese che spesso si sentono isolate e prive di punti di riferimento.”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Dalle parole ai fatti: formazione, strumenti e connessioni per il futuro delle imprese</w:t>
      </w:r>
    </w:p>
    <w:p w:rsidR="00000000" w:rsidDel="00000000" w:rsidP="00000000" w:rsidRDefault="00000000" w:rsidRPr="00000000" w14:paraId="00000023">
      <w:pPr>
        <w:spacing w:after="0" w:before="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L’evento non si limiterà al dibattito, ma offrirà opportunità concrete: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Accesso a strumenti e metodologie per migliorare la produttività delle imprese locali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Strategie per l’innovazione e la crescita economica nel territorio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50 Percorsi di Consapevolezza</w:t>
      </w:r>
      <w:r w:rsidDel="00000000" w:rsidR="00000000" w:rsidRPr="00000000">
        <w:rPr>
          <w:rtl w:val="0"/>
        </w:rPr>
        <w:t xml:space="preserve"> gratuiti per supportare le imprese con un primo passo concreto verso il cambiamento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Dopo il dibattito, seguirà</w:t>
      </w:r>
      <w:r w:rsidDel="00000000" w:rsidR="00000000" w:rsidRPr="00000000">
        <w:rPr>
          <w:b w:val="1"/>
          <w:rtl w:val="0"/>
        </w:rPr>
        <w:t xml:space="preserve"> un aperitivo di networking</w:t>
      </w:r>
      <w:r w:rsidDel="00000000" w:rsidR="00000000" w:rsidRPr="00000000">
        <w:rPr>
          <w:rtl w:val="0"/>
        </w:rPr>
        <w:t xml:space="preserve">, un momento informale per creare connessioni e avviare collaborazioni tra imprenditori, associazioni e istituzioni.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L’evento si terrà il 20 marzo dalle ore 18:00 presso la Sala Cinema Antonio Cerone, in Via Natale Balbiani, Municipio VI delle Torri - Roma.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b w:val="1"/>
          <w:color w:val="1155cc"/>
          <w:u w:val="single"/>
        </w:rPr>
      </w:pPr>
      <w:r w:rsidDel="00000000" w:rsidR="00000000" w:rsidRPr="00000000">
        <w:rPr>
          <w:rtl w:val="0"/>
        </w:rPr>
        <w:t xml:space="preserve">Per partecipare, registrarsi gratuitamente su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entrobordo-torbellamonaca.eventbrite.it</w:t>
        </w:r>
      </w:hyperlink>
      <w:r w:rsidDel="00000000" w:rsidR="00000000" w:rsidRPr="00000000">
        <w:rPr>
          <w:b w:val="1"/>
          <w:color w:val="1155cc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Le imprese interessate ai </w:t>
      </w:r>
      <w:r w:rsidDel="00000000" w:rsidR="00000000" w:rsidRPr="00000000">
        <w:rPr>
          <w:b w:val="1"/>
          <w:rtl w:val="0"/>
        </w:rPr>
        <w:t xml:space="preserve">Percorsi di Consapevolezza</w:t>
      </w:r>
      <w:r w:rsidDel="00000000" w:rsidR="00000000" w:rsidRPr="00000000">
        <w:rPr>
          <w:rtl w:val="0"/>
        </w:rPr>
        <w:t xml:space="preserve"> offerti da Entrobordo, possono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cliccare qui</w:t>
        </w:r>
      </w:hyperlink>
      <w:r w:rsidDel="00000000" w:rsidR="00000000" w:rsidRPr="00000000">
        <w:rPr>
          <w:rtl w:val="0"/>
        </w:rPr>
        <w:t xml:space="preserve"> per richiedere un breve test sullo stato di innovazione della propria attività ed avviare il proprio percorso gratuito.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Per informazioni:</w:t>
        <w:br w:type="textWrapping"/>
      </w:r>
      <w:r w:rsidDel="00000000" w:rsidR="00000000" w:rsidRPr="00000000">
        <w:rPr>
          <w:b w:val="1"/>
          <w:rtl w:val="0"/>
        </w:rPr>
        <w:t xml:space="preserve">info@entrobordo.org</w:t>
      </w:r>
      <w:r w:rsidDel="00000000" w:rsidR="00000000" w:rsidRPr="00000000">
        <w:rPr>
          <w:rtl w:val="0"/>
        </w:rPr>
        <w:t xml:space="preserve"> |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www.entrobordo.org</w:t>
        </w:r>
      </w:hyperlink>
      <w:r w:rsidDel="00000000" w:rsidR="00000000" w:rsidRPr="00000000">
        <w:rPr>
          <w:rtl w:val="0"/>
        </w:rPr>
        <w:t xml:space="preserve"> </w:t>
      </w:r>
    </w:p>
    <w:sectPr>
      <w:headerReference r:id="rId12" w:type="default"/>
      <w:headerReference r:id="rId13" w:type="first"/>
      <w:footerReference r:id="rId14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5191125</wp:posOffset>
          </wp:positionH>
          <wp:positionV relativeFrom="paragraph">
            <wp:posOffset>-161924</wp:posOffset>
          </wp:positionV>
          <wp:extent cx="614363" cy="614363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363" cy="6143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-190499</wp:posOffset>
          </wp:positionH>
          <wp:positionV relativeFrom="paragraph">
            <wp:posOffset>-85724</wp:posOffset>
          </wp:positionV>
          <wp:extent cx="1599481" cy="4762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9481" cy="476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3752850</wp:posOffset>
          </wp:positionH>
          <wp:positionV relativeFrom="paragraph">
            <wp:posOffset>-85724</wp:posOffset>
          </wp:positionV>
          <wp:extent cx="909978" cy="476250"/>
          <wp:effectExtent b="0" l="0" r="0" t="0"/>
          <wp:wrapNone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78" cy="476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1724025</wp:posOffset>
          </wp:positionH>
          <wp:positionV relativeFrom="paragraph">
            <wp:posOffset>-142874</wp:posOffset>
          </wp:positionV>
          <wp:extent cx="1609725" cy="581025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27678" l="8955" r="6965" t="17857"/>
                  <a:stretch>
                    <a:fillRect/>
                  </a:stretch>
                </pic:blipFill>
                <pic:spPr>
                  <a:xfrm>
                    <a:off x="0" y="0"/>
                    <a:ext cx="1609725" cy="581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entrobordo.org" TargetMode="External"/><Relationship Id="rId10" Type="http://schemas.openxmlformats.org/officeDocument/2006/relationships/hyperlink" Target="https://bit.ly/QRcodeTorBellaMonaca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trobordo-torbellamonaca.eventbrit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ntrobordo.org/" TargetMode="External"/><Relationship Id="rId8" Type="http://schemas.openxmlformats.org/officeDocument/2006/relationships/hyperlink" Target="https://www.produttivitalia.org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rPqSNeEiBATBWbZ/NcgZw4zTQ==">CgMxLjAyCGguZ2pkZ3hzOAByITFHQk1DUGJhU2RQRm5IUE55UW5sMGdtRXR6OGJQYzZTRg==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