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ackground w:color="FFFFFF"/>
  <w:body>
    <w:p w:rsidR="00000000" w:rsidDel="00000000" w:rsidP="00000000" w:rsidRDefault="00000000" w:rsidRPr="00000000" w14:paraId="00000001">
      <w:pPr>
        <w:jc w:val="center"/>
        <w:rPr>
          <w:rFonts w:ascii="Arial" w:cs="Arial" w:eastAsia="Arial" w:hAnsi="Arial"/>
          <w:sz w:val="38"/>
          <w:szCs w:val="38"/>
          <w:highlight w:val="yellow"/>
        </w:rPr>
      </w:pPr>
      <w:r w:rsidDel="00000000" w:rsidR="00000000" w:rsidRPr="00000000">
        <w:rPr>
          <w:rFonts w:ascii="Arial" w:cs="Arial" w:eastAsia="Arial" w:hAnsi="Arial"/>
          <w:color w:val="0000ff"/>
          <w:sz w:val="20"/>
          <w:szCs w:val="20"/>
          <w:rtl w:val="0"/>
        </w:rPr>
        <w:t xml:space="preserve">COMUNICATO STAMPA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</w:rPr>
        <w:drawing>
          <wp:inline distB="114300" distT="114300" distL="114300" distR="114300">
            <wp:extent cx="6120000" cy="3441700"/>
            <wp:effectExtent b="0" l="0" r="0" t="0"/>
            <wp:docPr id="2" name="image2.jpg"/>
            <a:graphic>
              <a:graphicData uri="http://schemas.openxmlformats.org/drawingml/2006/picture">
                <pic:pic>
                  <pic:nvPicPr>
                    <pic:cNvPr id="0" name="image2.jp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6120000" cy="34417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pStyle w:val="Title"/>
        <w:rPr>
          <w:rFonts w:ascii="Arial" w:cs="Arial" w:eastAsia="Arial" w:hAnsi="Arial"/>
        </w:rPr>
      </w:pPr>
      <w:bookmarkStart w:colFirst="0" w:colLast="0" w:name="_heading=h.b4rsgv7iklja" w:id="0"/>
      <w:bookmarkEnd w:id="0"/>
      <w:r w:rsidDel="00000000" w:rsidR="00000000" w:rsidRPr="00000000">
        <w:rPr>
          <w:rFonts w:ascii="Arial" w:cs="Arial" w:eastAsia="Arial" w:hAnsi="Arial"/>
          <w:rtl w:val="0"/>
        </w:rPr>
        <w:t xml:space="preserve">Terzo premio internazionale per il Dynamic brand Archivi Olivetti al German Brand Award 2026</w:t>
      </w:r>
    </w:p>
    <w:p w:rsidR="00000000" w:rsidDel="00000000" w:rsidP="00000000" w:rsidRDefault="00000000" w:rsidRPr="00000000" w14:paraId="00000005">
      <w:pPr>
        <w:pStyle w:val="Subtitle"/>
        <w:jc w:val="center"/>
        <w:rPr>
          <w:i w:val="1"/>
          <w:iCs w:val="1"/>
          <w:color w:val="000000"/>
          <w:sz w:val="28"/>
          <w:szCs w:val="28"/>
        </w:rPr>
      </w:pPr>
      <w:bookmarkStart w:colFirst="0" w:colLast="0" w:name="_heading=h.d59j6rq5csrv" w:id="1"/>
      <w:bookmarkEnd w:id="1"/>
      <w:r w:rsidDel="00000000" w:rsidR="00000000" w:rsidRPr="00000000">
        <w:rPr>
          <w:i w:val="1"/>
          <w:iCs w:val="1"/>
          <w:color w:val="000000"/>
          <w:sz w:val="28"/>
          <w:szCs w:val="28"/>
          <w:rtl w:val="0"/>
        </w:rPr>
        <w:t xml:space="preserve">Il progetto firmato da Cappelli Identity Design è stato premiato nella categoria Excellence in Brand Strategy and Creation – Corporate Brand</w:t>
      </w:r>
    </w:p>
    <w:p w:rsidR="00000000" w:rsidDel="00000000" w:rsidP="00000000" w:rsidRDefault="00000000" w:rsidRPr="00000000" w14:paraId="00000006">
      <w:pPr>
        <w:jc w:val="center"/>
        <w:rPr>
          <w:rFonts w:ascii="Arial" w:cs="Arial" w:eastAsia="Arial" w:hAnsi="Arial"/>
          <w:b w:val="1"/>
          <w:bCs w:val="1"/>
          <w:i w:val="1"/>
          <w:iCs w:val="1"/>
          <w:sz w:val="32"/>
          <w:szCs w:val="32"/>
        </w:rPr>
      </w:pPr>
      <w:hyperlink r:id="rId8">
        <w:r w:rsidDel="00000000" w:rsidR="00000000" w:rsidRPr="00000000">
          <w:rPr>
            <w:rFonts w:ascii="Arial" w:cs="Arial" w:eastAsia="Arial" w:hAnsi="Arial"/>
            <w:b w:val="1"/>
            <w:bCs w:val="1"/>
            <w:sz w:val="32"/>
            <w:szCs w:val="32"/>
            <w:u w:val="single"/>
            <w:rtl w:val="0"/>
          </w:rPr>
          <w:t xml:space="preserve">Scarica il press kit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240" w:before="240" w:lineRule="auto"/>
        <w:ind w:right="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i w:val="1"/>
          <w:iCs w:val="1"/>
          <w:rtl w:val="0"/>
        </w:rPr>
        <w:t xml:space="preserve">Roma – Ivrea, 1° luglio 2026</w:t>
      </w:r>
      <w:r w:rsidDel="00000000" w:rsidR="00000000" w:rsidRPr="00000000">
        <w:rPr>
          <w:rFonts w:ascii="Arial" w:cs="Arial" w:eastAsia="Arial" w:hAnsi="Arial"/>
          <w:rtl w:val="0"/>
        </w:rPr>
        <w:t xml:space="preserve"> – Dopo l’ADI Compasso d’Oro International Award e i World Brand Design Society Awards 2025, il progetto </w:t>
      </w: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Archivi Olivetti Dynamic brand</w:t>
      </w:r>
      <w:r w:rsidDel="00000000" w:rsidR="00000000" w:rsidRPr="00000000">
        <w:rPr>
          <w:rFonts w:ascii="Arial" w:cs="Arial" w:eastAsia="Arial" w:hAnsi="Arial"/>
          <w:rtl w:val="0"/>
        </w:rPr>
        <w:t xml:space="preserve"> conquista il suo terzo riconoscimento internazionale al </w:t>
      </w: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German Brand Award 2026 </w:t>
      </w:r>
      <w:r w:rsidDel="00000000" w:rsidR="00000000" w:rsidRPr="00000000">
        <w:rPr>
          <w:rFonts w:ascii="Arial" w:cs="Arial" w:eastAsia="Arial" w:hAnsi="Arial"/>
          <w:rtl w:val="0"/>
        </w:rPr>
        <w:t xml:space="preserve">nella categoria </w:t>
      </w:r>
      <w:r w:rsidDel="00000000" w:rsidR="00000000" w:rsidRPr="00000000">
        <w:rPr>
          <w:rFonts w:ascii="Arial" w:cs="Arial" w:eastAsia="Arial" w:hAnsi="Arial"/>
          <w:b w:val="1"/>
          <w:bCs w:val="1"/>
          <w:i w:val="1"/>
          <w:iCs w:val="1"/>
          <w:rtl w:val="0"/>
        </w:rPr>
        <w:t xml:space="preserve">Excellence </w:t>
      </w:r>
      <w:r w:rsidDel="00000000" w:rsidR="00000000" w:rsidRPr="00000000">
        <w:rPr>
          <w:rFonts w:ascii="Arial" w:cs="Arial" w:eastAsia="Arial" w:hAnsi="Arial"/>
          <w:i w:val="1"/>
          <w:iCs w:val="1"/>
          <w:rtl w:val="0"/>
        </w:rPr>
        <w:t xml:space="preserve">in</w:t>
      </w:r>
      <w:r w:rsidDel="00000000" w:rsidR="00000000" w:rsidRPr="00000000">
        <w:rPr>
          <w:rFonts w:ascii="Arial" w:cs="Arial" w:eastAsia="Arial" w:hAnsi="Arial"/>
          <w:b w:val="1"/>
          <w:bCs w:val="1"/>
          <w:i w:val="1"/>
          <w:iCs w:val="1"/>
          <w:rtl w:val="0"/>
        </w:rPr>
        <w:t xml:space="preserve"> Brand Strategy and Creation – Corporate Brand</w:t>
      </w:r>
      <w:r w:rsidDel="00000000" w:rsidR="00000000" w:rsidRPr="00000000">
        <w:rPr>
          <w:rFonts w:ascii="Arial" w:cs="Arial" w:eastAsia="Arial" w:hAnsi="Arial"/>
          <w:rtl w:val="0"/>
        </w:rPr>
        <w:t xml:space="preserve">.</w:t>
      </w:r>
    </w:p>
    <w:p w:rsidR="00000000" w:rsidDel="00000000" w:rsidP="00000000" w:rsidRDefault="00000000" w:rsidRPr="00000000" w14:paraId="00000008">
      <w:pPr>
        <w:spacing w:after="240" w:before="240" w:lineRule="auto"/>
        <w:ind w:right="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Il premio, promosso dal </w:t>
      </w: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German Design Council</w:t>
      </w:r>
      <w:r w:rsidDel="00000000" w:rsidR="00000000" w:rsidRPr="00000000">
        <w:rPr>
          <w:rFonts w:ascii="Arial" w:cs="Arial" w:eastAsia="Arial" w:hAnsi="Arial"/>
          <w:rtl w:val="0"/>
        </w:rPr>
        <w:t xml:space="preserve">, rappresenta uno dei più autorevoli riconoscimenti internazionali dedicati al branding e alla progettazione strategica dell’identità. La cerimonia ufficiale di premiazione si è svolta il </w:t>
      </w: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25 giugno 2026</w:t>
      </w:r>
      <w:r w:rsidDel="00000000" w:rsidR="00000000" w:rsidRPr="00000000">
        <w:rPr>
          <w:rFonts w:ascii="Arial" w:cs="Arial" w:eastAsia="Arial" w:hAnsi="Arial"/>
          <w:rtl w:val="0"/>
        </w:rPr>
        <w:t xml:space="preserve"> al </w:t>
      </w:r>
      <w:r w:rsidDel="00000000" w:rsidR="00000000" w:rsidRPr="00000000">
        <w:rPr>
          <w:rFonts w:ascii="Arial" w:cs="Arial" w:eastAsia="Arial" w:hAnsi="Arial"/>
          <w:i w:val="1"/>
          <w:iCs w:val="1"/>
          <w:rtl w:val="0"/>
        </w:rPr>
        <w:t xml:space="preserve">German</w:t>
      </w:r>
      <w:r w:rsidDel="00000000" w:rsidR="00000000" w:rsidRPr="00000000">
        <w:rPr>
          <w:rFonts w:ascii="Arial" w:cs="Arial" w:eastAsia="Arial" w:hAnsi="Arial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i w:val="1"/>
          <w:iCs w:val="1"/>
          <w:rtl w:val="0"/>
        </w:rPr>
        <w:t xml:space="preserve">Brand Award 2026 Awards Show</w:t>
      </w:r>
      <w:r w:rsidDel="00000000" w:rsidR="00000000" w:rsidRPr="00000000">
        <w:rPr>
          <w:rFonts w:ascii="Arial" w:cs="Arial" w:eastAsia="Arial" w:hAnsi="Arial"/>
          <w:rtl w:val="0"/>
        </w:rPr>
        <w:t xml:space="preserve"> e la </w:t>
      </w:r>
      <w:r w:rsidDel="00000000" w:rsidR="00000000" w:rsidRPr="00000000">
        <w:rPr>
          <w:rFonts w:ascii="Arial" w:cs="Arial" w:eastAsia="Arial" w:hAnsi="Arial"/>
          <w:i w:val="1"/>
          <w:iCs w:val="1"/>
          <w:rtl w:val="0"/>
        </w:rPr>
        <w:t xml:space="preserve">German Brand Convention</w:t>
      </w:r>
      <w:r w:rsidDel="00000000" w:rsidR="00000000" w:rsidRPr="00000000">
        <w:rPr>
          <w:rFonts w:ascii="Arial" w:cs="Arial" w:eastAsia="Arial" w:hAnsi="Arial"/>
          <w:rtl w:val="0"/>
        </w:rPr>
        <w:t xml:space="preserve">, ospitati presso l’</w:t>
      </w: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Uber Eats Music Hall di Berlino</w:t>
      </w:r>
      <w:r w:rsidDel="00000000" w:rsidR="00000000" w:rsidRPr="00000000">
        <w:rPr>
          <w:rFonts w:ascii="Arial" w:cs="Arial" w:eastAsia="Arial" w:hAnsi="Arial"/>
          <w:rtl w:val="0"/>
        </w:rPr>
        <w:t xml:space="preserve">.</w:t>
      </w:r>
    </w:p>
    <w:p w:rsidR="00000000" w:rsidDel="00000000" w:rsidP="00000000" w:rsidRDefault="00000000" w:rsidRPr="00000000" w14:paraId="00000009">
      <w:pPr>
        <w:spacing w:after="240" w:before="240" w:lineRule="auto"/>
        <w:ind w:right="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Il progetto è stato sviluppato da </w:t>
      </w: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Cappelli Identity Design</w:t>
      </w:r>
      <w:r w:rsidDel="00000000" w:rsidR="00000000" w:rsidRPr="00000000">
        <w:rPr>
          <w:rFonts w:ascii="Arial" w:cs="Arial" w:eastAsia="Arial" w:hAnsi="Arial"/>
          <w:rtl w:val="0"/>
        </w:rPr>
        <w:t xml:space="preserve"> per </w:t>
      </w: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Associazione Archivio Storico Olivetti</w:t>
      </w:r>
      <w:r w:rsidDel="00000000" w:rsidR="00000000" w:rsidRPr="00000000">
        <w:rPr>
          <w:rFonts w:ascii="Arial" w:cs="Arial" w:eastAsia="Arial" w:hAnsi="Arial"/>
          <w:rtl w:val="0"/>
        </w:rPr>
        <w:t xml:space="preserve">, con l’obiettivo di costruire un’identità contemporanea capace di valorizzare e </w:t>
      </w:r>
      <w:r w:rsidDel="00000000" w:rsidR="00000000" w:rsidRPr="00000000">
        <w:rPr>
          <w:rFonts w:ascii="Arial" w:cs="Arial" w:eastAsia="Arial" w:hAnsi="Arial"/>
          <w:i w:val="1"/>
          <w:iCs w:val="1"/>
          <w:rtl w:val="0"/>
        </w:rPr>
        <w:t xml:space="preserve">proiettare verso il futuro</w:t>
      </w:r>
      <w:r w:rsidDel="00000000" w:rsidR="00000000" w:rsidRPr="00000000">
        <w:rPr>
          <w:rFonts w:ascii="Arial" w:cs="Arial" w:eastAsia="Arial" w:hAnsi="Arial"/>
          <w:rtl w:val="0"/>
        </w:rPr>
        <w:t xml:space="preserve"> il patrimonio culturale, progettuale e umano dello </w:t>
      </w:r>
      <w:r w:rsidDel="00000000" w:rsidR="00000000" w:rsidRPr="00000000">
        <w:rPr>
          <w:rFonts w:ascii="Arial" w:cs="Arial" w:eastAsia="Arial" w:hAnsi="Arial"/>
          <w:i w:val="1"/>
          <w:iCs w:val="1"/>
          <w:rtl w:val="0"/>
        </w:rPr>
        <w:t xml:space="preserve">Stile Olivetti</w:t>
      </w:r>
      <w:r w:rsidDel="00000000" w:rsidR="00000000" w:rsidRPr="00000000">
        <w:rPr>
          <w:rFonts w:ascii="Arial" w:cs="Arial" w:eastAsia="Arial" w:hAnsi="Arial"/>
          <w:rtl w:val="0"/>
        </w:rPr>
        <w:t xml:space="preserve"> attraverso la metodologia del </w:t>
      </w:r>
      <w:hyperlink r:id="rId9">
        <w:r w:rsidDel="00000000" w:rsidR="00000000" w:rsidRPr="00000000">
          <w:rPr>
            <w:rFonts w:ascii="Arial" w:cs="Arial" w:eastAsia="Arial" w:hAnsi="Arial"/>
            <w:b w:val="1"/>
            <w:bCs w:val="1"/>
            <w:u w:val="single"/>
            <w:rtl w:val="0"/>
          </w:rPr>
          <w:t xml:space="preserve">Dynamic brand</w:t>
        </w:r>
      </w:hyperlink>
      <w:r w:rsidDel="00000000" w:rsidR="00000000" w:rsidRPr="00000000">
        <w:rPr>
          <w:rFonts w:ascii="Arial" w:cs="Arial" w:eastAsia="Arial" w:hAnsi="Arial"/>
          <w:rtl w:val="0"/>
        </w:rPr>
        <w:t xml:space="preserve">.</w:t>
      </w:r>
    </w:p>
    <w:p w:rsidR="00000000" w:rsidDel="00000000" w:rsidP="00000000" w:rsidRDefault="00000000" w:rsidRPr="00000000" w14:paraId="0000000A">
      <w:pPr>
        <w:spacing w:after="240" w:before="240" w:lineRule="auto"/>
        <w:ind w:right="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L’identità </w:t>
      </w:r>
      <w:hyperlink r:id="rId10">
        <w:r w:rsidDel="00000000" w:rsidR="00000000" w:rsidRPr="00000000">
          <w:rPr>
            <w:rFonts w:ascii="Arial" w:cs="Arial" w:eastAsia="Arial" w:hAnsi="Arial"/>
            <w:b w:val="1"/>
            <w:bCs w:val="1"/>
            <w:u w:val="single"/>
            <w:rtl w:val="0"/>
          </w:rPr>
          <w:t xml:space="preserve">Archivi Olivetti</w:t>
        </w:r>
      </w:hyperlink>
      <w:r w:rsidDel="00000000" w:rsidR="00000000" w:rsidRPr="00000000">
        <w:rPr>
          <w:rFonts w:ascii="Arial" w:cs="Arial" w:eastAsia="Arial" w:hAnsi="Arial"/>
          <w:rtl w:val="0"/>
        </w:rPr>
        <w:t xml:space="preserve"> nasce come sistema aperto, dinamico e generativo: un ecosistema visivo e narrativo progettato per evolvere nel tempo e dialogare con archivi, ricerca, cultura, impresa e nuove generazioni. Il brand interpreta l’eredità olivettiana non come memoria statica, ma come materia viva e progettuale, capace di generare nuove connessioni tra design, tecnologia e cultura contemporanea. A livello tipografico utilizza inoltre il </w:t>
      </w:r>
      <w:hyperlink r:id="rId11">
        <w:r w:rsidDel="00000000" w:rsidR="00000000" w:rsidRPr="00000000">
          <w:rPr>
            <w:rFonts w:ascii="Arial" w:cs="Arial" w:eastAsia="Arial" w:hAnsi="Arial"/>
            <w:b w:val="1"/>
            <w:bCs w:val="1"/>
            <w:u w:val="single"/>
            <w:rtl w:val="0"/>
          </w:rPr>
          <w:t xml:space="preserve">type OT L22</w:t>
        </w:r>
      </w:hyperlink>
      <w:r w:rsidDel="00000000" w:rsidR="00000000" w:rsidRPr="00000000">
        <w:rPr>
          <w:rFonts w:ascii="Arial" w:cs="Arial" w:eastAsia="Arial" w:hAnsi="Arial"/>
          <w:rtl w:val="0"/>
        </w:rPr>
        <w:t xml:space="preserve">, appositamente progettato per l'Archivio.</w:t>
      </w:r>
    </w:p>
    <w:p w:rsidR="00000000" w:rsidDel="00000000" w:rsidP="00000000" w:rsidRDefault="00000000" w:rsidRPr="00000000" w14:paraId="0000000B">
      <w:pPr>
        <w:spacing w:after="240" w:before="240" w:lineRule="auto"/>
        <w:ind w:right="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i w:val="1"/>
          <w:iCs w:val="1"/>
          <w:rtl w:val="0"/>
        </w:rPr>
        <w:t xml:space="preserve">“Archivi Olivetti è un’identità dinamica costruita sul dialogo tra memoria e futuro, tra patrimonio culturale e contemporaneità. Un premio che rappresenta un importante riconoscimento per un progetto che interpreta l’identità come sistema vivo, in continua evoluzione.” </w:t>
      </w:r>
      <w:r w:rsidDel="00000000" w:rsidR="00000000" w:rsidRPr="00000000">
        <w:rPr>
          <w:rFonts w:ascii="Arial" w:cs="Arial" w:eastAsia="Arial" w:hAnsi="Arial"/>
          <w:rtl w:val="0"/>
        </w:rPr>
        <w:t xml:space="preserve">– </w:t>
      </w: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Emanuele Cappelli</w:t>
      </w:r>
      <w:r w:rsidDel="00000000" w:rsidR="00000000" w:rsidRPr="00000000">
        <w:rPr>
          <w:rFonts w:ascii="Arial" w:cs="Arial" w:eastAsia="Arial" w:hAnsi="Arial"/>
          <w:rtl w:val="0"/>
        </w:rPr>
        <w:t xml:space="preserve">, Founder &amp; Designer, Cappelli Identity Design.</w:t>
      </w:r>
    </w:p>
    <w:p w:rsidR="00000000" w:rsidDel="00000000" w:rsidP="00000000" w:rsidRDefault="00000000" w:rsidRPr="00000000" w14:paraId="0000000C">
      <w:pPr>
        <w:spacing w:after="240" w:before="240" w:lineRule="auto"/>
        <w:ind w:right="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i w:val="1"/>
          <w:iCs w:val="1"/>
          <w:rtl w:val="0"/>
        </w:rPr>
        <w:t xml:space="preserve">“L’identità dinamica di Archivi Olivetti ci ha permesso di raccontare la complessità e l’attualità dell’eredità olivettiana attraverso un linguaggio aperto alle nuove generazioni, accessibile e contemporaneo.” </w:t>
      </w:r>
      <w:r w:rsidDel="00000000" w:rsidR="00000000" w:rsidRPr="00000000">
        <w:rPr>
          <w:rFonts w:ascii="Arial" w:cs="Arial" w:eastAsia="Arial" w:hAnsi="Arial"/>
          <w:rtl w:val="0"/>
        </w:rPr>
        <w:t xml:space="preserve">–</w:t>
      </w:r>
      <w:r w:rsidDel="00000000" w:rsidR="00000000" w:rsidRPr="00000000">
        <w:rPr>
          <w:rFonts w:ascii="Arial" w:cs="Arial" w:eastAsia="Arial" w:hAnsi="Arial"/>
          <w:i w:val="1"/>
          <w:iCs w:val="1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Gaetano di Tondo</w:t>
      </w:r>
      <w:r w:rsidDel="00000000" w:rsidR="00000000" w:rsidRPr="00000000">
        <w:rPr>
          <w:rFonts w:ascii="Arial" w:cs="Arial" w:eastAsia="Arial" w:hAnsi="Arial"/>
          <w:rtl w:val="0"/>
        </w:rPr>
        <w:t xml:space="preserve">, Presidente Associazione Archivio Storico Olivetti.</w:t>
      </w:r>
    </w:p>
    <w:p w:rsidR="00000000" w:rsidDel="00000000" w:rsidP="00000000" w:rsidRDefault="00000000" w:rsidRPr="00000000" w14:paraId="0000000D">
      <w:pPr>
        <w:spacing w:after="240" w:before="24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Il progetto Archivi Olivetti continua così il proprio percorso internazionale, confermandosi un esempio di come il design dell’identità possa diventare strumento culturale, relazionale e strategico.</w:t>
      </w:r>
    </w:p>
    <w:p w:rsidR="00000000" w:rsidDel="00000000" w:rsidP="00000000" w:rsidRDefault="00000000" w:rsidRPr="00000000" w14:paraId="0000000E">
      <w:pPr>
        <w:pStyle w:val="Heading2"/>
        <w:spacing w:line="276" w:lineRule="auto"/>
        <w:jc w:val="center"/>
        <w:rPr>
          <w:rFonts w:ascii="Arial" w:cs="Arial" w:eastAsia="Arial" w:hAnsi="Arial"/>
        </w:rPr>
      </w:pPr>
      <w:bookmarkStart w:colFirst="0" w:colLast="0" w:name="_heading=h.bk80sj3y5f1y" w:id="2"/>
      <w:bookmarkEnd w:id="2"/>
      <w:r w:rsidDel="00000000" w:rsidR="00000000" w:rsidRPr="00000000">
        <w:rPr>
          <w:rFonts w:ascii="Arial" w:cs="Arial" w:eastAsia="Arial" w:hAnsi="Arial"/>
          <w:rtl w:val="0"/>
        </w:rPr>
        <w:t xml:space="preserve">Press Office</w:t>
      </w:r>
    </w:p>
    <w:p w:rsidR="00000000" w:rsidDel="00000000" w:rsidP="00000000" w:rsidRDefault="00000000" w:rsidRPr="00000000" w14:paraId="0000000F">
      <w:pPr>
        <w:spacing w:line="276" w:lineRule="auto"/>
        <w:jc w:val="center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Luca Rallo – </w:t>
      </w:r>
      <w:hyperlink r:id="rId12">
        <w:r w:rsidDel="00000000" w:rsidR="00000000" w:rsidRPr="00000000">
          <w:rPr>
            <w:rFonts w:ascii="Arial" w:cs="Arial" w:eastAsia="Arial" w:hAnsi="Arial"/>
            <w:sz w:val="20"/>
            <w:szCs w:val="20"/>
            <w:u w:val="single"/>
            <w:rtl w:val="0"/>
          </w:rPr>
          <w:t xml:space="preserve">luca@brandtopia.it</w:t>
        </w:r>
      </w:hyperlink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 +39 3468045994</w:t>
      </w:r>
    </w:p>
    <w:p w:rsidR="00000000" w:rsidDel="00000000" w:rsidP="00000000" w:rsidRDefault="00000000" w:rsidRPr="00000000" w14:paraId="00000010">
      <w:pPr>
        <w:spacing w:line="276" w:lineRule="auto"/>
        <w:jc w:val="center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Lucia Alberton – </w:t>
      </w:r>
      <w:hyperlink r:id="rId13">
        <w:r w:rsidDel="00000000" w:rsidR="00000000" w:rsidRPr="00000000">
          <w:rPr>
            <w:rFonts w:ascii="Arial" w:cs="Arial" w:eastAsia="Arial" w:hAnsi="Arial"/>
            <w:sz w:val="20"/>
            <w:szCs w:val="20"/>
            <w:u w:val="single"/>
            <w:rtl w:val="0"/>
          </w:rPr>
          <w:t xml:space="preserve">segreteria@archiviostoricolivetti.it</w:t>
        </w:r>
      </w:hyperlink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 +39 0125641238</w:t>
      </w:r>
    </w:p>
    <w:p w:rsidR="00000000" w:rsidDel="00000000" w:rsidP="00000000" w:rsidRDefault="00000000" w:rsidRPr="00000000" w14:paraId="00000011">
      <w:pPr>
        <w:spacing w:line="276" w:lineRule="auto"/>
        <w:jc w:val="center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Fabio Zanino – </w:t>
      </w:r>
      <w:hyperlink r:id="rId14">
        <w:r w:rsidDel="00000000" w:rsidR="00000000" w:rsidRPr="00000000">
          <w:rPr>
            <w:rFonts w:ascii="Arial" w:cs="Arial" w:eastAsia="Arial" w:hAnsi="Arial"/>
            <w:sz w:val="20"/>
            <w:szCs w:val="20"/>
            <w:u w:val="single"/>
            <w:rtl w:val="0"/>
          </w:rPr>
          <w:t xml:space="preserve">zanino@cappellidesign.com</w:t>
        </w:r>
      </w:hyperlink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 +39 3474585473</w:t>
      </w:r>
    </w:p>
    <w:p w:rsidR="00000000" w:rsidDel="00000000" w:rsidP="00000000" w:rsidRDefault="00000000" w:rsidRPr="00000000" w14:paraId="00000012">
      <w:pPr>
        <w:pStyle w:val="Heading2"/>
        <w:jc w:val="center"/>
        <w:rPr>
          <w:rFonts w:ascii="Arial" w:cs="Arial" w:eastAsia="Arial" w:hAnsi="Arial"/>
        </w:rPr>
      </w:pPr>
      <w:bookmarkStart w:colFirst="0" w:colLast="0" w:name="_heading=h.qs6j46jxl9pw" w:id="3"/>
      <w:bookmarkEnd w:id="3"/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pStyle w:val="Heading2"/>
        <w:jc w:val="center"/>
        <w:rPr>
          <w:rFonts w:ascii="Arial" w:cs="Arial" w:eastAsia="Arial" w:hAnsi="Arial"/>
        </w:rPr>
      </w:pPr>
      <w:bookmarkStart w:colFirst="0" w:colLast="0" w:name="_heading=h.fibpszqk5jwt" w:id="4"/>
      <w:bookmarkEnd w:id="4"/>
      <w:r w:rsidDel="00000000" w:rsidR="00000000" w:rsidRPr="00000000">
        <w:rPr>
          <w:rFonts w:ascii="Arial" w:cs="Arial" w:eastAsia="Arial" w:hAnsi="Arial"/>
          <w:rtl w:val="0"/>
        </w:rPr>
        <w:t xml:space="preserve">Note per i redattori</w:t>
      </w:r>
    </w:p>
    <w:p w:rsidR="00000000" w:rsidDel="00000000" w:rsidP="00000000" w:rsidRDefault="00000000" w:rsidRPr="00000000" w14:paraId="00000014">
      <w:pPr>
        <w:pStyle w:val="Heading2"/>
        <w:spacing w:before="0" w:lineRule="auto"/>
        <w:rPr>
          <w:rFonts w:ascii="Arial" w:cs="Arial" w:eastAsia="Arial" w:hAnsi="Arial"/>
          <w:sz w:val="16"/>
          <w:szCs w:val="16"/>
        </w:rPr>
      </w:pPr>
      <w:bookmarkStart w:colFirst="0" w:colLast="0" w:name="_heading=h.y9qmenakdaq" w:id="5"/>
      <w:bookmarkEnd w:id="5"/>
      <w:hyperlink r:id="rId15">
        <w:r w:rsidDel="00000000" w:rsidR="00000000" w:rsidRPr="00000000">
          <w:rPr>
            <w:rFonts w:ascii="Arial" w:cs="Arial" w:eastAsia="Arial" w:hAnsi="Arial"/>
            <w:b w:val="1"/>
            <w:bCs w:val="1"/>
            <w:sz w:val="16"/>
            <w:szCs w:val="16"/>
            <w:u w:val="single"/>
            <w:rtl w:val="0"/>
          </w:rPr>
          <w:t xml:space="preserve">Associazione Archivio Storico Olivetti</w:t>
        </w:r>
      </w:hyperlink>
      <w:r w:rsidDel="00000000" w:rsidR="00000000" w:rsidRPr="00000000">
        <w:rPr>
          <w:rFonts w:ascii="Arial" w:cs="Arial" w:eastAsia="Arial" w:hAnsi="Arial"/>
          <w:sz w:val="16"/>
          <w:szCs w:val="16"/>
          <w:rtl w:val="0"/>
        </w:rPr>
        <w:t xml:space="preserve">, costituita a Ivrea nel 1998 su iniziativa della Società Olivetti, in accordo con la Fondazione Adriano Olivetti e con la partecipazione di importanti soci pubblici e privati, l’Associazione Archivio Storico Olivetti svolge un’attività di raccolta, riordino e conservazione dell’eredità documentale riguardante la storia della Società e delle personalità della Famiglia Olivetti. L’Associazione è da sempre impegnata nel lavoro di schedatura e digitalizzazione dei documenti, che vengono progressivamente pubblicati sulla piattaforma </w:t>
      </w:r>
      <w:hyperlink r:id="rId16">
        <w:r w:rsidDel="00000000" w:rsidR="00000000" w:rsidRPr="00000000">
          <w:rPr>
            <w:rFonts w:ascii="Arial" w:cs="Arial" w:eastAsia="Arial" w:hAnsi="Arial"/>
            <w:sz w:val="16"/>
            <w:szCs w:val="16"/>
            <w:u w:val="single"/>
            <w:rtl w:val="0"/>
          </w:rPr>
          <w:t xml:space="preserve">Archivi Digitali Olivetti</w:t>
        </w:r>
      </w:hyperlink>
      <w:r w:rsidDel="00000000" w:rsidR="00000000" w:rsidRPr="00000000">
        <w:rPr>
          <w:rFonts w:ascii="Arial" w:cs="Arial" w:eastAsia="Arial" w:hAnsi="Arial"/>
          <w:sz w:val="16"/>
          <w:szCs w:val="16"/>
          <w:rtl w:val="0"/>
        </w:rPr>
        <w:t xml:space="preserve">. Anche la sua biblioteca specialistica, che fa parte del Sistema Bibliotecario di Ivrea e Canavese, offre la possibilità di consultare online il suo </w:t>
      </w:r>
      <w:hyperlink r:id="rId17">
        <w:r w:rsidDel="00000000" w:rsidR="00000000" w:rsidRPr="00000000">
          <w:rPr>
            <w:rFonts w:ascii="Arial" w:cs="Arial" w:eastAsia="Arial" w:hAnsi="Arial"/>
            <w:sz w:val="16"/>
            <w:szCs w:val="16"/>
            <w:u w:val="single"/>
            <w:rtl w:val="0"/>
          </w:rPr>
          <w:t xml:space="preserve">catalogo</w:t>
        </w:r>
      </w:hyperlink>
      <w:r w:rsidDel="00000000" w:rsidR="00000000" w:rsidRPr="00000000">
        <w:rPr>
          <w:rFonts w:ascii="Arial" w:cs="Arial" w:eastAsia="Arial" w:hAnsi="Arial"/>
          <w:sz w:val="16"/>
          <w:szCs w:val="16"/>
          <w:rtl w:val="0"/>
        </w:rPr>
        <w:t xml:space="preserve"> e rende così più facile l’accesso di studiosi e ricercatori. L’attività dell’Associazione si manifesta anche tramite la collaborazione a progetti e iniziative culturali di enti privati e pubblici, la cura di un’esposizione permanente sul progetto industriale Olivetti, la realizzazione di mostre, eventi, conferenze e pubblicazioni finalizzate a promuovere e approfondire la conoscenza della storia e dei valori olivettiani. L’Associazione è inoltre impegnata in una narrazione quotidiana sui principali social media e nella creazione di progetti digitali e attività innovative, con l’obiettivo di raggiungere un pubblico sempre più ampio, internazionale e multigenerazionale. In questo percorso, l’intelligenza artificiale si è inserita come strumento evolutivo dei linguaggi contemporanei, permettendo di sviluppare contenuti originali, anche in lingua inglese, che rendono la storia Olivetti sempre più accessibile e attuale per un pubblico globale.</w:t>
      </w:r>
    </w:p>
    <w:p w:rsidR="00000000" w:rsidDel="00000000" w:rsidP="00000000" w:rsidRDefault="00000000" w:rsidRPr="00000000" w14:paraId="00000015">
      <w:pPr>
        <w:rPr>
          <w:rFonts w:ascii="Arial" w:cs="Arial" w:eastAsia="Arial" w:hAnsi="Arial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line="276" w:lineRule="auto"/>
        <w:rPr>
          <w:rFonts w:ascii="Arial" w:cs="Arial" w:eastAsia="Arial" w:hAnsi="Arial"/>
          <w:sz w:val="20"/>
          <w:szCs w:val="20"/>
        </w:rPr>
      </w:pPr>
      <w:hyperlink r:id="rId18">
        <w:r w:rsidDel="00000000" w:rsidR="00000000" w:rsidRPr="00000000">
          <w:rPr>
            <w:rFonts w:ascii="Arial" w:cs="Arial" w:eastAsia="Arial" w:hAnsi="Arial"/>
            <w:b w:val="1"/>
            <w:bCs w:val="1"/>
            <w:sz w:val="16"/>
            <w:szCs w:val="16"/>
            <w:u w:val="single"/>
            <w:rtl w:val="0"/>
          </w:rPr>
          <w:t xml:space="preserve">Cappelli Identity Design</w:t>
        </w:r>
      </w:hyperlink>
      <w:r w:rsidDel="00000000" w:rsidR="00000000" w:rsidRPr="00000000">
        <w:rPr>
          <w:rFonts w:ascii="Arial" w:cs="Arial" w:eastAsia="Arial" w:hAnsi="Arial"/>
          <w:sz w:val="16"/>
          <w:szCs w:val="16"/>
          <w:rtl w:val="0"/>
        </w:rPr>
        <w:t xml:space="preserve">,</w:t>
      </w:r>
      <w:r w:rsidDel="00000000" w:rsidR="00000000" w:rsidRPr="00000000">
        <w:rPr>
          <w:rFonts w:ascii="Arial" w:cs="Arial" w:eastAsia="Arial" w:hAnsi="Arial"/>
          <w:b w:val="1"/>
          <w:bCs w:val="1"/>
          <w:sz w:val="16"/>
          <w:szCs w:val="16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sz w:val="16"/>
          <w:szCs w:val="16"/>
          <w:rtl w:val="0"/>
        </w:rPr>
        <w:t xml:space="preserve">fondato nel 2010 a Roma da Emanuele Cappelli, è uno studio indipendente specializzato in design, comunicazione e strategie digitali attraverso la metodologia </w:t>
      </w:r>
      <w:hyperlink r:id="rId19">
        <w:r w:rsidDel="00000000" w:rsidR="00000000" w:rsidRPr="00000000">
          <w:rPr>
            <w:rFonts w:ascii="Arial" w:cs="Arial" w:eastAsia="Arial" w:hAnsi="Arial"/>
            <w:sz w:val="16"/>
            <w:szCs w:val="16"/>
            <w:u w:val="single"/>
            <w:rtl w:val="0"/>
          </w:rPr>
          <w:t xml:space="preserve">Dynamic brand</w:t>
        </w:r>
      </w:hyperlink>
      <w:r w:rsidDel="00000000" w:rsidR="00000000" w:rsidRPr="00000000">
        <w:rPr>
          <w:rFonts w:ascii="Arial" w:cs="Arial" w:eastAsia="Arial" w:hAnsi="Arial"/>
          <w:sz w:val="16"/>
          <w:szCs w:val="16"/>
          <w:rtl w:val="0"/>
        </w:rPr>
        <w:t xml:space="preserve">. Cappelli Identity Design dà vita a progetti multidisciplinari a livello nazionale e internazionale, confermati dalla membership con ADI, World Design Organization, Associazione Archivio Storico Olivetti e premiati da ADI Compasso D’Oro International Award, World Brand Design Society, German Design Awards e molti altri. Con competenze in strategia e posizionamento, Dynamic brand, advertising, eventi, exhibit, editorial e digital design, e social media marketing, risponde in modo flessibile alle esigenze di clienti istituzionali e privati quali Associazione Archivio Storico Olivetti, Cinecittà, Emirates, Fondazione Adriano Olivetti, Fondazione CRT, Fondazione TIM, Inovara Group, ITA Airways, Olivetti, Logista, Terna, TIM, Snam, Sparkle e WAY. Con sedi a Roma e Torino, lo studio si afferma come punto di riferimento nel panorama contemporaneo del design, marketing e comunicazione. Lo studio è parte di </w:t>
      </w:r>
      <w:hyperlink r:id="rId20">
        <w:r w:rsidDel="00000000" w:rsidR="00000000" w:rsidRPr="00000000">
          <w:rPr>
            <w:rFonts w:ascii="Arial" w:cs="Arial" w:eastAsia="Arial" w:hAnsi="Arial"/>
            <w:sz w:val="16"/>
            <w:szCs w:val="16"/>
            <w:u w:val="single"/>
            <w:rtl w:val="0"/>
          </w:rPr>
          <w:t xml:space="preserve">Mad Genius Group</w:t>
        </w:r>
      </w:hyperlink>
      <w:r w:rsidDel="00000000" w:rsidR="00000000" w:rsidRPr="00000000">
        <w:rPr>
          <w:rFonts w:ascii="Arial" w:cs="Arial" w:eastAsia="Arial" w:hAnsi="Arial"/>
          <w:sz w:val="16"/>
          <w:szCs w:val="16"/>
          <w:rtl w:val="0"/>
        </w:rPr>
        <w:t xml:space="preserve">.</w:t>
      </w:r>
      <w:r w:rsidDel="00000000" w:rsidR="00000000" w:rsidRPr="00000000">
        <w:rPr>
          <w:rtl w:val="0"/>
        </w:rPr>
      </w:r>
    </w:p>
    <w:sectPr>
      <w:headerReference r:id="rId21" w:type="default"/>
      <w:footerReference r:id="rId22" w:type="default"/>
      <w:pgSz w:h="16838" w:w="11906" w:orient="portrait"/>
      <w:pgMar w:bottom="566.9291338582677" w:top="566.9291338582677" w:left="1133.8582677165355" w:right="1133.8582677165355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Inter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8">
    <w:pPr>
      <w:jc w:val="center"/>
      <w:rPr>
        <w:sz w:val="20"/>
        <w:szCs w:val="20"/>
      </w:rPr>
    </w:pPr>
    <w:r w:rsidDel="00000000" w:rsidR="00000000" w:rsidRPr="00000000">
      <w:rPr>
        <w:sz w:val="20"/>
        <w:szCs w:val="20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sz w:val="20"/>
        <w:szCs w:val="20"/>
        <w:rtl w:val="0"/>
      </w:rPr>
      <w:t xml:space="preserve">/3</w:t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7">
    <w:pPr>
      <w:jc w:val="left"/>
      <w:rPr>
        <w:rFonts w:ascii="Inter" w:cs="Inter" w:eastAsia="Inter" w:hAnsi="Inter"/>
      </w:rPr>
    </w:pPr>
    <w:r w:rsidDel="00000000" w:rsidR="00000000" w:rsidRPr="00000000">
      <w:rPr/>
      <w:drawing>
        <wp:inline distB="114300" distT="114300" distL="114300" distR="114300">
          <wp:extent cx="1364755" cy="457911"/>
          <wp:effectExtent b="0" l="0" r="0" t="0"/>
          <wp:docPr id="3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364755" cy="457911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  <w:br w:type="textWrapping"/>
    </w: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114300" distT="114300" distL="114300" distR="114300" hidden="0" layoutInCell="1" locked="0" relativeHeight="0" simplePos="0">
          <wp:simplePos x="0" y="0"/>
          <wp:positionH relativeFrom="column">
            <wp:posOffset>5095875</wp:posOffset>
          </wp:positionH>
          <wp:positionV relativeFrom="paragraph">
            <wp:posOffset>-74295</wp:posOffset>
          </wp:positionV>
          <wp:extent cx="709613" cy="612571"/>
          <wp:effectExtent b="0" l="0" r="0" t="0"/>
          <wp:wrapNone/>
          <wp:docPr id="1" name="image3.png"/>
          <a:graphic>
            <a:graphicData uri="http://schemas.openxmlformats.org/drawingml/2006/picture">
              <pic:pic>
                <pic:nvPicPr>
                  <pic:cNvPr id="0" name="image3.png"/>
                  <pic:cNvPicPr preferRelativeResize="0"/>
                </pic:nvPicPr>
                <pic:blipFill>
                  <a:blip r:embed="rId2"/>
                  <a:srcRect b="14159" l="26412" r="26744" t="14159"/>
                  <a:stretch>
                    <a:fillRect/>
                  </a:stretch>
                </pic:blipFill>
                <pic:spPr>
                  <a:xfrm>
                    <a:off x="0" y="0"/>
                    <a:ext cx="709613" cy="612571"/>
                  </a:xfrm>
                  <a:prstGeom prst="rect"/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Inter" w:cs="Inter" w:eastAsia="Inter" w:hAnsi="Inter"/>
        <w:sz w:val="22"/>
        <w:szCs w:val="22"/>
        <w:lang w:val="en"/>
      </w:rPr>
    </w:rPrDefault>
    <w:pPrDefault>
      <w:pPr>
        <w:spacing w:line="276" w:lineRule="auto"/>
        <w:jc w:val="both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spacing w:after="60" w:lineRule="auto"/>
      <w:jc w:val="center"/>
    </w:pPr>
    <w:rPr>
      <w:sz w:val="40"/>
      <w:szCs w:val="40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20" Type="http://schemas.openxmlformats.org/officeDocument/2006/relationships/hyperlink" Target="https://www.madgeniusgroup.com/" TargetMode="External"/><Relationship Id="rId11" Type="http://schemas.openxmlformats.org/officeDocument/2006/relationships/hyperlink" Target="https://www.cappellidesign.com/it/progetti/font-ot-l22-olivetti/" TargetMode="External"/><Relationship Id="rId22" Type="http://schemas.openxmlformats.org/officeDocument/2006/relationships/footer" Target="footer1.xml"/><Relationship Id="rId10" Type="http://schemas.openxmlformats.org/officeDocument/2006/relationships/hyperlink" Target="https://www.cappellidesign.com/it/progetti/archivi-olivetti/" TargetMode="External"/><Relationship Id="rId21" Type="http://schemas.openxmlformats.org/officeDocument/2006/relationships/header" Target="header1.xml"/><Relationship Id="rId13" Type="http://schemas.openxmlformats.org/officeDocument/2006/relationships/hyperlink" Target="mailto:segreteria@archiviostoricolivetti.it" TargetMode="External"/><Relationship Id="rId12" Type="http://schemas.openxmlformats.org/officeDocument/2006/relationships/hyperlink" Target="mailto:luca@brandtopia.it" TargetMode="Externa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www.cappellidesign.com/it/dynamic-brand/" TargetMode="External"/><Relationship Id="rId15" Type="http://schemas.openxmlformats.org/officeDocument/2006/relationships/hyperlink" Target="http://archiviostoricolivetti.it" TargetMode="External"/><Relationship Id="rId14" Type="http://schemas.openxmlformats.org/officeDocument/2006/relationships/hyperlink" Target="mailto:zanino@cappellidesign.com" TargetMode="External"/><Relationship Id="rId17" Type="http://schemas.openxmlformats.org/officeDocument/2006/relationships/hyperlink" Target="https://ivrea.erasmo.it/" TargetMode="External"/><Relationship Id="rId16" Type="http://schemas.openxmlformats.org/officeDocument/2006/relationships/hyperlink" Target="https://archividigitaliolivetti.archiviostoricolivetti.it/" TargetMode="External"/><Relationship Id="rId5" Type="http://schemas.openxmlformats.org/officeDocument/2006/relationships/styles" Target="styles.xml"/><Relationship Id="rId19" Type="http://schemas.openxmlformats.org/officeDocument/2006/relationships/hyperlink" Target="https://www.cappellidesign.com/it/dynamic-brand/" TargetMode="External"/><Relationship Id="rId6" Type="http://schemas.openxmlformats.org/officeDocument/2006/relationships/customXml" Target="../customXML/item1.xml"/><Relationship Id="rId18" Type="http://schemas.openxmlformats.org/officeDocument/2006/relationships/hyperlink" Target="https://www.cappellidesign.com/it/" TargetMode="External"/><Relationship Id="rId7" Type="http://schemas.openxmlformats.org/officeDocument/2006/relationships/image" Target="media/image2.jpg"/><Relationship Id="rId8" Type="http://schemas.openxmlformats.org/officeDocument/2006/relationships/hyperlink" Target="https://bit.ly/presskit1-7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Inter-regular.ttf"/><Relationship Id="rId2" Type="http://schemas.openxmlformats.org/officeDocument/2006/relationships/font" Target="fonts/Inter-bold.ttf"/><Relationship Id="rId3" Type="http://schemas.openxmlformats.org/officeDocument/2006/relationships/font" Target="fonts/Inter-italic.ttf"/><Relationship Id="rId4" Type="http://schemas.openxmlformats.org/officeDocument/2006/relationships/font" Target="fonts/Inter-boldItalic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3LqRxIEADVbsD9aQunqJFcCqgZg==">CgMxLjAyDmguYjRyc2d2N2lrbGphMg5oLmQ1OWo2cnE1Y3NydjIOaC5iazgwc2ozeTVmMXkyDmgucXM2ajQ2anhsOXB3Mg5oLmZpYnBzenFrNWp3dDINaC55OXFtZW5ha2RhcTgAciExVFJNbFNmM2Q1VzVLYUh1T0VBcUJxajV5REJoSjF2VHc=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