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69" w:rsidRDefault="00E805C9" w:rsidP="00825869">
      <w:pPr>
        <w:spacing w:line="240" w:lineRule="auto"/>
        <w:jc w:val="center"/>
        <w:rPr>
          <w:b/>
        </w:rPr>
      </w:pPr>
      <w:r w:rsidRPr="00F61411">
        <w:rPr>
          <w:b/>
        </w:rPr>
        <w:t xml:space="preserve">DRAFT BUDGET </w:t>
      </w:r>
      <w:r w:rsidR="00E20969" w:rsidRPr="00F61411">
        <w:rPr>
          <w:b/>
        </w:rPr>
        <w:t>201</w:t>
      </w:r>
      <w:r w:rsidR="00BC47B2">
        <w:rPr>
          <w:b/>
        </w:rPr>
        <w:t>8</w:t>
      </w:r>
      <w:r w:rsidR="00E20969" w:rsidRPr="00F61411">
        <w:rPr>
          <w:b/>
        </w:rPr>
        <w:t>-1</w:t>
      </w:r>
      <w:r w:rsidR="00BC47B2">
        <w:rPr>
          <w:b/>
        </w:rPr>
        <w:t>9</w:t>
      </w:r>
      <w:r w:rsidR="00825869">
        <w:rPr>
          <w:b/>
        </w:rPr>
        <w:t xml:space="preserve"> -</w:t>
      </w:r>
      <w:r w:rsidR="00825869" w:rsidRPr="00825869">
        <w:rPr>
          <w:b/>
        </w:rPr>
        <w:t xml:space="preserve"> </w:t>
      </w:r>
      <w:r w:rsidR="00825869" w:rsidRPr="00F61411">
        <w:rPr>
          <w:b/>
        </w:rPr>
        <w:t>CULT</w:t>
      </w:r>
      <w:r w:rsidR="00825869">
        <w:rPr>
          <w:b/>
        </w:rPr>
        <w:t>URE, TOURISM</w:t>
      </w:r>
      <w:r w:rsidR="00E13F3B">
        <w:rPr>
          <w:b/>
        </w:rPr>
        <w:t xml:space="preserve"> </w:t>
      </w:r>
      <w:r w:rsidR="00825869">
        <w:rPr>
          <w:b/>
        </w:rPr>
        <w:t>&amp; EXTERNAL AFFAIRS MEDIA BRIEF</w:t>
      </w:r>
    </w:p>
    <w:p w:rsidR="008866C7" w:rsidRPr="00492FC6" w:rsidRDefault="0037460F" w:rsidP="008866C7">
      <w:pPr>
        <w:shd w:val="clear" w:color="auto" w:fill="FFFFFF"/>
        <w:spacing w:after="150" w:line="240" w:lineRule="auto"/>
        <w:rPr>
          <w:rFonts w:cstheme="minorHAnsi"/>
          <w:lang w:val="en" w:eastAsia="en-GB"/>
        </w:rPr>
      </w:pPr>
      <w:r w:rsidRPr="00492FC6">
        <w:rPr>
          <w:rFonts w:cstheme="minorHAnsi"/>
          <w:lang w:val="en" w:eastAsia="en-GB"/>
        </w:rPr>
        <w:t xml:space="preserve">Against the backdrop of the UK Government’s </w:t>
      </w:r>
      <w:r w:rsidR="00B33205">
        <w:rPr>
          <w:rFonts w:cstheme="minorHAnsi"/>
          <w:lang w:val="en" w:eastAsia="en-GB"/>
        </w:rPr>
        <w:t xml:space="preserve">continued </w:t>
      </w:r>
      <w:proofErr w:type="spellStart"/>
      <w:r w:rsidR="00B33205">
        <w:rPr>
          <w:rFonts w:cstheme="minorHAnsi"/>
          <w:lang w:val="en" w:eastAsia="en-GB"/>
        </w:rPr>
        <w:t>programme</w:t>
      </w:r>
      <w:proofErr w:type="spellEnd"/>
      <w:r w:rsidR="00B33205">
        <w:rPr>
          <w:rFonts w:cstheme="minorHAnsi"/>
          <w:lang w:val="en" w:eastAsia="en-GB"/>
        </w:rPr>
        <w:t xml:space="preserve"> of</w:t>
      </w:r>
      <w:r w:rsidRPr="00492FC6">
        <w:rPr>
          <w:rFonts w:cstheme="minorHAnsi"/>
          <w:lang w:val="en" w:eastAsia="en-GB"/>
        </w:rPr>
        <w:t xml:space="preserve"> austerity, </w:t>
      </w:r>
      <w:r w:rsidR="00B33205">
        <w:rPr>
          <w:rFonts w:cstheme="minorHAnsi"/>
          <w:lang w:val="en" w:eastAsia="en-GB"/>
        </w:rPr>
        <w:t>we are doing</w:t>
      </w:r>
      <w:r w:rsidR="00BC47B2" w:rsidRPr="00492FC6">
        <w:rPr>
          <w:rFonts w:cstheme="minorHAnsi"/>
          <w:lang w:val="en" w:eastAsia="en-GB"/>
        </w:rPr>
        <w:t xml:space="preserve"> all we can to protect Scotland’s culture and to ensure our diverse and world-class cultur</w:t>
      </w:r>
      <w:r w:rsidR="008866C7">
        <w:rPr>
          <w:rFonts w:cstheme="minorHAnsi"/>
          <w:lang w:val="en" w:eastAsia="en-GB"/>
        </w:rPr>
        <w:t>e, heritage and tourism sectors</w:t>
      </w:r>
      <w:r w:rsidR="00BC47B2" w:rsidRPr="00492FC6">
        <w:rPr>
          <w:rFonts w:cstheme="minorHAnsi"/>
          <w:lang w:val="en" w:eastAsia="en-GB"/>
        </w:rPr>
        <w:t xml:space="preserve"> continue to thrive. </w:t>
      </w:r>
    </w:p>
    <w:p w:rsidR="005B26DE" w:rsidRPr="00492FC6" w:rsidRDefault="005B26DE" w:rsidP="005B26DE">
      <w:pPr>
        <w:shd w:val="clear" w:color="auto" w:fill="FFFFFF"/>
        <w:spacing w:after="150" w:line="240" w:lineRule="auto"/>
        <w:rPr>
          <w:rFonts w:cstheme="minorHAnsi"/>
          <w:lang w:val="en" w:eastAsia="en-GB"/>
        </w:rPr>
      </w:pPr>
      <w:r w:rsidRPr="00492FC6">
        <w:rPr>
          <w:b/>
        </w:rPr>
        <w:t xml:space="preserve">OVERALL PORTFOLIO SPEND </w:t>
      </w:r>
    </w:p>
    <w:p w:rsidR="002F4A1A" w:rsidRPr="00492FC6" w:rsidRDefault="002F4A1A" w:rsidP="002F4A1A">
      <w:pPr>
        <w:shd w:val="clear" w:color="auto" w:fill="FFFFFF"/>
        <w:spacing w:after="150" w:line="240" w:lineRule="auto"/>
        <w:rPr>
          <w:rFonts w:cstheme="minorHAnsi"/>
          <w:lang w:val="en" w:eastAsia="en-GB"/>
        </w:rPr>
      </w:pPr>
      <w:r w:rsidRPr="00492FC6">
        <w:rPr>
          <w:rFonts w:cstheme="minorHAnsi"/>
          <w:lang w:val="en" w:eastAsia="en-GB"/>
        </w:rPr>
        <w:t>The overall culture, tourism and external affairs budget will be £</w:t>
      </w:r>
      <w:r w:rsidR="00D14813" w:rsidRPr="00492FC6">
        <w:rPr>
          <w:rFonts w:cstheme="minorHAnsi"/>
          <w:lang w:val="en" w:eastAsia="en-GB"/>
        </w:rPr>
        <w:t xml:space="preserve">344.3 </w:t>
      </w:r>
      <w:r w:rsidRPr="00492FC6">
        <w:rPr>
          <w:rFonts w:cstheme="minorHAnsi"/>
          <w:lang w:val="en" w:eastAsia="en-GB"/>
        </w:rPr>
        <w:t>million in 201</w:t>
      </w:r>
      <w:r w:rsidR="00927ED2" w:rsidRPr="00492FC6">
        <w:rPr>
          <w:rFonts w:cstheme="minorHAnsi"/>
          <w:lang w:val="en" w:eastAsia="en-GB"/>
        </w:rPr>
        <w:t>8</w:t>
      </w:r>
      <w:r w:rsidR="00977635" w:rsidRPr="00492FC6">
        <w:rPr>
          <w:rFonts w:cstheme="minorHAnsi"/>
          <w:lang w:val="en" w:eastAsia="en-GB"/>
        </w:rPr>
        <w:t>-</w:t>
      </w:r>
      <w:r w:rsidR="00927ED2" w:rsidRPr="00492FC6">
        <w:rPr>
          <w:rFonts w:cstheme="minorHAnsi"/>
          <w:lang w:val="en" w:eastAsia="en-GB"/>
        </w:rPr>
        <w:t>19</w:t>
      </w:r>
      <w:r w:rsidRPr="00492FC6">
        <w:rPr>
          <w:rFonts w:cstheme="minorHAnsi"/>
          <w:lang w:val="en" w:eastAsia="en-GB"/>
        </w:rPr>
        <w:t>.</w:t>
      </w:r>
      <w:r w:rsidR="00D14813" w:rsidRPr="00492FC6">
        <w:rPr>
          <w:rFonts w:cstheme="minorHAnsi"/>
          <w:lang w:val="en" w:eastAsia="en-GB"/>
        </w:rPr>
        <w:t xml:space="preserve"> We have increased </w:t>
      </w:r>
      <w:r w:rsidR="00D14813" w:rsidRPr="001B0A5C">
        <w:rPr>
          <w:rFonts w:cstheme="minorHAnsi"/>
          <w:lang w:val="en" w:eastAsia="en-GB"/>
        </w:rPr>
        <w:t>funding by almost £20 million.</w:t>
      </w:r>
    </w:p>
    <w:p w:rsidR="00D83885" w:rsidRPr="00D83885" w:rsidRDefault="00927ED2" w:rsidP="009934D1">
      <w:pPr>
        <w:numPr>
          <w:ilvl w:val="0"/>
          <w:numId w:val="23"/>
        </w:numPr>
        <w:shd w:val="clear" w:color="auto" w:fill="FFFFFF"/>
        <w:autoSpaceDE w:val="0"/>
        <w:autoSpaceDN w:val="0"/>
        <w:adjustRightInd w:val="0"/>
        <w:spacing w:after="150" w:line="240" w:lineRule="auto"/>
        <w:jc w:val="both"/>
        <w:rPr>
          <w:color w:val="000000" w:themeColor="text1"/>
          <w:lang w:val="en"/>
        </w:rPr>
      </w:pPr>
      <w:r w:rsidRPr="00D83885">
        <w:rPr>
          <w:rFonts w:cstheme="minorHAnsi"/>
          <w:lang w:eastAsia="en-GB"/>
        </w:rPr>
        <w:t xml:space="preserve">We will increase investment in Scotland’s culture </w:t>
      </w:r>
      <w:r w:rsidR="009934D1">
        <w:rPr>
          <w:rFonts w:cstheme="minorHAnsi"/>
          <w:lang w:eastAsia="en-GB"/>
        </w:rPr>
        <w:t xml:space="preserve">by almost 10%, up to </w:t>
      </w:r>
      <w:r w:rsidR="009934D1" w:rsidRPr="009934D1">
        <w:rPr>
          <w:rFonts w:cstheme="minorHAnsi"/>
          <w:lang w:eastAsia="en-GB"/>
        </w:rPr>
        <w:t>£166.8m</w:t>
      </w:r>
    </w:p>
    <w:p w:rsidR="005F120C" w:rsidRPr="00D83885" w:rsidRDefault="00C15001" w:rsidP="00D83885">
      <w:pPr>
        <w:numPr>
          <w:ilvl w:val="0"/>
          <w:numId w:val="23"/>
        </w:numPr>
        <w:shd w:val="clear" w:color="auto" w:fill="FFFFFF"/>
        <w:autoSpaceDE w:val="0"/>
        <w:autoSpaceDN w:val="0"/>
        <w:adjustRightInd w:val="0"/>
        <w:spacing w:after="150" w:line="240" w:lineRule="auto"/>
        <w:jc w:val="both"/>
        <w:rPr>
          <w:color w:val="000000" w:themeColor="text1"/>
          <w:lang w:val="en"/>
        </w:rPr>
      </w:pPr>
      <w:r w:rsidRPr="00D83885">
        <w:rPr>
          <w:color w:val="000000" w:themeColor="text1"/>
          <w:lang w:val="en"/>
        </w:rPr>
        <w:t>We will increase funding for Creative Scotland</w:t>
      </w:r>
      <w:r w:rsidR="00D83885">
        <w:rPr>
          <w:color w:val="000000" w:themeColor="text1"/>
          <w:lang w:val="en"/>
        </w:rPr>
        <w:t>,</w:t>
      </w:r>
      <w:r w:rsidRPr="00D83885">
        <w:rPr>
          <w:color w:val="FF0000"/>
          <w:lang w:val="en"/>
        </w:rPr>
        <w:t xml:space="preserve"> </w:t>
      </w:r>
      <w:r w:rsidRPr="00D83885">
        <w:rPr>
          <w:color w:val="000000" w:themeColor="text1"/>
          <w:lang w:val="en"/>
        </w:rPr>
        <w:t>including £6.6 million</w:t>
      </w:r>
      <w:r w:rsidR="00B33205" w:rsidRPr="00D83885">
        <w:rPr>
          <w:color w:val="000000" w:themeColor="text1"/>
          <w:lang w:val="en"/>
        </w:rPr>
        <w:t xml:space="preserve"> </w:t>
      </w:r>
      <w:r w:rsidRPr="00D83885">
        <w:rPr>
          <w:color w:val="000000" w:themeColor="text1"/>
          <w:lang w:val="en"/>
        </w:rPr>
        <w:t>to maintain s</w:t>
      </w:r>
      <w:r w:rsidR="00D86433">
        <w:rPr>
          <w:color w:val="000000" w:themeColor="text1"/>
          <w:lang w:val="en"/>
        </w:rPr>
        <w:t xml:space="preserve">upport for the Regular Funding </w:t>
      </w:r>
      <w:proofErr w:type="spellStart"/>
      <w:r w:rsidR="00D86433">
        <w:rPr>
          <w:color w:val="000000" w:themeColor="text1"/>
          <w:lang w:val="en"/>
        </w:rPr>
        <w:t>P</w:t>
      </w:r>
      <w:r w:rsidRPr="00D83885">
        <w:rPr>
          <w:color w:val="000000" w:themeColor="text1"/>
          <w:lang w:val="en"/>
        </w:rPr>
        <w:t>rogramme</w:t>
      </w:r>
      <w:proofErr w:type="spellEnd"/>
      <w:r w:rsidRPr="00D83885">
        <w:rPr>
          <w:color w:val="000000" w:themeColor="text1"/>
          <w:lang w:val="en"/>
        </w:rPr>
        <w:t xml:space="preserve"> as they face significant declines in UK National Lottery receipts.</w:t>
      </w:r>
      <w:r w:rsidR="00B33205" w:rsidRPr="00D83885">
        <w:rPr>
          <w:color w:val="000000" w:themeColor="text1"/>
          <w:lang w:val="en"/>
        </w:rPr>
        <w:t xml:space="preserve"> </w:t>
      </w:r>
    </w:p>
    <w:p w:rsidR="005F120C" w:rsidRPr="00D83885" w:rsidRDefault="007422E8" w:rsidP="00D83885">
      <w:pPr>
        <w:pStyle w:val="ListParagraph"/>
        <w:numPr>
          <w:ilvl w:val="0"/>
          <w:numId w:val="23"/>
        </w:numPr>
        <w:autoSpaceDE w:val="0"/>
        <w:autoSpaceDN w:val="0"/>
        <w:adjustRightInd w:val="0"/>
        <w:jc w:val="both"/>
        <w:rPr>
          <w:rFonts w:cs="Arial"/>
          <w:color w:val="0D0D0D" w:themeColor="text1" w:themeTint="F2"/>
        </w:rPr>
      </w:pPr>
      <w:r w:rsidRPr="00D83885">
        <w:rPr>
          <w:color w:val="000000" w:themeColor="text1"/>
          <w:lang w:val="en"/>
        </w:rPr>
        <w:t xml:space="preserve">We will provide </w:t>
      </w:r>
      <w:r w:rsidRPr="00D83885">
        <w:rPr>
          <w:rFonts w:cs="Arial"/>
          <w:color w:val="0D0D0D" w:themeColor="text1" w:themeTint="F2"/>
        </w:rPr>
        <w:t xml:space="preserve">£10 million of funding for the new Screen Unit being established to bring screen development, production and growth funding to £20 million. </w:t>
      </w:r>
    </w:p>
    <w:p w:rsidR="00D83885" w:rsidRPr="00D83885" w:rsidRDefault="00BE2A42" w:rsidP="00D83885">
      <w:pPr>
        <w:pStyle w:val="ListParagraph"/>
        <w:numPr>
          <w:ilvl w:val="0"/>
          <w:numId w:val="23"/>
        </w:numPr>
        <w:rPr>
          <w:lang w:val="en"/>
        </w:rPr>
      </w:pPr>
      <w:r w:rsidRPr="00D83885">
        <w:rPr>
          <w:rFonts w:cstheme="minorHAnsi"/>
          <w:lang w:eastAsia="en-GB"/>
        </w:rPr>
        <w:t>We will continue to make a difference to some of the world’s poorest people with a £10</w:t>
      </w:r>
      <w:r w:rsidR="00D83885">
        <w:rPr>
          <w:rFonts w:cstheme="minorHAnsi"/>
          <w:lang w:eastAsia="en-GB"/>
        </w:rPr>
        <w:t xml:space="preserve"> </w:t>
      </w:r>
      <w:r w:rsidRPr="00D83885">
        <w:rPr>
          <w:rFonts w:cstheme="minorHAnsi"/>
          <w:lang w:eastAsia="en-GB"/>
        </w:rPr>
        <w:t>m</w:t>
      </w:r>
      <w:r w:rsidR="00D83885">
        <w:rPr>
          <w:rFonts w:cstheme="minorHAnsi"/>
          <w:lang w:eastAsia="en-GB"/>
        </w:rPr>
        <w:t>illion</w:t>
      </w:r>
      <w:r w:rsidRPr="00D83885">
        <w:rPr>
          <w:rFonts w:cstheme="minorHAnsi"/>
          <w:lang w:eastAsia="en-GB"/>
        </w:rPr>
        <w:t xml:space="preserve"> International Development Fund and £1</w:t>
      </w:r>
      <w:r w:rsidR="00D83885">
        <w:rPr>
          <w:rFonts w:cstheme="minorHAnsi"/>
          <w:lang w:eastAsia="en-GB"/>
        </w:rPr>
        <w:t xml:space="preserve"> </w:t>
      </w:r>
      <w:r w:rsidRPr="00D83885">
        <w:rPr>
          <w:rFonts w:cstheme="minorHAnsi"/>
          <w:lang w:eastAsia="en-GB"/>
        </w:rPr>
        <w:t>m</w:t>
      </w:r>
      <w:r w:rsidR="00D83885">
        <w:rPr>
          <w:rFonts w:cstheme="minorHAnsi"/>
          <w:lang w:eastAsia="en-GB"/>
        </w:rPr>
        <w:t>illion</w:t>
      </w:r>
      <w:r w:rsidRPr="00D83885">
        <w:rPr>
          <w:rFonts w:cstheme="minorHAnsi"/>
          <w:lang w:eastAsia="en-GB"/>
        </w:rPr>
        <w:t xml:space="preserve"> Humanitarian Emergency Fund, continuing our commitment to be a good global citizen.</w:t>
      </w:r>
      <w:r w:rsidR="00E45B43" w:rsidRPr="00D83885">
        <w:rPr>
          <w:rFonts w:cstheme="minorHAnsi"/>
          <w:lang w:eastAsia="en-GB"/>
        </w:rPr>
        <w:t xml:space="preserve"> </w:t>
      </w:r>
    </w:p>
    <w:p w:rsidR="005F120C" w:rsidRPr="00D83885" w:rsidRDefault="00C15001" w:rsidP="00D83885">
      <w:pPr>
        <w:pStyle w:val="ListParagraph"/>
        <w:numPr>
          <w:ilvl w:val="0"/>
          <w:numId w:val="23"/>
        </w:numPr>
        <w:rPr>
          <w:lang w:val="en"/>
        </w:rPr>
      </w:pPr>
      <w:r w:rsidRPr="00D83885">
        <w:rPr>
          <w:rFonts w:cstheme="minorHAnsi"/>
          <w:lang w:eastAsia="en-GB"/>
        </w:rPr>
        <w:t xml:space="preserve">We will ensure the successful delivery of the Glasgow 2018 European Championships, bringing economic and cultural benefits to Scotland and building upon the legacy of the 2014 Commonwealth </w:t>
      </w:r>
      <w:r w:rsidR="00492FC6" w:rsidRPr="00D83885">
        <w:rPr>
          <w:rFonts w:cstheme="minorHAnsi"/>
          <w:lang w:eastAsia="en-GB"/>
        </w:rPr>
        <w:t>Games.</w:t>
      </w:r>
      <w:r w:rsidR="00492FC6" w:rsidRPr="00492FC6">
        <w:t xml:space="preserve"> </w:t>
      </w:r>
    </w:p>
    <w:p w:rsidR="005F120C" w:rsidRPr="00492FC6" w:rsidRDefault="00E2412F" w:rsidP="00D83885">
      <w:pPr>
        <w:pStyle w:val="ListParagraph"/>
        <w:numPr>
          <w:ilvl w:val="0"/>
          <w:numId w:val="23"/>
        </w:numPr>
      </w:pPr>
      <w:r w:rsidRPr="00D83885">
        <w:rPr>
          <w:lang w:val="en"/>
        </w:rPr>
        <w:t xml:space="preserve">We are protecting free entry to </w:t>
      </w:r>
      <w:r w:rsidR="00D14813" w:rsidRPr="00D83885">
        <w:rPr>
          <w:lang w:val="en"/>
        </w:rPr>
        <w:t>the National Galleries of Scotland, National Library of Scotland and National Museums Scotland</w:t>
      </w:r>
      <w:r w:rsidRPr="00D83885">
        <w:rPr>
          <w:lang w:val="en"/>
        </w:rPr>
        <w:t xml:space="preserve"> and will provide additional funding </w:t>
      </w:r>
      <w:r w:rsidR="00492FC6" w:rsidRPr="00D83885">
        <w:rPr>
          <w:lang w:val="en"/>
        </w:rPr>
        <w:t xml:space="preserve">for pay awards under </w:t>
      </w:r>
      <w:r w:rsidRPr="00D83885">
        <w:rPr>
          <w:lang w:val="en"/>
        </w:rPr>
        <w:t>the new public sector pay policy.</w:t>
      </w:r>
    </w:p>
    <w:p w:rsidR="00D14813" w:rsidRDefault="00D14813" w:rsidP="00492FC6">
      <w:pPr>
        <w:pStyle w:val="ListParagraph"/>
        <w:numPr>
          <w:ilvl w:val="0"/>
          <w:numId w:val="23"/>
        </w:numPr>
        <w:rPr>
          <w:lang w:val="en"/>
        </w:rPr>
      </w:pPr>
      <w:r w:rsidRPr="00492FC6">
        <w:rPr>
          <w:lang w:val="en"/>
        </w:rPr>
        <w:t xml:space="preserve">We will continue to protect Scotland’s five National Performing Companies, maintaining their grant and the International Touring Fund at 2017-18 levels. </w:t>
      </w:r>
    </w:p>
    <w:p w:rsidR="005F120C" w:rsidRDefault="00927ED2" w:rsidP="00D83885">
      <w:pPr>
        <w:pStyle w:val="ListParagraph"/>
        <w:numPr>
          <w:ilvl w:val="0"/>
          <w:numId w:val="23"/>
        </w:numPr>
        <w:shd w:val="clear" w:color="auto" w:fill="FFFFFF"/>
        <w:spacing w:after="150" w:line="240" w:lineRule="auto"/>
        <w:rPr>
          <w:lang w:val="en"/>
        </w:rPr>
      </w:pPr>
      <w:r w:rsidRPr="00D83885">
        <w:rPr>
          <w:lang w:val="en"/>
        </w:rPr>
        <w:t xml:space="preserve">We will provide </w:t>
      </w:r>
      <w:r w:rsidR="005F120C" w:rsidRPr="00D83885">
        <w:rPr>
          <w:lang w:val="en"/>
        </w:rPr>
        <w:t xml:space="preserve">an </w:t>
      </w:r>
      <w:r w:rsidR="00E2412F" w:rsidRPr="00D83885">
        <w:rPr>
          <w:lang w:val="en"/>
        </w:rPr>
        <w:t xml:space="preserve">additional £2 million to the </w:t>
      </w:r>
      <w:r w:rsidRPr="00D83885">
        <w:rPr>
          <w:lang w:val="en"/>
        </w:rPr>
        <w:t xml:space="preserve">National Records of Scotland </w:t>
      </w:r>
      <w:r w:rsidR="00E2412F" w:rsidRPr="00D83885">
        <w:rPr>
          <w:lang w:val="en"/>
        </w:rPr>
        <w:t>for</w:t>
      </w:r>
      <w:r w:rsidRPr="00D83885">
        <w:rPr>
          <w:lang w:val="en"/>
        </w:rPr>
        <w:t xml:space="preserve"> the delivery of the 2021 Census and the full </w:t>
      </w:r>
      <w:proofErr w:type="spellStart"/>
      <w:r w:rsidRPr="00D83885">
        <w:rPr>
          <w:lang w:val="en"/>
        </w:rPr>
        <w:t>digital</w:t>
      </w:r>
      <w:r w:rsidR="00617231" w:rsidRPr="00D83885">
        <w:rPr>
          <w:lang w:val="en"/>
        </w:rPr>
        <w:t>is</w:t>
      </w:r>
      <w:r w:rsidRPr="00D83885">
        <w:rPr>
          <w:lang w:val="en"/>
        </w:rPr>
        <w:t>ation</w:t>
      </w:r>
      <w:proofErr w:type="spellEnd"/>
      <w:r w:rsidRPr="00D83885">
        <w:rPr>
          <w:lang w:val="en"/>
        </w:rPr>
        <w:t xml:space="preserve"> of their records. </w:t>
      </w:r>
    </w:p>
    <w:p w:rsidR="005F120C" w:rsidRPr="00D83885" w:rsidRDefault="00D14813" w:rsidP="00D83885">
      <w:pPr>
        <w:pStyle w:val="ListParagraph"/>
        <w:numPr>
          <w:ilvl w:val="0"/>
          <w:numId w:val="23"/>
        </w:numPr>
        <w:rPr>
          <w:lang w:val="en"/>
        </w:rPr>
      </w:pPr>
      <w:r w:rsidRPr="00D83885">
        <w:rPr>
          <w:lang w:val="en"/>
        </w:rPr>
        <w:t>We will maintain our support for non-national libraries through continued funding for the Scottish Library and Information Council of £655,000</w:t>
      </w:r>
      <w:r w:rsidR="00617231" w:rsidRPr="00D83885">
        <w:rPr>
          <w:lang w:val="en"/>
        </w:rPr>
        <w:t xml:space="preserve">. </w:t>
      </w:r>
      <w:r w:rsidR="00D83885" w:rsidRPr="00D83885">
        <w:rPr>
          <w:lang w:val="en"/>
        </w:rPr>
        <w:t>As part of this funding, we will also invest</w:t>
      </w:r>
      <w:r w:rsidR="00617231" w:rsidRPr="00D83885">
        <w:rPr>
          <w:lang w:val="en"/>
        </w:rPr>
        <w:t xml:space="preserve"> £450,000 Public Library Improvement Fund to support innovative ways for people to use public libraries.</w:t>
      </w:r>
    </w:p>
    <w:p w:rsidR="00492FC6" w:rsidRPr="00492FC6" w:rsidRDefault="00617231" w:rsidP="00617231">
      <w:pPr>
        <w:pStyle w:val="ListParagraph"/>
        <w:numPr>
          <w:ilvl w:val="0"/>
          <w:numId w:val="23"/>
        </w:numPr>
        <w:shd w:val="clear" w:color="auto" w:fill="FFFFFF"/>
        <w:spacing w:after="150" w:line="240" w:lineRule="auto"/>
        <w:rPr>
          <w:rFonts w:cstheme="minorHAnsi"/>
          <w:lang w:eastAsia="en-GB"/>
        </w:rPr>
      </w:pPr>
      <w:r w:rsidRPr="00492FC6">
        <w:rPr>
          <w:lang w:val="en"/>
        </w:rPr>
        <w:t xml:space="preserve">We continue to invest </w:t>
      </w:r>
      <w:r w:rsidR="00E2412F" w:rsidRPr="00492FC6">
        <w:rPr>
          <w:lang w:val="en"/>
        </w:rPr>
        <w:t xml:space="preserve">£9 million </w:t>
      </w:r>
      <w:r w:rsidRPr="00492FC6">
        <w:rPr>
          <w:lang w:val="en"/>
        </w:rPr>
        <w:t>in the Youth Music Initiative, giving around 225,000 young people in Scotland the chance to engage with the arts, boosting skills &amp; educational attainment.</w:t>
      </w:r>
    </w:p>
    <w:p w:rsidR="005F120C" w:rsidRPr="00C76FFA" w:rsidRDefault="005F120C" w:rsidP="005F120C">
      <w:pPr>
        <w:numPr>
          <w:ilvl w:val="0"/>
          <w:numId w:val="23"/>
        </w:numPr>
        <w:shd w:val="clear" w:color="auto" w:fill="FFFFFF"/>
        <w:spacing w:after="150" w:line="240" w:lineRule="auto"/>
        <w:rPr>
          <w:rFonts w:cstheme="minorHAnsi"/>
          <w:lang w:eastAsia="en-GB"/>
        </w:rPr>
      </w:pPr>
      <w:r w:rsidRPr="00C76FFA">
        <w:rPr>
          <w:rFonts w:cstheme="minorHAnsi"/>
          <w:lang w:eastAsia="en-GB"/>
        </w:rPr>
        <w:t>We are increasing H</w:t>
      </w:r>
      <w:r>
        <w:rPr>
          <w:rFonts w:cstheme="minorHAnsi"/>
          <w:lang w:eastAsia="en-GB"/>
        </w:rPr>
        <w:t xml:space="preserve">istoric </w:t>
      </w:r>
      <w:r w:rsidRPr="00C76FFA">
        <w:rPr>
          <w:rFonts w:cstheme="minorHAnsi"/>
          <w:lang w:eastAsia="en-GB"/>
        </w:rPr>
        <w:t>E</w:t>
      </w:r>
      <w:r>
        <w:rPr>
          <w:rFonts w:cstheme="minorHAnsi"/>
          <w:lang w:eastAsia="en-GB"/>
        </w:rPr>
        <w:t xml:space="preserve">nvironment </w:t>
      </w:r>
      <w:r w:rsidRPr="00C76FFA">
        <w:rPr>
          <w:rFonts w:cstheme="minorHAnsi"/>
          <w:lang w:eastAsia="en-GB"/>
        </w:rPr>
        <w:t>S</w:t>
      </w:r>
      <w:r>
        <w:rPr>
          <w:rFonts w:cstheme="minorHAnsi"/>
          <w:lang w:eastAsia="en-GB"/>
        </w:rPr>
        <w:t>cotland’s</w:t>
      </w:r>
      <w:r w:rsidRPr="00C76FFA">
        <w:rPr>
          <w:rFonts w:cstheme="minorHAnsi"/>
          <w:lang w:eastAsia="en-GB"/>
        </w:rPr>
        <w:t xml:space="preserve"> spending power and capital budget, allowing them to maintain their programme of investing in key infrastructure across Scotland – an integral part of our national identity and an essential driver for our touris</w:t>
      </w:r>
      <w:r>
        <w:rPr>
          <w:rFonts w:cstheme="minorHAnsi"/>
          <w:lang w:eastAsia="en-GB"/>
        </w:rPr>
        <w:t>m</w:t>
      </w:r>
      <w:r w:rsidRPr="00C76FFA">
        <w:rPr>
          <w:rFonts w:cstheme="minorHAnsi"/>
          <w:lang w:eastAsia="en-GB"/>
        </w:rPr>
        <w:t xml:space="preserve"> industry. </w:t>
      </w:r>
    </w:p>
    <w:p w:rsidR="005F120C" w:rsidRPr="00D83885" w:rsidRDefault="009C1F54" w:rsidP="00927ED2">
      <w:pPr>
        <w:numPr>
          <w:ilvl w:val="0"/>
          <w:numId w:val="23"/>
        </w:numPr>
        <w:shd w:val="clear" w:color="auto" w:fill="FFFFFF"/>
        <w:spacing w:after="150" w:line="240" w:lineRule="auto"/>
      </w:pPr>
      <w:r w:rsidRPr="00D83885">
        <w:rPr>
          <w:lang w:val="en"/>
        </w:rPr>
        <w:t>We will continue to su</w:t>
      </w:r>
      <w:r w:rsidR="00D83885">
        <w:rPr>
          <w:lang w:val="en"/>
        </w:rPr>
        <w:t xml:space="preserve">pport the work of </w:t>
      </w:r>
      <w:proofErr w:type="spellStart"/>
      <w:r w:rsidR="00D83885">
        <w:rPr>
          <w:lang w:val="en"/>
        </w:rPr>
        <w:t>VisitScotland</w:t>
      </w:r>
      <w:proofErr w:type="spellEnd"/>
      <w:r w:rsidR="00D83885">
        <w:rPr>
          <w:lang w:val="en"/>
        </w:rPr>
        <w:t xml:space="preserve">, </w:t>
      </w:r>
      <w:r w:rsidRPr="00D83885">
        <w:rPr>
          <w:lang w:val="en"/>
        </w:rPr>
        <w:t xml:space="preserve">providing £40 million to deliver high profile tourism marketing campaigns overseas and in the UK and a portfolio of national events that </w:t>
      </w:r>
      <w:proofErr w:type="spellStart"/>
      <w:r w:rsidRPr="00D83885">
        <w:rPr>
          <w:lang w:val="en"/>
        </w:rPr>
        <w:t>maximise</w:t>
      </w:r>
      <w:proofErr w:type="spellEnd"/>
      <w:r w:rsidRPr="00D83885">
        <w:rPr>
          <w:lang w:val="en"/>
        </w:rPr>
        <w:t xml:space="preserve"> tourism's contribution to the economy. </w:t>
      </w:r>
    </w:p>
    <w:p w:rsidR="00D83885" w:rsidRPr="009934D1" w:rsidRDefault="009C1F54" w:rsidP="00E2412F">
      <w:pPr>
        <w:numPr>
          <w:ilvl w:val="0"/>
          <w:numId w:val="23"/>
        </w:numPr>
        <w:shd w:val="clear" w:color="auto" w:fill="FFFFFF"/>
        <w:spacing w:after="150" w:line="240" w:lineRule="auto"/>
      </w:pPr>
      <w:r w:rsidRPr="009934D1">
        <w:rPr>
          <w:lang w:val="en"/>
        </w:rPr>
        <w:t>We will invest £</w:t>
      </w:r>
      <w:r w:rsidR="00335CEE" w:rsidRPr="009934D1">
        <w:rPr>
          <w:lang w:val="en"/>
        </w:rPr>
        <w:t>1</w:t>
      </w:r>
      <w:r w:rsidR="00D83885" w:rsidRPr="009934D1">
        <w:rPr>
          <w:lang w:val="en"/>
        </w:rPr>
        <w:t>.25</w:t>
      </w:r>
      <w:r w:rsidRPr="009934D1">
        <w:rPr>
          <w:lang w:val="en"/>
        </w:rPr>
        <w:t xml:space="preserve"> million to bring together all of our efforts, including those of SDI and </w:t>
      </w:r>
      <w:proofErr w:type="spellStart"/>
      <w:r w:rsidRPr="009934D1">
        <w:rPr>
          <w:lang w:val="en"/>
        </w:rPr>
        <w:t>VisitScotland</w:t>
      </w:r>
      <w:proofErr w:type="spellEnd"/>
      <w:r w:rsidRPr="009934D1">
        <w:rPr>
          <w:lang w:val="en"/>
        </w:rPr>
        <w:t>, to present Scotland around the world as a country to visit, live, work, study and invest in.</w:t>
      </w:r>
      <w:r w:rsidR="00D83885" w:rsidRPr="009934D1">
        <w:rPr>
          <w:lang w:val="en"/>
        </w:rPr>
        <w:t xml:space="preserve"> </w:t>
      </w:r>
    </w:p>
    <w:p w:rsidR="00E2412F" w:rsidRPr="00492FC6" w:rsidRDefault="00E2412F" w:rsidP="00E2412F">
      <w:pPr>
        <w:numPr>
          <w:ilvl w:val="0"/>
          <w:numId w:val="23"/>
        </w:numPr>
        <w:shd w:val="clear" w:color="auto" w:fill="FFFFFF"/>
        <w:spacing w:after="150" w:line="240" w:lineRule="auto"/>
      </w:pPr>
      <w:r w:rsidRPr="00492FC6">
        <w:t>We have increased</w:t>
      </w:r>
      <w:r w:rsidR="005F120C">
        <w:t xml:space="preserve"> our</w:t>
      </w:r>
      <w:r w:rsidRPr="00492FC6">
        <w:t xml:space="preserve"> External Affairs budget to support the delivery of </w:t>
      </w:r>
      <w:r w:rsidR="005F120C">
        <w:t>our newest I</w:t>
      </w:r>
      <w:r w:rsidRPr="00492FC6">
        <w:t xml:space="preserve">nnovation and </w:t>
      </w:r>
      <w:r w:rsidR="005F120C">
        <w:t>I</w:t>
      </w:r>
      <w:r w:rsidRPr="00492FC6">
        <w:t>nvestment Hub in Paris and an enhanced presence in Canada, as set out in the 2017 Programme for Government.</w:t>
      </w:r>
    </w:p>
    <w:p w:rsidR="00E2412F" w:rsidRPr="00492FC6" w:rsidRDefault="00E2412F" w:rsidP="00E2412F">
      <w:pPr>
        <w:numPr>
          <w:ilvl w:val="0"/>
          <w:numId w:val="23"/>
        </w:numPr>
        <w:shd w:val="clear" w:color="auto" w:fill="FFFFFF"/>
        <w:spacing w:after="150" w:line="240" w:lineRule="auto"/>
      </w:pPr>
      <w:bookmarkStart w:id="0" w:name="_GoBack"/>
      <w:bookmarkEnd w:id="0"/>
      <w:r w:rsidRPr="00492FC6">
        <w:lastRenderedPageBreak/>
        <w:t xml:space="preserve">Our 2018 Year of Young People will aim to inspire Scotland through its young people, celebrating their achievements, valuing their contribution to our communities and creating new opportunities for them to shine locally, nationally and globally. </w:t>
      </w:r>
    </w:p>
    <w:sectPr w:rsidR="00E2412F" w:rsidRPr="00492F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50394"/>
    <w:multiLevelType w:val="hybridMultilevel"/>
    <w:tmpl w:val="E51ACB00"/>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DF50FB"/>
    <w:multiLevelType w:val="hybridMultilevel"/>
    <w:tmpl w:val="FC58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56A2D"/>
    <w:multiLevelType w:val="hybridMultilevel"/>
    <w:tmpl w:val="3F4CD9DC"/>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5E07E8"/>
    <w:multiLevelType w:val="hybridMultilevel"/>
    <w:tmpl w:val="F776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nsid w:val="2C1A1DDE"/>
    <w:multiLevelType w:val="hybridMultilevel"/>
    <w:tmpl w:val="FE6E8B7E"/>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7B4D53"/>
    <w:multiLevelType w:val="hybridMultilevel"/>
    <w:tmpl w:val="0ACC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8A2A7A"/>
    <w:multiLevelType w:val="hybridMultilevel"/>
    <w:tmpl w:val="69066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E648ED"/>
    <w:multiLevelType w:val="hybridMultilevel"/>
    <w:tmpl w:val="61B2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C82CE2"/>
    <w:multiLevelType w:val="hybridMultilevel"/>
    <w:tmpl w:val="06682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17A38F6"/>
    <w:multiLevelType w:val="hybridMultilevel"/>
    <w:tmpl w:val="6BB0B224"/>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8E279C"/>
    <w:multiLevelType w:val="hybridMultilevel"/>
    <w:tmpl w:val="702EF11A"/>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1D17FD"/>
    <w:multiLevelType w:val="hybridMultilevel"/>
    <w:tmpl w:val="14DA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AEF65A2"/>
    <w:multiLevelType w:val="hybridMultilevel"/>
    <w:tmpl w:val="7B6AF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FD40A7"/>
    <w:multiLevelType w:val="hybridMultilevel"/>
    <w:tmpl w:val="6458F618"/>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6490267"/>
    <w:multiLevelType w:val="hybridMultilevel"/>
    <w:tmpl w:val="8D1625A0"/>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413C31"/>
    <w:multiLevelType w:val="hybridMultilevel"/>
    <w:tmpl w:val="90B4E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E646FB6"/>
    <w:multiLevelType w:val="hybridMultilevel"/>
    <w:tmpl w:val="D9F2A28C"/>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E9A7563"/>
    <w:multiLevelType w:val="hybridMultilevel"/>
    <w:tmpl w:val="3E500FC2"/>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1C21FC1"/>
    <w:multiLevelType w:val="hybridMultilevel"/>
    <w:tmpl w:val="F96439EA"/>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731B02"/>
    <w:multiLevelType w:val="hybridMultilevel"/>
    <w:tmpl w:val="C0F626AC"/>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B21867"/>
    <w:multiLevelType w:val="hybridMultilevel"/>
    <w:tmpl w:val="DDA81BA2"/>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720496"/>
    <w:multiLevelType w:val="hybridMultilevel"/>
    <w:tmpl w:val="352E98C4"/>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A463A3"/>
    <w:multiLevelType w:val="hybridMultilevel"/>
    <w:tmpl w:val="7C10E138"/>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9C09B8"/>
    <w:multiLevelType w:val="hybridMultilevel"/>
    <w:tmpl w:val="34EA65AE"/>
    <w:lvl w:ilvl="0" w:tplc="1FBE350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2"/>
  </w:num>
  <w:num w:numId="4">
    <w:abstractNumId w:val="18"/>
  </w:num>
  <w:num w:numId="5">
    <w:abstractNumId w:val="19"/>
  </w:num>
  <w:num w:numId="6">
    <w:abstractNumId w:val="12"/>
  </w:num>
  <w:num w:numId="7">
    <w:abstractNumId w:val="4"/>
  </w:num>
  <w:num w:numId="8">
    <w:abstractNumId w:val="16"/>
  </w:num>
  <w:num w:numId="9">
    <w:abstractNumId w:val="0"/>
  </w:num>
  <w:num w:numId="10">
    <w:abstractNumId w:val="14"/>
  </w:num>
  <w:num w:numId="11">
    <w:abstractNumId w:val="10"/>
  </w:num>
  <w:num w:numId="12">
    <w:abstractNumId w:val="17"/>
  </w:num>
  <w:num w:numId="13">
    <w:abstractNumId w:val="2"/>
  </w:num>
  <w:num w:numId="14">
    <w:abstractNumId w:val="20"/>
  </w:num>
  <w:num w:numId="15">
    <w:abstractNumId w:val="23"/>
  </w:num>
  <w:num w:numId="16">
    <w:abstractNumId w:val="21"/>
  </w:num>
  <w:num w:numId="17">
    <w:abstractNumId w:val="13"/>
  </w:num>
  <w:num w:numId="18">
    <w:abstractNumId w:val="6"/>
  </w:num>
  <w:num w:numId="19">
    <w:abstractNumId w:val="11"/>
  </w:num>
  <w:num w:numId="20">
    <w:abstractNumId w:val="3"/>
  </w:num>
  <w:num w:numId="21">
    <w:abstractNumId w:val="5"/>
  </w:num>
  <w:num w:numId="22">
    <w:abstractNumId w:val="7"/>
  </w:num>
  <w:num w:numId="23">
    <w:abstractNumId w:val="15"/>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969"/>
    <w:rsid w:val="00065F66"/>
    <w:rsid w:val="0007535E"/>
    <w:rsid w:val="000820FF"/>
    <w:rsid w:val="000D7307"/>
    <w:rsid w:val="00104961"/>
    <w:rsid w:val="001324B8"/>
    <w:rsid w:val="001348A6"/>
    <w:rsid w:val="00187C1D"/>
    <w:rsid w:val="001B0A5C"/>
    <w:rsid w:val="0024217A"/>
    <w:rsid w:val="00294B65"/>
    <w:rsid w:val="002D4064"/>
    <w:rsid w:val="002E7530"/>
    <w:rsid w:val="002F4A1A"/>
    <w:rsid w:val="002F6808"/>
    <w:rsid w:val="00335CEE"/>
    <w:rsid w:val="00351900"/>
    <w:rsid w:val="0036508A"/>
    <w:rsid w:val="0037460F"/>
    <w:rsid w:val="00394F06"/>
    <w:rsid w:val="00405670"/>
    <w:rsid w:val="00435C3C"/>
    <w:rsid w:val="00447E9C"/>
    <w:rsid w:val="0048129B"/>
    <w:rsid w:val="00486E22"/>
    <w:rsid w:val="00490793"/>
    <w:rsid w:val="00492FC6"/>
    <w:rsid w:val="004A73A9"/>
    <w:rsid w:val="004E4F88"/>
    <w:rsid w:val="00502572"/>
    <w:rsid w:val="00522D97"/>
    <w:rsid w:val="00533869"/>
    <w:rsid w:val="005B0235"/>
    <w:rsid w:val="005B26DE"/>
    <w:rsid w:val="005C18A5"/>
    <w:rsid w:val="005F120C"/>
    <w:rsid w:val="00617231"/>
    <w:rsid w:val="006439C6"/>
    <w:rsid w:val="00690637"/>
    <w:rsid w:val="006A25E5"/>
    <w:rsid w:val="006E7AC5"/>
    <w:rsid w:val="00703CBF"/>
    <w:rsid w:val="00712736"/>
    <w:rsid w:val="007422E8"/>
    <w:rsid w:val="007731A7"/>
    <w:rsid w:val="007E50CF"/>
    <w:rsid w:val="00825869"/>
    <w:rsid w:val="008866C7"/>
    <w:rsid w:val="00897648"/>
    <w:rsid w:val="008A5928"/>
    <w:rsid w:val="008B19EB"/>
    <w:rsid w:val="008E7F55"/>
    <w:rsid w:val="009079E4"/>
    <w:rsid w:val="009252FC"/>
    <w:rsid w:val="00927ED2"/>
    <w:rsid w:val="00945103"/>
    <w:rsid w:val="00965B40"/>
    <w:rsid w:val="00967681"/>
    <w:rsid w:val="00977635"/>
    <w:rsid w:val="009934D1"/>
    <w:rsid w:val="009B5573"/>
    <w:rsid w:val="009C1F54"/>
    <w:rsid w:val="00A101FD"/>
    <w:rsid w:val="00A2552E"/>
    <w:rsid w:val="00A57CEF"/>
    <w:rsid w:val="00AA5144"/>
    <w:rsid w:val="00AB6A4E"/>
    <w:rsid w:val="00AE68A9"/>
    <w:rsid w:val="00B33205"/>
    <w:rsid w:val="00B63936"/>
    <w:rsid w:val="00B903C3"/>
    <w:rsid w:val="00BA567F"/>
    <w:rsid w:val="00BB38CE"/>
    <w:rsid w:val="00BC47B2"/>
    <w:rsid w:val="00BE2A42"/>
    <w:rsid w:val="00C15001"/>
    <w:rsid w:val="00C91D0B"/>
    <w:rsid w:val="00C9522D"/>
    <w:rsid w:val="00CA16CD"/>
    <w:rsid w:val="00CD66F8"/>
    <w:rsid w:val="00D001D1"/>
    <w:rsid w:val="00D13C11"/>
    <w:rsid w:val="00D14813"/>
    <w:rsid w:val="00D224E4"/>
    <w:rsid w:val="00D22655"/>
    <w:rsid w:val="00D83885"/>
    <w:rsid w:val="00D86433"/>
    <w:rsid w:val="00D865D7"/>
    <w:rsid w:val="00DD2E6E"/>
    <w:rsid w:val="00DE6587"/>
    <w:rsid w:val="00E13F3B"/>
    <w:rsid w:val="00E20969"/>
    <w:rsid w:val="00E2412F"/>
    <w:rsid w:val="00E45B43"/>
    <w:rsid w:val="00E70CB4"/>
    <w:rsid w:val="00E805C9"/>
    <w:rsid w:val="00EE37C0"/>
    <w:rsid w:val="00F15AB0"/>
    <w:rsid w:val="00F5152B"/>
    <w:rsid w:val="00F61411"/>
    <w:rsid w:val="00FA75AB"/>
    <w:rsid w:val="00FC0556"/>
    <w:rsid w:val="00FF6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EE37C0"/>
    <w:pPr>
      <w:ind w:left="720"/>
      <w:contextualSpacing/>
    </w:pPr>
  </w:style>
  <w:style w:type="paragraph" w:styleId="BalloonText">
    <w:name w:val="Balloon Text"/>
    <w:basedOn w:val="Normal"/>
    <w:link w:val="BalloonTextChar"/>
    <w:uiPriority w:val="99"/>
    <w:semiHidden/>
    <w:unhideWhenUsed/>
    <w:rsid w:val="00365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08A"/>
    <w:rPr>
      <w:rFonts w:ascii="Tahoma" w:hAnsi="Tahoma" w:cs="Tahoma"/>
      <w:sz w:val="16"/>
      <w:szCs w:val="16"/>
    </w:rPr>
  </w:style>
  <w:style w:type="character" w:styleId="CommentReference">
    <w:name w:val="annotation reference"/>
    <w:basedOn w:val="DefaultParagraphFont"/>
    <w:uiPriority w:val="99"/>
    <w:semiHidden/>
    <w:unhideWhenUsed/>
    <w:rsid w:val="00DD2E6E"/>
    <w:rPr>
      <w:sz w:val="16"/>
      <w:szCs w:val="16"/>
    </w:rPr>
  </w:style>
  <w:style w:type="paragraph" w:styleId="CommentText">
    <w:name w:val="annotation text"/>
    <w:basedOn w:val="Normal"/>
    <w:link w:val="CommentTextChar"/>
    <w:uiPriority w:val="99"/>
    <w:semiHidden/>
    <w:unhideWhenUsed/>
    <w:rsid w:val="00DD2E6E"/>
    <w:pPr>
      <w:spacing w:line="240" w:lineRule="auto"/>
    </w:pPr>
    <w:rPr>
      <w:sz w:val="20"/>
      <w:szCs w:val="20"/>
    </w:rPr>
  </w:style>
  <w:style w:type="character" w:customStyle="1" w:styleId="CommentTextChar">
    <w:name w:val="Comment Text Char"/>
    <w:basedOn w:val="DefaultParagraphFont"/>
    <w:link w:val="CommentText"/>
    <w:uiPriority w:val="99"/>
    <w:semiHidden/>
    <w:rsid w:val="00DD2E6E"/>
    <w:rPr>
      <w:sz w:val="20"/>
      <w:szCs w:val="20"/>
    </w:rPr>
  </w:style>
  <w:style w:type="paragraph" w:styleId="CommentSubject">
    <w:name w:val="annotation subject"/>
    <w:basedOn w:val="CommentText"/>
    <w:next w:val="CommentText"/>
    <w:link w:val="CommentSubjectChar"/>
    <w:uiPriority w:val="99"/>
    <w:semiHidden/>
    <w:unhideWhenUsed/>
    <w:rsid w:val="00DD2E6E"/>
    <w:rPr>
      <w:b/>
      <w:bCs/>
    </w:rPr>
  </w:style>
  <w:style w:type="character" w:customStyle="1" w:styleId="CommentSubjectChar">
    <w:name w:val="Comment Subject Char"/>
    <w:basedOn w:val="CommentTextChar"/>
    <w:link w:val="CommentSubject"/>
    <w:uiPriority w:val="99"/>
    <w:semiHidden/>
    <w:rsid w:val="00DD2E6E"/>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D224E4"/>
  </w:style>
  <w:style w:type="paragraph" w:styleId="Revision">
    <w:name w:val="Revision"/>
    <w:hidden/>
    <w:uiPriority w:val="99"/>
    <w:semiHidden/>
    <w:rsid w:val="005F120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EE37C0"/>
    <w:pPr>
      <w:ind w:left="720"/>
      <w:contextualSpacing/>
    </w:pPr>
  </w:style>
  <w:style w:type="paragraph" w:styleId="BalloonText">
    <w:name w:val="Balloon Text"/>
    <w:basedOn w:val="Normal"/>
    <w:link w:val="BalloonTextChar"/>
    <w:uiPriority w:val="99"/>
    <w:semiHidden/>
    <w:unhideWhenUsed/>
    <w:rsid w:val="00365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08A"/>
    <w:rPr>
      <w:rFonts w:ascii="Tahoma" w:hAnsi="Tahoma" w:cs="Tahoma"/>
      <w:sz w:val="16"/>
      <w:szCs w:val="16"/>
    </w:rPr>
  </w:style>
  <w:style w:type="character" w:styleId="CommentReference">
    <w:name w:val="annotation reference"/>
    <w:basedOn w:val="DefaultParagraphFont"/>
    <w:uiPriority w:val="99"/>
    <w:semiHidden/>
    <w:unhideWhenUsed/>
    <w:rsid w:val="00DD2E6E"/>
    <w:rPr>
      <w:sz w:val="16"/>
      <w:szCs w:val="16"/>
    </w:rPr>
  </w:style>
  <w:style w:type="paragraph" w:styleId="CommentText">
    <w:name w:val="annotation text"/>
    <w:basedOn w:val="Normal"/>
    <w:link w:val="CommentTextChar"/>
    <w:uiPriority w:val="99"/>
    <w:semiHidden/>
    <w:unhideWhenUsed/>
    <w:rsid w:val="00DD2E6E"/>
    <w:pPr>
      <w:spacing w:line="240" w:lineRule="auto"/>
    </w:pPr>
    <w:rPr>
      <w:sz w:val="20"/>
      <w:szCs w:val="20"/>
    </w:rPr>
  </w:style>
  <w:style w:type="character" w:customStyle="1" w:styleId="CommentTextChar">
    <w:name w:val="Comment Text Char"/>
    <w:basedOn w:val="DefaultParagraphFont"/>
    <w:link w:val="CommentText"/>
    <w:uiPriority w:val="99"/>
    <w:semiHidden/>
    <w:rsid w:val="00DD2E6E"/>
    <w:rPr>
      <w:sz w:val="20"/>
      <w:szCs w:val="20"/>
    </w:rPr>
  </w:style>
  <w:style w:type="paragraph" w:styleId="CommentSubject">
    <w:name w:val="annotation subject"/>
    <w:basedOn w:val="CommentText"/>
    <w:next w:val="CommentText"/>
    <w:link w:val="CommentSubjectChar"/>
    <w:uiPriority w:val="99"/>
    <w:semiHidden/>
    <w:unhideWhenUsed/>
    <w:rsid w:val="00DD2E6E"/>
    <w:rPr>
      <w:b/>
      <w:bCs/>
    </w:rPr>
  </w:style>
  <w:style w:type="character" w:customStyle="1" w:styleId="CommentSubjectChar">
    <w:name w:val="Comment Subject Char"/>
    <w:basedOn w:val="CommentTextChar"/>
    <w:link w:val="CommentSubject"/>
    <w:uiPriority w:val="99"/>
    <w:semiHidden/>
    <w:rsid w:val="00DD2E6E"/>
    <w:rPr>
      <w:b/>
      <w:bCs/>
      <w:sz w:val="20"/>
      <w:szCs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D224E4"/>
  </w:style>
  <w:style w:type="paragraph" w:styleId="Revision">
    <w:name w:val="Revision"/>
    <w:hidden/>
    <w:uiPriority w:val="99"/>
    <w:semiHidden/>
    <w:rsid w:val="005F12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111228">
      <w:bodyDiv w:val="1"/>
      <w:marLeft w:val="0"/>
      <w:marRight w:val="0"/>
      <w:marTop w:val="0"/>
      <w:marBottom w:val="0"/>
      <w:divBdr>
        <w:top w:val="none" w:sz="0" w:space="0" w:color="auto"/>
        <w:left w:val="none" w:sz="0" w:space="0" w:color="auto"/>
        <w:bottom w:val="none" w:sz="0" w:space="0" w:color="auto"/>
        <w:right w:val="none" w:sz="0" w:space="0" w:color="auto"/>
      </w:divBdr>
    </w:div>
    <w:div w:id="544604567">
      <w:bodyDiv w:val="1"/>
      <w:marLeft w:val="0"/>
      <w:marRight w:val="0"/>
      <w:marTop w:val="0"/>
      <w:marBottom w:val="0"/>
      <w:divBdr>
        <w:top w:val="none" w:sz="0" w:space="0" w:color="auto"/>
        <w:left w:val="none" w:sz="0" w:space="0" w:color="auto"/>
        <w:bottom w:val="none" w:sz="0" w:space="0" w:color="auto"/>
        <w:right w:val="none" w:sz="0" w:space="0" w:color="auto"/>
      </w:divBdr>
    </w:div>
    <w:div w:id="794758464">
      <w:bodyDiv w:val="1"/>
      <w:marLeft w:val="0"/>
      <w:marRight w:val="0"/>
      <w:marTop w:val="0"/>
      <w:marBottom w:val="0"/>
      <w:divBdr>
        <w:top w:val="none" w:sz="0" w:space="0" w:color="auto"/>
        <w:left w:val="none" w:sz="0" w:space="0" w:color="auto"/>
        <w:bottom w:val="none" w:sz="0" w:space="0" w:color="auto"/>
        <w:right w:val="none" w:sz="0" w:space="0" w:color="auto"/>
      </w:divBdr>
    </w:div>
    <w:div w:id="1101755137">
      <w:bodyDiv w:val="1"/>
      <w:marLeft w:val="0"/>
      <w:marRight w:val="0"/>
      <w:marTop w:val="0"/>
      <w:marBottom w:val="0"/>
      <w:divBdr>
        <w:top w:val="none" w:sz="0" w:space="0" w:color="auto"/>
        <w:left w:val="none" w:sz="0" w:space="0" w:color="auto"/>
        <w:bottom w:val="none" w:sz="0" w:space="0" w:color="auto"/>
        <w:right w:val="none" w:sz="0" w:space="0" w:color="auto"/>
      </w:divBdr>
    </w:div>
    <w:div w:id="1485270728">
      <w:bodyDiv w:val="1"/>
      <w:marLeft w:val="0"/>
      <w:marRight w:val="0"/>
      <w:marTop w:val="0"/>
      <w:marBottom w:val="0"/>
      <w:divBdr>
        <w:top w:val="none" w:sz="0" w:space="0" w:color="auto"/>
        <w:left w:val="none" w:sz="0" w:space="0" w:color="auto"/>
        <w:bottom w:val="none" w:sz="0" w:space="0" w:color="auto"/>
        <w:right w:val="none" w:sz="0" w:space="0" w:color="auto"/>
      </w:divBdr>
      <w:divsChild>
        <w:div w:id="1749572760">
          <w:marLeft w:val="0"/>
          <w:marRight w:val="0"/>
          <w:marTop w:val="0"/>
          <w:marBottom w:val="0"/>
          <w:divBdr>
            <w:top w:val="none" w:sz="0" w:space="0" w:color="auto"/>
            <w:left w:val="none" w:sz="0" w:space="0" w:color="auto"/>
            <w:bottom w:val="none" w:sz="0" w:space="0" w:color="auto"/>
            <w:right w:val="none" w:sz="0" w:space="0" w:color="auto"/>
          </w:divBdr>
          <w:divsChild>
            <w:div w:id="1686981707">
              <w:marLeft w:val="0"/>
              <w:marRight w:val="0"/>
              <w:marTop w:val="0"/>
              <w:marBottom w:val="450"/>
              <w:divBdr>
                <w:top w:val="none" w:sz="0" w:space="0" w:color="auto"/>
                <w:left w:val="none" w:sz="0" w:space="0" w:color="auto"/>
                <w:bottom w:val="none" w:sz="0" w:space="0" w:color="auto"/>
                <w:right w:val="none" w:sz="0" w:space="0" w:color="auto"/>
              </w:divBdr>
              <w:divsChild>
                <w:div w:id="563834473">
                  <w:marLeft w:val="0"/>
                  <w:marRight w:val="150"/>
                  <w:marTop w:val="0"/>
                  <w:marBottom w:val="450"/>
                  <w:divBdr>
                    <w:top w:val="none" w:sz="0" w:space="0" w:color="auto"/>
                    <w:left w:val="none" w:sz="0" w:space="0" w:color="auto"/>
                    <w:bottom w:val="none" w:sz="0" w:space="0" w:color="auto"/>
                    <w:right w:val="none" w:sz="0" w:space="0" w:color="auto"/>
                  </w:divBdr>
                  <w:divsChild>
                    <w:div w:id="38668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3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044B-6C6B-441F-805B-7448A525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u202104</dc:creator>
  <cp:lastModifiedBy>U442043</cp:lastModifiedBy>
  <cp:revision>4</cp:revision>
  <cp:lastPrinted>2017-12-13T15:24:00Z</cp:lastPrinted>
  <dcterms:created xsi:type="dcterms:W3CDTF">2017-12-14T11:00:00Z</dcterms:created>
  <dcterms:modified xsi:type="dcterms:W3CDTF">2017-12-14T14:43:00Z</dcterms:modified>
</cp:coreProperties>
</file>