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6"/>
        <w:gridCol w:w="2157"/>
        <w:gridCol w:w="901"/>
        <w:gridCol w:w="2766"/>
      </w:tblGrid>
      <w:tr w:rsidR="00856097" w:rsidRPr="00F84E72" w14:paraId="282170AB" w14:textId="77777777" w:rsidTr="78F9AED3">
        <w:tc>
          <w:tcPr>
            <w:tcW w:w="2415" w:type="dxa"/>
            <w:vAlign w:val="center"/>
          </w:tcPr>
          <w:p w14:paraId="7C151ADB" w14:textId="7A54EE35" w:rsidR="00856097" w:rsidRPr="00F84E72" w:rsidRDefault="0070232D" w:rsidP="00ED63CF">
            <w:pPr>
              <w:pStyle w:val="Heading1"/>
              <w:spacing w:before="100" w:beforeAutospacing="1" w:after="100" w:afterAutospacing="1" w:line="240" w:lineRule="auto"/>
              <w:jc w:val="center"/>
              <w:rPr>
                <w:b/>
                <w:bCs/>
                <w:color w:val="D9D9D9" w:themeColor="background1" w:themeShade="D9"/>
                <w:sz w:val="20"/>
                <w:szCs w:val="20"/>
                <w:lang w:val="en-US"/>
              </w:rPr>
            </w:pPr>
            <w:r w:rsidRPr="00F84E72">
              <w:rPr>
                <w:noProof/>
                <w:sz w:val="24"/>
                <w:szCs w:val="24"/>
                <w:lang w:val="en-US"/>
              </w:rPr>
              <w:drawing>
                <wp:inline distT="0" distB="0" distL="0" distR="0" wp14:anchorId="27436A01" wp14:editId="604680DA">
                  <wp:extent cx="1915393" cy="111442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1" cstate="print">
                            <a:extLst>
                              <a:ext uri="{28A0092B-C50C-407E-A947-70E740481C1C}">
                                <a14:useLocalDpi xmlns:a14="http://schemas.microsoft.com/office/drawing/2010/main" val="0"/>
                              </a:ext>
                            </a:extLst>
                          </a:blip>
                          <a:srcRect l="17079" t="9537" r="14685" b="10443"/>
                          <a:stretch/>
                        </pic:blipFill>
                        <pic:spPr bwMode="auto">
                          <a:xfrm>
                            <a:off x="0" y="0"/>
                            <a:ext cx="1930640" cy="1123296"/>
                          </a:xfrm>
                          <a:prstGeom prst="rect">
                            <a:avLst/>
                          </a:prstGeom>
                          <a:ln>
                            <a:noFill/>
                          </a:ln>
                          <a:extLst>
                            <a:ext uri="{53640926-AAD7-44D8-BBD7-CCE9431645EC}">
                              <a14:shadowObscured xmlns:a14="http://schemas.microsoft.com/office/drawing/2010/main"/>
                            </a:ext>
                          </a:extLst>
                        </pic:spPr>
                      </pic:pic>
                    </a:graphicData>
                  </a:graphic>
                </wp:inline>
              </w:drawing>
            </w:r>
          </w:p>
        </w:tc>
        <w:tc>
          <w:tcPr>
            <w:tcW w:w="2196" w:type="dxa"/>
            <w:vAlign w:val="center"/>
          </w:tcPr>
          <w:p w14:paraId="50B43812" w14:textId="27CAC435" w:rsidR="00856097" w:rsidRPr="00F84E72" w:rsidRDefault="6C27D38C" w:rsidP="00ED63CF">
            <w:pPr>
              <w:spacing w:before="100" w:beforeAutospacing="1" w:after="100" w:afterAutospacing="1" w:line="240" w:lineRule="auto"/>
            </w:pPr>
            <w:r>
              <w:rPr>
                <w:noProof/>
              </w:rPr>
              <w:drawing>
                <wp:inline distT="0" distB="0" distL="0" distR="0" wp14:anchorId="1139F53B" wp14:editId="2169C01E">
                  <wp:extent cx="1219200" cy="657225"/>
                  <wp:effectExtent l="0" t="0" r="0" b="0"/>
                  <wp:docPr id="4518497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84971" name="Picture 45184971"/>
                          <pic:cNvPicPr/>
                        </pic:nvPicPr>
                        <pic:blipFill>
                          <a:blip r:embed="rId12">
                            <a:extLst>
                              <a:ext uri="{28A0092B-C50C-407E-A947-70E740481C1C}">
                                <a14:useLocalDpi xmlns:a14="http://schemas.microsoft.com/office/drawing/2010/main"/>
                              </a:ext>
                            </a:extLst>
                          </a:blip>
                          <a:stretch>
                            <a:fillRect/>
                          </a:stretch>
                        </pic:blipFill>
                        <pic:spPr>
                          <a:xfrm>
                            <a:off x="0" y="0"/>
                            <a:ext cx="1219200" cy="657225"/>
                          </a:xfrm>
                          <a:prstGeom prst="rect">
                            <a:avLst/>
                          </a:prstGeom>
                        </pic:spPr>
                      </pic:pic>
                    </a:graphicData>
                  </a:graphic>
                </wp:inline>
              </w:drawing>
            </w:r>
          </w:p>
        </w:tc>
        <w:tc>
          <w:tcPr>
            <w:tcW w:w="2196" w:type="dxa"/>
            <w:vAlign w:val="center"/>
          </w:tcPr>
          <w:p w14:paraId="2CD7F5C3" w14:textId="4426E2CE" w:rsidR="00856097" w:rsidRPr="00F84E72" w:rsidRDefault="00856097" w:rsidP="00ED63CF">
            <w:pPr>
              <w:pStyle w:val="Heading1"/>
              <w:spacing w:before="100" w:beforeAutospacing="1" w:after="100" w:afterAutospacing="1" w:line="240" w:lineRule="auto"/>
              <w:jc w:val="center"/>
              <w:rPr>
                <w:b/>
                <w:bCs/>
                <w:color w:val="D9D9D9" w:themeColor="background1" w:themeShade="D9"/>
                <w:sz w:val="20"/>
                <w:szCs w:val="20"/>
                <w:lang w:val="en-US"/>
              </w:rPr>
            </w:pPr>
          </w:p>
        </w:tc>
        <w:tc>
          <w:tcPr>
            <w:tcW w:w="2253" w:type="dxa"/>
            <w:vAlign w:val="center"/>
          </w:tcPr>
          <w:p w14:paraId="73FC10E7" w14:textId="50C50A65" w:rsidR="00856097" w:rsidRPr="00F84E72" w:rsidRDefault="000D3923" w:rsidP="00ED63CF">
            <w:pPr>
              <w:pStyle w:val="Heading1"/>
              <w:spacing w:before="100" w:beforeAutospacing="1" w:after="100" w:afterAutospacing="1" w:line="240" w:lineRule="auto"/>
              <w:jc w:val="center"/>
              <w:rPr>
                <w:b/>
                <w:bCs/>
                <w:color w:val="D9D9D9" w:themeColor="background1" w:themeShade="D9"/>
                <w:sz w:val="20"/>
                <w:szCs w:val="20"/>
                <w:lang w:val="en-US"/>
              </w:rPr>
            </w:pPr>
            <w:r w:rsidRPr="00F84E72">
              <w:rPr>
                <w:b/>
                <w:bCs/>
                <w:noProof/>
                <w:color w:val="D9D9D9" w:themeColor="background1" w:themeShade="D9"/>
                <w:sz w:val="20"/>
                <w:szCs w:val="20"/>
                <w:lang w:val="en-US"/>
              </w:rPr>
              <w:drawing>
                <wp:inline distT="0" distB="0" distL="0" distR="0" wp14:anchorId="322CA4E7" wp14:editId="75BEEE15">
                  <wp:extent cx="1619250" cy="485775"/>
                  <wp:effectExtent l="0" t="0" r="0" b="0"/>
                  <wp:docPr id="110767556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0" cy="485775"/>
                          </a:xfrm>
                          <a:prstGeom prst="rect">
                            <a:avLst/>
                          </a:prstGeom>
                          <a:noFill/>
                        </pic:spPr>
                      </pic:pic>
                    </a:graphicData>
                  </a:graphic>
                </wp:inline>
              </w:drawing>
            </w:r>
          </w:p>
        </w:tc>
      </w:tr>
    </w:tbl>
    <w:p w14:paraId="504BE0EE" w14:textId="54D791ED" w:rsidR="00F84E72" w:rsidRPr="00ED63CF" w:rsidRDefault="00F84E72" w:rsidP="00ED63CF">
      <w:pPr>
        <w:pStyle w:val="Header1"/>
        <w:spacing w:before="100" w:beforeAutospacing="1" w:after="100" w:afterAutospacing="1" w:line="240" w:lineRule="auto"/>
        <w:jc w:val="left"/>
        <w:rPr>
          <w:color w:val="auto"/>
          <w:sz w:val="24"/>
          <w:szCs w:val="24"/>
        </w:rPr>
      </w:pPr>
      <w:r w:rsidRPr="00ED63CF">
        <w:rPr>
          <w:color w:val="auto"/>
          <w:sz w:val="24"/>
          <w:szCs w:val="24"/>
        </w:rPr>
        <w:t>PRESS RELEASE</w:t>
      </w:r>
      <w:r w:rsidRPr="00ED63CF">
        <w:rPr>
          <w:color w:val="auto"/>
          <w:sz w:val="24"/>
          <w:szCs w:val="24"/>
        </w:rPr>
        <w:br/>
      </w:r>
      <w:r w:rsidRPr="00ED63CF">
        <w:rPr>
          <w:b w:val="0"/>
          <w:bCs/>
          <w:color w:val="auto"/>
          <w:sz w:val="20"/>
          <w:szCs w:val="20"/>
        </w:rPr>
        <w:t>2025-</w:t>
      </w:r>
      <w:r w:rsidR="004A36AE" w:rsidRPr="00ED63CF">
        <w:rPr>
          <w:b w:val="0"/>
          <w:bCs/>
          <w:color w:val="auto"/>
          <w:sz w:val="20"/>
          <w:szCs w:val="20"/>
        </w:rPr>
        <w:t>446</w:t>
      </w:r>
      <w:r w:rsidRPr="00ED63CF">
        <w:rPr>
          <w:b w:val="0"/>
          <w:bCs/>
          <w:color w:val="auto"/>
          <w:sz w:val="20"/>
          <w:szCs w:val="20"/>
        </w:rPr>
        <w:t>-EN</w:t>
      </w:r>
    </w:p>
    <w:p w14:paraId="0A00D8B1" w14:textId="711A2124" w:rsidR="00F84E72" w:rsidRPr="00126576" w:rsidRDefault="00F84E72" w:rsidP="00ED63CF">
      <w:pPr>
        <w:pStyle w:val="Header1"/>
        <w:tabs>
          <w:tab w:val="left" w:pos="1583"/>
        </w:tabs>
        <w:spacing w:before="100" w:beforeAutospacing="1" w:after="100" w:afterAutospacing="1" w:line="240" w:lineRule="auto"/>
        <w:jc w:val="left"/>
        <w:rPr>
          <w:b w:val="0"/>
          <w:bCs/>
          <w:sz w:val="20"/>
          <w:szCs w:val="20"/>
        </w:rPr>
      </w:pPr>
      <w:r>
        <w:rPr>
          <w:b w:val="0"/>
          <w:bCs/>
          <w:color w:val="auto"/>
          <w:sz w:val="20"/>
          <w:szCs w:val="20"/>
        </w:rPr>
        <w:t>1</w:t>
      </w:r>
      <w:r w:rsidR="00607DC3">
        <w:rPr>
          <w:b w:val="0"/>
          <w:bCs/>
          <w:color w:val="auto"/>
          <w:sz w:val="20"/>
          <w:szCs w:val="20"/>
        </w:rPr>
        <w:t>1</w:t>
      </w:r>
      <w:r>
        <w:rPr>
          <w:b w:val="0"/>
          <w:bCs/>
          <w:color w:val="auto"/>
          <w:sz w:val="20"/>
          <w:szCs w:val="20"/>
        </w:rPr>
        <w:t xml:space="preserve"> November 2025</w:t>
      </w:r>
    </w:p>
    <w:p w14:paraId="69272524" w14:textId="06C9E674" w:rsidR="00F84E72" w:rsidRPr="00F84E72" w:rsidRDefault="00F84E72" w:rsidP="00ED63CF">
      <w:pPr>
        <w:pStyle w:val="EIBtitle0"/>
        <w:spacing w:before="100" w:beforeAutospacing="1" w:after="100" w:afterAutospacing="1"/>
        <w:jc w:val="center"/>
        <w:rPr>
          <w:sz w:val="28"/>
          <w:szCs w:val="22"/>
          <w:lang w:val="en-US"/>
        </w:rPr>
      </w:pPr>
      <w:proofErr w:type="spellStart"/>
      <w:r w:rsidRPr="00F84E72">
        <w:rPr>
          <w:sz w:val="28"/>
          <w:szCs w:val="22"/>
          <w:lang w:val="en-US"/>
        </w:rPr>
        <w:t>Neoenergia</w:t>
      </w:r>
      <w:proofErr w:type="spellEnd"/>
      <w:r w:rsidRPr="00F84E72">
        <w:rPr>
          <w:sz w:val="28"/>
          <w:szCs w:val="22"/>
          <w:lang w:val="en-US"/>
        </w:rPr>
        <w:t xml:space="preserve"> and EIB announce €300 million in green financing to modernize Bahia's electricity grid</w:t>
      </w:r>
    </w:p>
    <w:p w14:paraId="02228029" w14:textId="31893647" w:rsidR="00DF487B" w:rsidRDefault="00DF487B" w:rsidP="00ED63CF">
      <w:pPr>
        <w:pStyle w:val="EIBbullets"/>
        <w:spacing w:before="100" w:beforeAutospacing="1" w:after="100" w:afterAutospacing="1"/>
      </w:pPr>
      <w:r w:rsidRPr="00DF487B">
        <w:t>EIB</w:t>
      </w:r>
      <w:r>
        <w:t xml:space="preserve"> and </w:t>
      </w:r>
      <w:proofErr w:type="spellStart"/>
      <w:r>
        <w:t>Neoenergia</w:t>
      </w:r>
      <w:proofErr w:type="spellEnd"/>
      <w:r w:rsidRPr="00DF487B">
        <w:t xml:space="preserve"> signed </w:t>
      </w:r>
      <w:r>
        <w:t xml:space="preserve">contract </w:t>
      </w:r>
      <w:r w:rsidRPr="00DF487B">
        <w:t>in July 2025 to support electricity grid upgrades in Brazil’s fifth-largest state</w:t>
      </w:r>
      <w:r>
        <w:t>.</w:t>
      </w:r>
    </w:p>
    <w:p w14:paraId="37727935" w14:textId="5C4999A1" w:rsidR="00F84E72" w:rsidRDefault="00F84E72" w:rsidP="00ED63CF">
      <w:pPr>
        <w:pStyle w:val="EIBbullets"/>
        <w:spacing w:before="100" w:beforeAutospacing="1" w:after="100" w:afterAutospacing="1"/>
      </w:pPr>
      <w:r>
        <w:t>The initiative supports Brazil's climate goals and the EU's Global Gateway strategy.</w:t>
      </w:r>
    </w:p>
    <w:p w14:paraId="288E9DE1" w14:textId="09475ACB" w:rsidR="00E556E5" w:rsidRPr="00F84E72" w:rsidRDefault="00E556E5" w:rsidP="00ED63CF">
      <w:pPr>
        <w:pStyle w:val="EIBbullets"/>
        <w:spacing w:before="100" w:beforeAutospacing="1" w:after="100" w:afterAutospacing="1"/>
      </w:pPr>
      <w:r>
        <w:t>Agreement announced during the COP30 UN Climate Change conference in Belém, Brazil.</w:t>
      </w:r>
    </w:p>
    <w:p w14:paraId="06CCBA8B" w14:textId="0E97A150" w:rsidR="00F84E72" w:rsidRDefault="00F84E72" w:rsidP="00ED63CF">
      <w:pPr>
        <w:spacing w:before="100" w:beforeAutospacing="1" w:after="100" w:afterAutospacing="1" w:line="240" w:lineRule="auto"/>
        <w:jc w:val="both"/>
        <w:rPr>
          <w:rFonts w:eastAsia="Times New Roman" w:cs="Arial"/>
          <w:color w:val="000000"/>
          <w:szCs w:val="21"/>
          <w:lang w:eastAsia="en-GB"/>
        </w:rPr>
      </w:pPr>
      <w:r w:rsidRPr="00F84E72">
        <w:rPr>
          <w:rFonts w:eastAsia="Times New Roman" w:cs="Arial"/>
          <w:color w:val="000000"/>
          <w:szCs w:val="21"/>
          <w:lang w:eastAsia="en-GB"/>
        </w:rPr>
        <w:t>The electricity distribution network in the</w:t>
      </w:r>
      <w:r w:rsidR="00E0216E">
        <w:rPr>
          <w:rFonts w:eastAsia="Times New Roman" w:cs="Arial"/>
          <w:color w:val="000000"/>
          <w:szCs w:val="21"/>
          <w:lang w:eastAsia="en-GB"/>
        </w:rPr>
        <w:t xml:space="preserve"> Brazilian</w:t>
      </w:r>
      <w:r w:rsidRPr="00F84E72">
        <w:rPr>
          <w:rFonts w:eastAsia="Times New Roman" w:cs="Arial"/>
          <w:color w:val="000000"/>
          <w:szCs w:val="21"/>
          <w:lang w:eastAsia="en-GB"/>
        </w:rPr>
        <w:t xml:space="preserve"> state of Bahia will be </w:t>
      </w:r>
      <w:r>
        <w:rPr>
          <w:rFonts w:eastAsia="Times New Roman" w:cs="Arial"/>
          <w:color w:val="000000"/>
          <w:szCs w:val="21"/>
          <w:lang w:eastAsia="en-GB"/>
        </w:rPr>
        <w:t>up</w:t>
      </w:r>
      <w:r w:rsidR="00B476AC">
        <w:rPr>
          <w:rFonts w:eastAsia="Times New Roman" w:cs="Arial"/>
          <w:color w:val="000000"/>
          <w:szCs w:val="21"/>
          <w:lang w:eastAsia="en-GB"/>
        </w:rPr>
        <w:t xml:space="preserve">graded </w:t>
      </w:r>
      <w:r w:rsidRPr="00F84E72">
        <w:rPr>
          <w:rFonts w:eastAsia="Times New Roman" w:cs="Arial"/>
          <w:color w:val="000000"/>
          <w:szCs w:val="21"/>
          <w:lang w:eastAsia="en-GB"/>
        </w:rPr>
        <w:t>with</w:t>
      </w:r>
      <w:r>
        <w:rPr>
          <w:rFonts w:eastAsia="Times New Roman" w:cs="Arial"/>
          <w:color w:val="000000"/>
          <w:szCs w:val="21"/>
          <w:lang w:eastAsia="en-GB"/>
        </w:rPr>
        <w:t xml:space="preserve"> support from a €300 million </w:t>
      </w:r>
      <w:r w:rsidR="00E0216E">
        <w:rPr>
          <w:rFonts w:eastAsia="Times New Roman" w:cs="Arial"/>
          <w:color w:val="000000"/>
          <w:szCs w:val="21"/>
          <w:lang w:eastAsia="en-GB"/>
        </w:rPr>
        <w:t>loan</w:t>
      </w:r>
      <w:r>
        <w:rPr>
          <w:rFonts w:eastAsia="Times New Roman" w:cs="Arial"/>
          <w:color w:val="000000"/>
          <w:szCs w:val="21"/>
          <w:lang w:eastAsia="en-GB"/>
        </w:rPr>
        <w:t xml:space="preserve"> from EIB Global – the development arm of the European Investment Bank Group – to </w:t>
      </w:r>
      <w:proofErr w:type="spellStart"/>
      <w:r>
        <w:rPr>
          <w:rFonts w:eastAsia="Times New Roman" w:cs="Arial"/>
          <w:color w:val="000000"/>
          <w:szCs w:val="21"/>
          <w:lang w:eastAsia="en-GB"/>
        </w:rPr>
        <w:t>Neoenergia</w:t>
      </w:r>
      <w:proofErr w:type="spellEnd"/>
      <w:r>
        <w:rPr>
          <w:rFonts w:eastAsia="Times New Roman" w:cs="Arial"/>
          <w:color w:val="000000"/>
          <w:szCs w:val="21"/>
          <w:lang w:eastAsia="en-GB"/>
        </w:rPr>
        <w:t xml:space="preserve"> </w:t>
      </w:r>
      <w:proofErr w:type="spellStart"/>
      <w:r>
        <w:rPr>
          <w:rFonts w:eastAsia="Times New Roman" w:cs="Arial"/>
          <w:color w:val="000000"/>
          <w:szCs w:val="21"/>
          <w:lang w:eastAsia="en-GB"/>
        </w:rPr>
        <w:t>Coelba</w:t>
      </w:r>
      <w:proofErr w:type="spellEnd"/>
      <w:r>
        <w:rPr>
          <w:rFonts w:eastAsia="Times New Roman" w:cs="Arial"/>
          <w:color w:val="000000"/>
          <w:szCs w:val="21"/>
          <w:lang w:eastAsia="en-GB"/>
        </w:rPr>
        <w:t>, a distributor serving more than 6 million customers across</w:t>
      </w:r>
      <w:r w:rsidRPr="00F84E72">
        <w:rPr>
          <w:rFonts w:eastAsia="Times New Roman" w:cs="Arial"/>
          <w:color w:val="000000"/>
          <w:szCs w:val="21"/>
          <w:lang w:eastAsia="en-GB"/>
        </w:rPr>
        <w:t xml:space="preserve"> 415 municipalities in Bahia.</w:t>
      </w:r>
    </w:p>
    <w:p w14:paraId="59866859" w14:textId="4E4BF8D7" w:rsidR="00F84E72" w:rsidRDefault="00F84E72" w:rsidP="00ED63CF">
      <w:pPr>
        <w:spacing w:before="100" w:beforeAutospacing="1" w:after="100" w:afterAutospacing="1" w:line="240" w:lineRule="auto"/>
        <w:jc w:val="both"/>
        <w:rPr>
          <w:rFonts w:eastAsia="Times New Roman" w:cs="Arial"/>
          <w:color w:val="000000"/>
          <w:szCs w:val="21"/>
          <w:lang w:eastAsia="en-GB"/>
        </w:rPr>
      </w:pPr>
      <w:r w:rsidRPr="00F84E72">
        <w:rPr>
          <w:rFonts w:eastAsia="Times New Roman" w:cs="Arial"/>
          <w:color w:val="000000"/>
          <w:szCs w:val="21"/>
          <w:lang w:eastAsia="en-GB"/>
        </w:rPr>
        <w:t>The f</w:t>
      </w:r>
      <w:r w:rsidR="001908B7">
        <w:rPr>
          <w:rFonts w:eastAsia="Times New Roman" w:cs="Arial"/>
          <w:color w:val="000000"/>
          <w:szCs w:val="21"/>
          <w:lang w:eastAsia="en-GB"/>
        </w:rPr>
        <w:t>inancing</w:t>
      </w:r>
      <w:r w:rsidRPr="00F84E72">
        <w:rPr>
          <w:rFonts w:eastAsia="Times New Roman" w:cs="Arial"/>
          <w:color w:val="000000"/>
          <w:szCs w:val="21"/>
          <w:lang w:eastAsia="en-GB"/>
        </w:rPr>
        <w:t xml:space="preserve"> will be used to expand the electricity grid and make new connections</w:t>
      </w:r>
      <w:r w:rsidR="000934CB">
        <w:rPr>
          <w:rFonts w:eastAsia="Times New Roman" w:cs="Arial"/>
          <w:color w:val="000000"/>
          <w:szCs w:val="21"/>
          <w:lang w:eastAsia="en-GB"/>
        </w:rPr>
        <w:t xml:space="preserve"> and </w:t>
      </w:r>
      <w:r w:rsidRPr="00F84E72">
        <w:rPr>
          <w:rFonts w:eastAsia="Times New Roman" w:cs="Arial"/>
          <w:color w:val="000000"/>
          <w:szCs w:val="21"/>
          <w:lang w:eastAsia="en-GB"/>
        </w:rPr>
        <w:t>invest in automation equipment</w:t>
      </w:r>
      <w:r w:rsidR="000934CB">
        <w:rPr>
          <w:rFonts w:eastAsia="Times New Roman" w:cs="Arial"/>
          <w:color w:val="000000"/>
          <w:szCs w:val="21"/>
          <w:lang w:eastAsia="en-GB"/>
        </w:rPr>
        <w:t>,</w:t>
      </w:r>
      <w:r w:rsidRPr="00F84E72">
        <w:rPr>
          <w:rFonts w:eastAsia="Times New Roman" w:cs="Arial"/>
          <w:color w:val="000000"/>
          <w:szCs w:val="21"/>
          <w:lang w:eastAsia="en-GB"/>
        </w:rPr>
        <w:t xml:space="preserve"> contributing to the </w:t>
      </w:r>
      <w:proofErr w:type="spellStart"/>
      <w:r w:rsidRPr="00F84E72">
        <w:rPr>
          <w:rFonts w:eastAsia="Times New Roman" w:cs="Arial"/>
          <w:color w:val="000000"/>
          <w:szCs w:val="21"/>
          <w:lang w:eastAsia="en-GB"/>
        </w:rPr>
        <w:t>moderni</w:t>
      </w:r>
      <w:r w:rsidR="00E0216E">
        <w:rPr>
          <w:rFonts w:eastAsia="Times New Roman" w:cs="Arial"/>
          <w:color w:val="000000"/>
          <w:szCs w:val="21"/>
          <w:lang w:eastAsia="en-GB"/>
        </w:rPr>
        <w:t>s</w:t>
      </w:r>
      <w:r w:rsidRPr="00F84E72">
        <w:rPr>
          <w:rFonts w:eastAsia="Times New Roman" w:cs="Arial"/>
          <w:color w:val="000000"/>
          <w:szCs w:val="21"/>
          <w:lang w:eastAsia="en-GB"/>
        </w:rPr>
        <w:t>ation</w:t>
      </w:r>
      <w:proofErr w:type="spellEnd"/>
      <w:r w:rsidRPr="00F84E72">
        <w:rPr>
          <w:rFonts w:eastAsia="Times New Roman" w:cs="Arial"/>
          <w:color w:val="000000"/>
          <w:szCs w:val="21"/>
          <w:lang w:eastAsia="en-GB"/>
        </w:rPr>
        <w:t xml:space="preserve"> of the </w:t>
      </w:r>
      <w:r w:rsidR="00E0216E">
        <w:rPr>
          <w:rFonts w:eastAsia="Times New Roman" w:cs="Arial"/>
          <w:color w:val="000000"/>
          <w:szCs w:val="21"/>
          <w:lang w:eastAsia="en-GB"/>
        </w:rPr>
        <w:t>distribution network</w:t>
      </w:r>
      <w:r w:rsidRPr="00F84E72">
        <w:rPr>
          <w:rFonts w:eastAsia="Times New Roman" w:cs="Arial"/>
          <w:color w:val="000000"/>
          <w:szCs w:val="21"/>
          <w:lang w:eastAsia="en-GB"/>
        </w:rPr>
        <w:t xml:space="preserve">. The company will use the EIB Global loan to carry out </w:t>
      </w:r>
      <w:r w:rsidR="007D66DC">
        <w:rPr>
          <w:rFonts w:eastAsia="Times New Roman" w:cs="Arial"/>
          <w:color w:val="000000"/>
          <w:szCs w:val="21"/>
          <w:lang w:eastAsia="en-GB"/>
        </w:rPr>
        <w:t xml:space="preserve">projects </w:t>
      </w:r>
      <w:r w:rsidRPr="00F84E72">
        <w:rPr>
          <w:rFonts w:eastAsia="Times New Roman" w:cs="Arial"/>
          <w:color w:val="000000"/>
          <w:szCs w:val="21"/>
          <w:lang w:eastAsia="en-GB"/>
        </w:rPr>
        <w:t xml:space="preserve">that will enable more </w:t>
      </w:r>
      <w:proofErr w:type="gramStart"/>
      <w:r w:rsidRPr="00F84E72">
        <w:rPr>
          <w:rFonts w:eastAsia="Times New Roman" w:cs="Arial"/>
          <w:color w:val="000000"/>
          <w:szCs w:val="21"/>
          <w:lang w:eastAsia="en-GB"/>
        </w:rPr>
        <w:t>people—</w:t>
      </w:r>
      <w:proofErr w:type="gramEnd"/>
      <w:r w:rsidRPr="00F84E72">
        <w:rPr>
          <w:rFonts w:eastAsia="Times New Roman" w:cs="Arial"/>
          <w:color w:val="000000"/>
          <w:szCs w:val="21"/>
          <w:lang w:eastAsia="en-GB"/>
        </w:rPr>
        <w:t xml:space="preserve">especially in low-income </w:t>
      </w:r>
      <w:proofErr w:type="gramStart"/>
      <w:r w:rsidRPr="00F84E72">
        <w:rPr>
          <w:rFonts w:eastAsia="Times New Roman" w:cs="Arial"/>
          <w:color w:val="000000"/>
          <w:szCs w:val="21"/>
          <w:lang w:eastAsia="en-GB"/>
        </w:rPr>
        <w:t>communities—</w:t>
      </w:r>
      <w:proofErr w:type="gramEnd"/>
      <w:r w:rsidRPr="00F84E72">
        <w:rPr>
          <w:rFonts w:eastAsia="Times New Roman" w:cs="Arial"/>
          <w:color w:val="000000"/>
          <w:szCs w:val="21"/>
          <w:lang w:eastAsia="en-GB"/>
        </w:rPr>
        <w:t>to access clean energy in Bahia, the fifth</w:t>
      </w:r>
      <w:r>
        <w:rPr>
          <w:rFonts w:eastAsia="Times New Roman" w:cs="Arial"/>
          <w:color w:val="000000"/>
          <w:szCs w:val="21"/>
          <w:lang w:eastAsia="en-GB"/>
        </w:rPr>
        <w:t>-</w:t>
      </w:r>
      <w:r w:rsidRPr="00F84E72">
        <w:rPr>
          <w:rFonts w:eastAsia="Times New Roman" w:cs="Arial"/>
          <w:color w:val="000000"/>
          <w:szCs w:val="21"/>
          <w:lang w:eastAsia="en-GB"/>
        </w:rPr>
        <w:t>largest state in the country, with a population of almost 15 million inhabitants. The project is also aligned with Brazil's goals of improving energy efficiency and expanding the use of renewable sources over the next decade.</w:t>
      </w:r>
    </w:p>
    <w:p w14:paraId="176689F7" w14:textId="69F3805D" w:rsidR="00B476AC" w:rsidRPr="00B476AC" w:rsidRDefault="00B476AC" w:rsidP="00ED63CF">
      <w:pPr>
        <w:spacing w:before="100" w:beforeAutospacing="1" w:after="100" w:afterAutospacing="1" w:line="240" w:lineRule="auto"/>
        <w:jc w:val="both"/>
        <w:rPr>
          <w:rFonts w:eastAsia="Times New Roman" w:cs="Arial"/>
          <w:color w:val="000000"/>
          <w:szCs w:val="21"/>
          <w:lang w:eastAsia="en-GB"/>
        </w:rPr>
      </w:pPr>
      <w:r>
        <w:t>Furthermore, the funding offers competitive commercial terms and results from a rigorous technical and environmental due diligence process, representing a strategic opportunity available to only a select group of Brazilian companies that meet the highest international standards.</w:t>
      </w:r>
    </w:p>
    <w:p w14:paraId="702ED23E" w14:textId="44E4E2CA" w:rsidR="00B476AC" w:rsidRPr="00F84E72" w:rsidRDefault="00B476AC" w:rsidP="00ED63CF">
      <w:pPr>
        <w:spacing w:before="100" w:beforeAutospacing="1" w:after="100" w:afterAutospacing="1" w:line="240" w:lineRule="auto"/>
        <w:jc w:val="both"/>
        <w:rPr>
          <w:rFonts w:eastAsia="Times New Roman" w:cs="Arial"/>
          <w:color w:val="000000"/>
          <w:szCs w:val="21"/>
          <w:lang w:eastAsia="en-GB"/>
        </w:rPr>
      </w:pPr>
      <w:r>
        <w:t xml:space="preserve">During the 30th United Nations Climate Change Conference (COP 30) in Belém, Brazil, representatives from EIB and </w:t>
      </w:r>
      <w:proofErr w:type="spellStart"/>
      <w:r>
        <w:t>Neoenergia</w:t>
      </w:r>
      <w:proofErr w:type="spellEnd"/>
      <w:r>
        <w:t xml:space="preserve"> took part in </w:t>
      </w:r>
      <w:r w:rsidR="008F76E9">
        <w:t>a</w:t>
      </w:r>
      <w:r>
        <w:t xml:space="preserve"> ceremony celebrating their partnership</w:t>
      </w:r>
      <w:r w:rsidR="008F76E9">
        <w:t xml:space="preserve"> </w:t>
      </w:r>
      <w:r>
        <w:t>—signed in July this year—underscoring the project’s alignment with Brazil’s climate goals and the European Union’s Global Gateway strategy.</w:t>
      </w:r>
    </w:p>
    <w:p w14:paraId="2051E796" w14:textId="1230C2A4" w:rsidR="008F76E9" w:rsidRDefault="008F76E9" w:rsidP="00ED63CF">
      <w:pPr>
        <w:spacing w:before="100" w:beforeAutospacing="1" w:after="100" w:afterAutospacing="1" w:line="240" w:lineRule="auto"/>
        <w:jc w:val="both"/>
        <w:rPr>
          <w:rFonts w:eastAsia="Times New Roman" w:cs="Arial"/>
          <w:color w:val="000000"/>
          <w:szCs w:val="21"/>
          <w:lang w:eastAsia="en-GB"/>
        </w:rPr>
      </w:pPr>
      <w:r w:rsidRPr="005A53FE">
        <w:rPr>
          <w:rFonts w:eastAsia="Times New Roman" w:cs="Arial"/>
          <w:color w:val="000000"/>
          <w:szCs w:val="21"/>
          <w:lang w:eastAsia="en-GB"/>
        </w:rPr>
        <w:t>“This investment marks a pivotal step in strengthening Brazil’s energy infrastructure while advancing our shared global commitment to climate action,” said EIB Vice-President</w:t>
      </w:r>
      <w:r w:rsidRPr="005A53FE">
        <w:rPr>
          <w:rFonts w:eastAsia="Times New Roman" w:cs="Arial"/>
          <w:b/>
          <w:bCs/>
          <w:color w:val="000000"/>
          <w:szCs w:val="21"/>
          <w:lang w:eastAsia="en-GB"/>
        </w:rPr>
        <w:t xml:space="preserve"> Ambroise Fayolle</w:t>
      </w:r>
      <w:r w:rsidRPr="005A53FE">
        <w:rPr>
          <w:rFonts w:eastAsia="Times New Roman" w:cs="Arial"/>
          <w:color w:val="000000"/>
          <w:szCs w:val="21"/>
          <w:lang w:eastAsia="en-GB"/>
        </w:rPr>
        <w:t>. “We are proud to support a project that empowers the private sector, connects communities and renewables and sends a strong signal about our partnership with Latin America in building a greener, more resilient future.” </w:t>
      </w:r>
      <w:r w:rsidRPr="005A53FE" w:rsidDel="008F76E9">
        <w:rPr>
          <w:rFonts w:eastAsia="Times New Roman" w:cs="Arial"/>
          <w:color w:val="000000"/>
          <w:szCs w:val="21"/>
          <w:lang w:eastAsia="en-GB"/>
        </w:rPr>
        <w:t xml:space="preserve"> </w:t>
      </w:r>
    </w:p>
    <w:p w14:paraId="23BDF379" w14:textId="3FA3AE0C" w:rsidR="00B476AC" w:rsidRPr="00F84E72" w:rsidRDefault="00B476AC" w:rsidP="00ED63CF">
      <w:pPr>
        <w:spacing w:before="100" w:beforeAutospacing="1" w:after="100" w:afterAutospacing="1" w:line="240" w:lineRule="auto"/>
        <w:jc w:val="both"/>
        <w:rPr>
          <w:rFonts w:eastAsia="Times New Roman" w:cs="Arial"/>
          <w:color w:val="000000"/>
          <w:szCs w:val="21"/>
          <w:lang w:eastAsia="en-GB"/>
        </w:rPr>
      </w:pPr>
      <w:r w:rsidRPr="00B476AC">
        <w:rPr>
          <w:rFonts w:eastAsia="Times New Roman" w:cs="Arial"/>
          <w:color w:val="000000"/>
          <w:szCs w:val="21"/>
          <w:lang w:eastAsia="en-GB"/>
        </w:rPr>
        <w:t xml:space="preserve">"The ceremony at COP30 </w:t>
      </w:r>
      <w:r>
        <w:rPr>
          <w:rFonts w:eastAsia="Times New Roman" w:cs="Arial"/>
          <w:color w:val="000000"/>
          <w:szCs w:val="21"/>
          <w:lang w:eastAsia="en-GB"/>
        </w:rPr>
        <w:t>enhances</w:t>
      </w:r>
      <w:r w:rsidRPr="00B476AC">
        <w:rPr>
          <w:rFonts w:eastAsia="Times New Roman" w:cs="Arial"/>
          <w:color w:val="000000"/>
          <w:szCs w:val="21"/>
          <w:lang w:eastAsia="en-GB"/>
        </w:rPr>
        <w:t xml:space="preserve"> the strategic value of the partnership with the EIB and the alignment with global climate commitments. This new project, which is already underway, will allow </w:t>
      </w:r>
      <w:proofErr w:type="spellStart"/>
      <w:r w:rsidRPr="00B476AC">
        <w:rPr>
          <w:rFonts w:eastAsia="Times New Roman" w:cs="Arial"/>
          <w:color w:val="000000"/>
          <w:szCs w:val="21"/>
          <w:lang w:eastAsia="en-GB"/>
        </w:rPr>
        <w:t>Neoenergia</w:t>
      </w:r>
      <w:proofErr w:type="spellEnd"/>
      <w:r w:rsidRPr="00B476AC">
        <w:rPr>
          <w:rFonts w:eastAsia="Times New Roman" w:cs="Arial"/>
          <w:color w:val="000000"/>
          <w:szCs w:val="21"/>
          <w:lang w:eastAsia="en-GB"/>
        </w:rPr>
        <w:t xml:space="preserve"> to further invest in Bahia, focusing on </w:t>
      </w:r>
      <w:r>
        <w:rPr>
          <w:rFonts w:eastAsia="Times New Roman" w:cs="Arial"/>
          <w:color w:val="000000"/>
          <w:szCs w:val="21"/>
          <w:lang w:eastAsia="en-GB"/>
        </w:rPr>
        <w:t xml:space="preserve">upgrading </w:t>
      </w:r>
      <w:r w:rsidRPr="00B476AC">
        <w:rPr>
          <w:rFonts w:eastAsia="Times New Roman" w:cs="Arial"/>
          <w:color w:val="000000"/>
          <w:szCs w:val="21"/>
          <w:lang w:eastAsia="en-GB"/>
        </w:rPr>
        <w:t xml:space="preserve">the distribution network throughout the state. This initiative will be </w:t>
      </w:r>
      <w:r>
        <w:rPr>
          <w:rFonts w:eastAsia="Times New Roman" w:cs="Arial"/>
          <w:color w:val="000000"/>
          <w:szCs w:val="21"/>
          <w:lang w:eastAsia="en-GB"/>
        </w:rPr>
        <w:t xml:space="preserve">key </w:t>
      </w:r>
      <w:r w:rsidRPr="00B476AC">
        <w:rPr>
          <w:rFonts w:eastAsia="Times New Roman" w:cs="Arial"/>
          <w:color w:val="000000"/>
          <w:szCs w:val="21"/>
          <w:lang w:eastAsia="en-GB"/>
        </w:rPr>
        <w:t xml:space="preserve">to ensuring that renewable energy reaches Bahia's communities safely and efficiently and strengthens our purpose of promoting fair access to clean energy," said </w:t>
      </w:r>
      <w:r w:rsidRPr="005A53FE">
        <w:rPr>
          <w:rFonts w:eastAsia="Times New Roman" w:cs="Arial"/>
          <w:b/>
          <w:bCs/>
          <w:color w:val="000000"/>
          <w:szCs w:val="21"/>
          <w:lang w:eastAsia="en-GB"/>
        </w:rPr>
        <w:t>Eduardo Capelastegui</w:t>
      </w:r>
      <w:r w:rsidRPr="00B476AC">
        <w:rPr>
          <w:rFonts w:eastAsia="Times New Roman" w:cs="Arial"/>
          <w:color w:val="000000"/>
          <w:szCs w:val="21"/>
          <w:lang w:eastAsia="en-GB"/>
        </w:rPr>
        <w:t xml:space="preserve">, CEO of </w:t>
      </w:r>
      <w:proofErr w:type="spellStart"/>
      <w:r w:rsidRPr="00B476AC">
        <w:rPr>
          <w:rFonts w:eastAsia="Times New Roman" w:cs="Arial"/>
          <w:color w:val="000000"/>
          <w:szCs w:val="21"/>
          <w:lang w:eastAsia="en-GB"/>
        </w:rPr>
        <w:t>Neoenergia</w:t>
      </w:r>
      <w:proofErr w:type="spellEnd"/>
      <w:r w:rsidRPr="00B476AC">
        <w:rPr>
          <w:rFonts w:eastAsia="Times New Roman" w:cs="Arial"/>
          <w:color w:val="000000"/>
          <w:szCs w:val="21"/>
          <w:lang w:eastAsia="en-GB"/>
        </w:rPr>
        <w:t>.</w:t>
      </w:r>
    </w:p>
    <w:p w14:paraId="5489E914" w14:textId="27381F5F" w:rsidR="00653446" w:rsidRPr="005A53FE" w:rsidRDefault="00653446" w:rsidP="00ED63CF">
      <w:pPr>
        <w:spacing w:before="100" w:beforeAutospacing="1" w:after="100" w:afterAutospacing="1" w:line="240" w:lineRule="auto"/>
        <w:jc w:val="both"/>
      </w:pPr>
      <w:r>
        <w:t>The project, set to be implemented over the next few years, is part of the Green Deal between the European Union and Brazil. It also holds strategic importance for the EU within the framework of its Global Gateway investment program.</w:t>
      </w:r>
    </w:p>
    <w:p w14:paraId="1A694CCE" w14:textId="0C5DE07F" w:rsidR="00B476AC" w:rsidRPr="008F76E9" w:rsidRDefault="00B476AC" w:rsidP="00ED63CF">
      <w:pPr>
        <w:spacing w:before="100" w:beforeAutospacing="1" w:after="100" w:afterAutospacing="1" w:line="240" w:lineRule="auto"/>
        <w:jc w:val="both"/>
        <w:rPr>
          <w:rFonts w:eastAsia="Times New Roman" w:cs="Arial"/>
          <w:color w:val="000000"/>
          <w:szCs w:val="20"/>
          <w:lang w:eastAsia="en-GB"/>
        </w:rPr>
      </w:pPr>
      <w:r w:rsidRPr="00B476AC">
        <w:rPr>
          <w:rFonts w:eastAsia="Times New Roman" w:cs="Arial"/>
          <w:color w:val="000000"/>
          <w:szCs w:val="21"/>
          <w:lang w:eastAsia="en-GB"/>
        </w:rPr>
        <w:lastRenderedPageBreak/>
        <w:t xml:space="preserve">The project reinforces Brazil's commitments under the Paris Agreement, signed in 2015, to combat </w:t>
      </w:r>
      <w:r w:rsidRPr="008F76E9">
        <w:rPr>
          <w:rFonts w:eastAsia="Times New Roman" w:cs="Arial"/>
          <w:color w:val="000000"/>
          <w:szCs w:val="20"/>
          <w:lang w:eastAsia="en-GB"/>
        </w:rPr>
        <w:t>climate change and contributes to the UN's 2030 Agenda for Sustainable Development.</w:t>
      </w:r>
    </w:p>
    <w:p w14:paraId="36A6CAA7" w14:textId="77777777" w:rsidR="008F76E9" w:rsidRPr="005A53FE" w:rsidRDefault="008F76E9" w:rsidP="00ED63CF">
      <w:pPr>
        <w:pStyle w:val="paragraph"/>
        <w:jc w:val="both"/>
        <w:textAlignment w:val="baseline"/>
        <w:rPr>
          <w:rFonts w:ascii="Arial" w:hAnsi="Arial" w:cs="Arial"/>
          <w:color w:val="000000"/>
          <w:sz w:val="20"/>
          <w:szCs w:val="20"/>
        </w:rPr>
      </w:pPr>
      <w:r w:rsidRPr="005A53FE">
        <w:rPr>
          <w:rStyle w:val="normaltextrun"/>
          <w:rFonts w:ascii="Arial" w:hAnsi="Arial" w:cs="Arial"/>
          <w:b/>
          <w:bCs/>
          <w:color w:val="000000"/>
          <w:sz w:val="20"/>
          <w:szCs w:val="20"/>
        </w:rPr>
        <w:t>Global Gateway </w:t>
      </w:r>
      <w:r w:rsidRPr="008F76E9">
        <w:rPr>
          <w:rStyle w:val="eop"/>
          <w:rFonts w:ascii="Arial" w:hAnsi="Arial" w:cs="Arial"/>
          <w:color w:val="000000"/>
          <w:sz w:val="20"/>
          <w:szCs w:val="20"/>
        </w:rPr>
        <w:t> </w:t>
      </w:r>
    </w:p>
    <w:p w14:paraId="58C92BF1" w14:textId="02F4E37E" w:rsidR="008F76E9" w:rsidRPr="005A53FE" w:rsidRDefault="008F76E9" w:rsidP="00ED63CF">
      <w:pPr>
        <w:pStyle w:val="paragraph"/>
        <w:jc w:val="both"/>
        <w:textAlignment w:val="baseline"/>
        <w:rPr>
          <w:rFonts w:ascii="Arial" w:hAnsi="Arial" w:cs="Arial"/>
          <w:color w:val="000000"/>
          <w:sz w:val="20"/>
          <w:szCs w:val="20"/>
        </w:rPr>
      </w:pPr>
      <w:r w:rsidRPr="005A53FE">
        <w:rPr>
          <w:rStyle w:val="normaltextrun"/>
          <w:rFonts w:ascii="Arial" w:hAnsi="Arial" w:cs="Arial"/>
          <w:color w:val="000000"/>
          <w:sz w:val="20"/>
          <w:szCs w:val="20"/>
          <w:lang w:val="en-US"/>
        </w:rPr>
        <w:t>Global Gateway is the EU's positive offer to reduce the worldwide investment disparity and boost smart, clean and secure connections in digital, energy and transport sectors, and to strengthen health, education and research systems. </w:t>
      </w:r>
      <w:r w:rsidRPr="008F76E9">
        <w:rPr>
          <w:rStyle w:val="eop"/>
          <w:rFonts w:ascii="Arial" w:hAnsi="Arial" w:cs="Arial"/>
          <w:color w:val="000000"/>
          <w:sz w:val="20"/>
          <w:szCs w:val="20"/>
        </w:rPr>
        <w:t> </w:t>
      </w:r>
      <w:r w:rsidRPr="005A53FE">
        <w:rPr>
          <w:rStyle w:val="normaltextrun"/>
          <w:rFonts w:ascii="Arial" w:hAnsi="Arial" w:cs="Arial"/>
          <w:color w:val="000000"/>
          <w:sz w:val="20"/>
          <w:szCs w:val="20"/>
          <w:lang w:val="en-US"/>
        </w:rPr>
        <w:t xml:space="preserve">The Global Gateway strategy brings together the EU, Member States and European development finance institutions. Together, they aim to </w:t>
      </w:r>
      <w:proofErr w:type="spellStart"/>
      <w:r w:rsidRPr="005A53FE">
        <w:rPr>
          <w:rStyle w:val="normaltextrun"/>
          <w:rFonts w:ascii="Arial" w:hAnsi="Arial" w:cs="Arial"/>
          <w:color w:val="000000"/>
          <w:sz w:val="20"/>
          <w:szCs w:val="20"/>
          <w:lang w:val="en-US"/>
        </w:rPr>
        <w:t>mobilise</w:t>
      </w:r>
      <w:proofErr w:type="spellEnd"/>
      <w:r w:rsidRPr="005A53FE">
        <w:rPr>
          <w:rStyle w:val="normaltextrun"/>
          <w:rFonts w:ascii="Arial" w:hAnsi="Arial" w:cs="Arial"/>
          <w:color w:val="000000"/>
          <w:sz w:val="20"/>
          <w:szCs w:val="20"/>
          <w:lang w:val="en-US"/>
        </w:rPr>
        <w:t xml:space="preserve"> up to €300 billion in public and private investments from 2021 to 2027. </w:t>
      </w:r>
      <w:r w:rsidRPr="008F76E9">
        <w:rPr>
          <w:rStyle w:val="eop"/>
          <w:rFonts w:ascii="Arial" w:hAnsi="Arial" w:cs="Arial"/>
          <w:color w:val="000000"/>
          <w:sz w:val="20"/>
          <w:szCs w:val="20"/>
        </w:rPr>
        <w:t> </w:t>
      </w:r>
    </w:p>
    <w:p w14:paraId="38A79D36" w14:textId="77777777" w:rsidR="008F76E9" w:rsidRPr="005A53FE" w:rsidRDefault="008F76E9" w:rsidP="00ED63CF">
      <w:pPr>
        <w:pStyle w:val="paragraph"/>
        <w:jc w:val="both"/>
        <w:textAlignment w:val="baseline"/>
        <w:rPr>
          <w:rFonts w:ascii="Arial" w:hAnsi="Arial" w:cs="Arial"/>
          <w:color w:val="000000"/>
          <w:sz w:val="20"/>
          <w:szCs w:val="20"/>
        </w:rPr>
      </w:pPr>
      <w:r w:rsidRPr="005A53FE">
        <w:rPr>
          <w:rStyle w:val="normaltextrun"/>
          <w:rFonts w:ascii="Arial" w:hAnsi="Arial" w:cs="Arial"/>
          <w:b/>
          <w:bCs/>
          <w:color w:val="000000"/>
          <w:sz w:val="20"/>
          <w:szCs w:val="20"/>
        </w:rPr>
        <w:t>EIB Group at COP30</w:t>
      </w:r>
      <w:r w:rsidRPr="008F76E9">
        <w:rPr>
          <w:rStyle w:val="eop"/>
          <w:rFonts w:ascii="Arial" w:hAnsi="Arial" w:cs="Arial"/>
          <w:color w:val="000000"/>
          <w:sz w:val="20"/>
          <w:szCs w:val="20"/>
        </w:rPr>
        <w:t> </w:t>
      </w:r>
    </w:p>
    <w:p w14:paraId="1146E03C" w14:textId="77777777" w:rsidR="008F76E9" w:rsidRPr="005A53FE" w:rsidRDefault="008F76E9" w:rsidP="00ED63CF">
      <w:pPr>
        <w:pStyle w:val="paragraph"/>
        <w:jc w:val="both"/>
        <w:textAlignment w:val="baseline"/>
        <w:rPr>
          <w:rFonts w:ascii="Arial" w:hAnsi="Arial" w:cs="Arial"/>
          <w:color w:val="000000"/>
          <w:sz w:val="20"/>
          <w:szCs w:val="20"/>
        </w:rPr>
      </w:pPr>
      <w:r w:rsidRPr="005A53FE">
        <w:rPr>
          <w:rStyle w:val="normaltextrun"/>
          <w:rFonts w:ascii="Arial" w:hAnsi="Arial" w:cs="Arial"/>
          <w:color w:val="000000"/>
          <w:sz w:val="20"/>
          <w:szCs w:val="20"/>
        </w:rPr>
        <w:t>An overview of EIB Group activities at the UN climate conference, known as COP30, is available on the organisation’s </w:t>
      </w:r>
      <w:hyperlink r:id="rId14" w:tgtFrame="_blank" w:history="1">
        <w:r w:rsidRPr="005A53FE">
          <w:rPr>
            <w:rStyle w:val="normaltextrun"/>
            <w:rFonts w:ascii="Arial" w:hAnsi="Arial" w:cs="Arial"/>
            <w:color w:val="1F497D"/>
            <w:sz w:val="20"/>
            <w:szCs w:val="20"/>
            <w:u w:val="single"/>
          </w:rPr>
          <w:t>website</w:t>
        </w:r>
      </w:hyperlink>
      <w:r w:rsidRPr="005A53FE">
        <w:rPr>
          <w:rStyle w:val="normaltextrun"/>
          <w:rFonts w:ascii="Arial" w:hAnsi="Arial" w:cs="Arial"/>
          <w:color w:val="000000"/>
          <w:sz w:val="20"/>
          <w:szCs w:val="20"/>
        </w:rPr>
        <w:t xml:space="preserve">. The EIB Group shares a pavilion with the group of multilateral development banks. The full agenda is available </w:t>
      </w:r>
      <w:hyperlink r:id="rId15" w:tgtFrame="_blank" w:history="1">
        <w:r w:rsidRPr="005A53FE">
          <w:rPr>
            <w:rStyle w:val="normaltextrun"/>
            <w:rFonts w:ascii="Arial" w:hAnsi="Arial" w:cs="Arial"/>
            <w:color w:val="1F497D"/>
            <w:sz w:val="20"/>
            <w:szCs w:val="20"/>
            <w:u w:val="single"/>
          </w:rPr>
          <w:t>here</w:t>
        </w:r>
      </w:hyperlink>
      <w:r w:rsidRPr="005A53FE">
        <w:rPr>
          <w:rStyle w:val="normaltextrun"/>
          <w:rFonts w:ascii="Arial" w:hAnsi="Arial" w:cs="Arial"/>
          <w:color w:val="000000"/>
          <w:sz w:val="20"/>
          <w:szCs w:val="20"/>
        </w:rPr>
        <w:t>.</w:t>
      </w:r>
      <w:r w:rsidRPr="008F76E9">
        <w:rPr>
          <w:rStyle w:val="eop"/>
          <w:rFonts w:ascii="Arial" w:hAnsi="Arial" w:cs="Arial"/>
          <w:color w:val="000000"/>
          <w:sz w:val="20"/>
          <w:szCs w:val="20"/>
        </w:rPr>
        <w:t> </w:t>
      </w:r>
    </w:p>
    <w:p w14:paraId="67151970" w14:textId="77777777" w:rsidR="008F76E9" w:rsidRPr="005A53FE" w:rsidRDefault="008F76E9" w:rsidP="00ED63CF">
      <w:pPr>
        <w:pStyle w:val="paragraph"/>
        <w:jc w:val="both"/>
        <w:textAlignment w:val="baseline"/>
        <w:rPr>
          <w:rFonts w:ascii="Arial" w:hAnsi="Arial" w:cs="Arial"/>
          <w:color w:val="000000"/>
          <w:sz w:val="20"/>
          <w:szCs w:val="20"/>
        </w:rPr>
      </w:pPr>
      <w:r w:rsidRPr="005A53FE">
        <w:rPr>
          <w:rStyle w:val="normaltextrun"/>
          <w:rFonts w:ascii="Arial" w:hAnsi="Arial" w:cs="Arial"/>
          <w:b/>
          <w:bCs/>
          <w:color w:val="000000"/>
          <w:sz w:val="20"/>
          <w:szCs w:val="20"/>
          <w:lang w:val="en-US"/>
        </w:rPr>
        <w:t>EIB Group Climate Bank Roadmap Phase Two</w:t>
      </w:r>
      <w:r w:rsidRPr="008F76E9">
        <w:rPr>
          <w:rStyle w:val="eop"/>
          <w:rFonts w:ascii="Arial" w:hAnsi="Arial" w:cs="Arial"/>
          <w:color w:val="000000"/>
          <w:sz w:val="20"/>
          <w:szCs w:val="20"/>
        </w:rPr>
        <w:t> </w:t>
      </w:r>
    </w:p>
    <w:p w14:paraId="2F7DCE02" w14:textId="77777777" w:rsidR="008F76E9" w:rsidRPr="005A53FE" w:rsidRDefault="008F76E9" w:rsidP="00ED63CF">
      <w:pPr>
        <w:pStyle w:val="paragraph"/>
        <w:jc w:val="both"/>
        <w:textAlignment w:val="baseline"/>
        <w:rPr>
          <w:rFonts w:ascii="Arial" w:hAnsi="Arial" w:cs="Arial"/>
          <w:color w:val="000000"/>
          <w:sz w:val="20"/>
          <w:szCs w:val="20"/>
        </w:rPr>
      </w:pPr>
      <w:r w:rsidRPr="005A53FE">
        <w:rPr>
          <w:rStyle w:val="normaltextrun"/>
          <w:rFonts w:ascii="Arial" w:hAnsi="Arial" w:cs="Arial"/>
          <w:color w:val="000000"/>
          <w:sz w:val="20"/>
          <w:szCs w:val="20"/>
          <w:lang w:val="en-US"/>
        </w:rPr>
        <w:t xml:space="preserve">The EIB Group is pressing ahead with phase two of its pioneering Climate Bank Roadmap, staying the course as anchor financier of the green industrial revolution, energy security and shared prosperity. Building on the great success of our Climate Bank Roadmap since its launch in 2020, the </w:t>
      </w:r>
      <w:hyperlink r:id="rId16" w:tgtFrame="_blank" w:history="1">
        <w:r w:rsidRPr="005A53FE">
          <w:rPr>
            <w:rStyle w:val="normaltextrun"/>
            <w:rFonts w:ascii="Arial" w:hAnsi="Arial" w:cs="Arial"/>
            <w:color w:val="1F497D"/>
            <w:sz w:val="20"/>
            <w:szCs w:val="20"/>
            <w:u w:val="single"/>
            <w:lang w:val="en-US"/>
          </w:rPr>
          <w:t>second phase of the roadmap</w:t>
        </w:r>
      </w:hyperlink>
      <w:r w:rsidRPr="005A53FE">
        <w:rPr>
          <w:rStyle w:val="normaltextrun"/>
          <w:rFonts w:ascii="Arial" w:hAnsi="Arial" w:cs="Arial"/>
          <w:color w:val="000000"/>
          <w:sz w:val="20"/>
          <w:szCs w:val="20"/>
          <w:lang w:val="en-US"/>
        </w:rPr>
        <w:t xml:space="preserve"> sets out the EIB Group’s priorities through to the end of this decade, supporting Europe’s competitiveness, security, technological leadership, doubling adaptation finance while simplifying its procedures to accelerate green investment.</w:t>
      </w:r>
      <w:r w:rsidRPr="008F76E9">
        <w:rPr>
          <w:rStyle w:val="eop"/>
          <w:rFonts w:ascii="Arial" w:hAnsi="Arial" w:cs="Arial"/>
          <w:color w:val="000000"/>
          <w:sz w:val="20"/>
          <w:szCs w:val="20"/>
        </w:rPr>
        <w:t> </w:t>
      </w:r>
    </w:p>
    <w:p w14:paraId="50549AA4" w14:textId="77777777" w:rsidR="00ED63CF" w:rsidRDefault="00ED63CF" w:rsidP="00ED63CF">
      <w:pPr>
        <w:pStyle w:val="paragraph"/>
        <w:jc w:val="both"/>
        <w:textAlignment w:val="baseline"/>
        <w:rPr>
          <w:rStyle w:val="normaltextrun"/>
          <w:rFonts w:ascii="Arial" w:hAnsi="Arial" w:cs="Arial"/>
          <w:b/>
          <w:bCs/>
          <w:color w:val="000000"/>
          <w:sz w:val="20"/>
          <w:szCs w:val="20"/>
          <w:lang w:val="en-US"/>
        </w:rPr>
      </w:pPr>
    </w:p>
    <w:p w14:paraId="0854E0EC" w14:textId="480704EC" w:rsidR="008F76E9" w:rsidRPr="00D71759" w:rsidRDefault="008F76E9" w:rsidP="00ED63CF">
      <w:pPr>
        <w:pStyle w:val="paragraph"/>
        <w:jc w:val="both"/>
        <w:textAlignment w:val="baseline"/>
        <w:rPr>
          <w:rFonts w:ascii="Arial" w:hAnsi="Arial" w:cs="Arial"/>
          <w:color w:val="000000"/>
          <w:sz w:val="22"/>
          <w:szCs w:val="22"/>
        </w:rPr>
      </w:pPr>
      <w:r w:rsidRPr="00D71759">
        <w:rPr>
          <w:rStyle w:val="normaltextrun"/>
          <w:rFonts w:ascii="Arial" w:hAnsi="Arial" w:cs="Arial"/>
          <w:b/>
          <w:bCs/>
          <w:color w:val="000000"/>
          <w:sz w:val="22"/>
          <w:szCs w:val="22"/>
          <w:lang w:val="en-US"/>
        </w:rPr>
        <w:t>Background information </w:t>
      </w:r>
      <w:r w:rsidRPr="00D71759">
        <w:rPr>
          <w:rStyle w:val="eop"/>
          <w:rFonts w:ascii="Arial" w:hAnsi="Arial" w:cs="Arial"/>
          <w:color w:val="000000"/>
          <w:sz w:val="22"/>
          <w:szCs w:val="22"/>
        </w:rPr>
        <w:t> </w:t>
      </w:r>
    </w:p>
    <w:p w14:paraId="3B456812" w14:textId="77777777" w:rsidR="008F76E9" w:rsidRPr="005A53FE" w:rsidRDefault="008F76E9" w:rsidP="00ED63CF">
      <w:pPr>
        <w:pStyle w:val="paragraph"/>
        <w:jc w:val="both"/>
        <w:textAlignment w:val="baseline"/>
        <w:rPr>
          <w:rFonts w:ascii="Arial" w:hAnsi="Arial" w:cs="Arial"/>
          <w:color w:val="000000"/>
          <w:sz w:val="20"/>
          <w:szCs w:val="20"/>
        </w:rPr>
      </w:pPr>
      <w:r w:rsidRPr="005A53FE">
        <w:rPr>
          <w:rStyle w:val="normaltextrun"/>
          <w:rFonts w:ascii="Arial" w:hAnsi="Arial" w:cs="Arial"/>
          <w:color w:val="000000"/>
          <w:sz w:val="20"/>
          <w:szCs w:val="20"/>
        </w:rPr>
        <w:t xml:space="preserve">The </w:t>
      </w:r>
      <w:hyperlink r:id="rId17" w:tgtFrame="_blank" w:history="1">
        <w:r w:rsidRPr="005A53FE">
          <w:rPr>
            <w:rStyle w:val="normaltextrun"/>
            <w:rFonts w:ascii="Arial" w:hAnsi="Arial" w:cs="Arial"/>
            <w:color w:val="1F497D"/>
            <w:sz w:val="20"/>
            <w:szCs w:val="20"/>
            <w:u w:val="single"/>
          </w:rPr>
          <w:t>European Investment Bank (</w:t>
        </w:r>
        <w:proofErr w:type="spellStart"/>
        <w:r w:rsidRPr="005A53FE">
          <w:rPr>
            <w:rStyle w:val="normaltextrun"/>
            <w:rFonts w:ascii="Arial" w:hAnsi="Arial" w:cs="Arial"/>
            <w:color w:val="1F497D"/>
            <w:sz w:val="20"/>
            <w:szCs w:val="20"/>
            <w:u w:val="single"/>
          </w:rPr>
          <w:t>ElB</w:t>
        </w:r>
        <w:proofErr w:type="spellEnd"/>
        <w:r w:rsidRPr="005A53FE">
          <w:rPr>
            <w:rStyle w:val="normaltextrun"/>
            <w:rFonts w:ascii="Arial" w:hAnsi="Arial" w:cs="Arial"/>
            <w:color w:val="1F497D"/>
            <w:sz w:val="20"/>
            <w:szCs w:val="20"/>
            <w:u w:val="single"/>
          </w:rPr>
          <w:t>)</w:t>
        </w:r>
      </w:hyperlink>
      <w:r w:rsidRPr="005A53FE">
        <w:rPr>
          <w:rStyle w:val="normaltextrun"/>
          <w:rFonts w:ascii="Arial" w:hAnsi="Arial" w:cs="Arial"/>
          <w:color w:val="000000"/>
          <w:sz w:val="20"/>
          <w:szCs w:val="20"/>
        </w:rPr>
        <w:t xml:space="preserve"> is the long-term lending institution of the European Union, owned by its Member States. The EIB finances investments in </w:t>
      </w:r>
      <w:hyperlink r:id="rId18" w:tgtFrame="_blank" w:history="1">
        <w:r w:rsidRPr="005A53FE">
          <w:rPr>
            <w:rStyle w:val="normaltextrun"/>
            <w:rFonts w:ascii="Arial" w:hAnsi="Arial" w:cs="Arial"/>
            <w:color w:val="1F497D"/>
            <w:sz w:val="20"/>
            <w:szCs w:val="20"/>
            <w:u w:val="single"/>
          </w:rPr>
          <w:t>eight core priorities</w:t>
        </w:r>
      </w:hyperlink>
      <w:r w:rsidRPr="005A53FE">
        <w:rPr>
          <w:rStyle w:val="normaltextrun"/>
          <w:rFonts w:ascii="Arial" w:hAnsi="Arial" w:cs="Arial"/>
          <w:color w:val="000000"/>
          <w:sz w:val="20"/>
          <w:szCs w:val="20"/>
        </w:rPr>
        <w:t xml:space="preserve"> that support EU </w:t>
      </w:r>
      <w:hyperlink r:id="rId19" w:tgtFrame="_blank" w:history="1">
        <w:r w:rsidRPr="005A53FE">
          <w:rPr>
            <w:rStyle w:val="normaltextrun"/>
            <w:rFonts w:ascii="Arial" w:hAnsi="Arial" w:cs="Arial"/>
            <w:color w:val="1F497D"/>
            <w:sz w:val="20"/>
            <w:szCs w:val="20"/>
            <w:u w:val="single"/>
          </w:rPr>
          <w:t>policy objectives</w:t>
        </w:r>
      </w:hyperlink>
      <w:r w:rsidRPr="005A53FE">
        <w:rPr>
          <w:rStyle w:val="normaltextrun"/>
          <w:rFonts w:ascii="Arial" w:hAnsi="Arial" w:cs="Arial"/>
          <w:color w:val="000000"/>
          <w:sz w:val="20"/>
          <w:szCs w:val="20"/>
        </w:rPr>
        <w:t>: climate action and the environment, digitalisation and technological innovation, security and defence, cohesion, agriculture and the bioeconomy, social infrastructure, a stronger Europe in a more peaceful and prosperous world and Europe’s capital markets union.   </w:t>
      </w:r>
      <w:r w:rsidRPr="008F76E9">
        <w:rPr>
          <w:rStyle w:val="eop"/>
          <w:rFonts w:ascii="Arial" w:hAnsi="Arial" w:cs="Arial"/>
          <w:color w:val="000000"/>
          <w:sz w:val="20"/>
          <w:szCs w:val="20"/>
        </w:rPr>
        <w:t> </w:t>
      </w:r>
    </w:p>
    <w:p w14:paraId="70B64610" w14:textId="77777777" w:rsidR="008F76E9" w:rsidRPr="005A53FE" w:rsidRDefault="008F76E9" w:rsidP="00ED63CF">
      <w:pPr>
        <w:pStyle w:val="paragraph"/>
        <w:jc w:val="both"/>
        <w:textAlignment w:val="baseline"/>
        <w:rPr>
          <w:rFonts w:ascii="Arial" w:hAnsi="Arial" w:cs="Arial"/>
          <w:color w:val="000000"/>
          <w:sz w:val="20"/>
          <w:szCs w:val="20"/>
        </w:rPr>
      </w:pPr>
      <w:r w:rsidRPr="005A53FE">
        <w:rPr>
          <w:rStyle w:val="normaltextrun"/>
          <w:rFonts w:ascii="Arial" w:hAnsi="Arial" w:cs="Arial"/>
          <w:color w:val="000000"/>
          <w:sz w:val="20"/>
          <w:szCs w:val="20"/>
        </w:rPr>
        <w:t xml:space="preserve">The EIB Group, which also includes the </w:t>
      </w:r>
      <w:hyperlink r:id="rId20" w:tgtFrame="_blank" w:history="1">
        <w:r w:rsidRPr="005A53FE">
          <w:rPr>
            <w:rStyle w:val="normaltextrun"/>
            <w:rFonts w:ascii="Arial" w:hAnsi="Arial" w:cs="Arial"/>
            <w:color w:val="1F497D"/>
            <w:sz w:val="20"/>
            <w:szCs w:val="20"/>
            <w:u w:val="single"/>
          </w:rPr>
          <w:t>European Investment Fund (EIF)</w:t>
        </w:r>
      </w:hyperlink>
      <w:r w:rsidRPr="005A53FE">
        <w:rPr>
          <w:rStyle w:val="normaltextrun"/>
          <w:rFonts w:ascii="Arial" w:hAnsi="Arial" w:cs="Arial"/>
          <w:color w:val="000000"/>
          <w:sz w:val="20"/>
          <w:szCs w:val="20"/>
        </w:rPr>
        <w:t xml:space="preserve">, signed nearly €89 billion in new financing for over 900 </w:t>
      </w:r>
      <w:hyperlink r:id="rId21" w:tgtFrame="_blank" w:history="1">
        <w:r w:rsidRPr="005A53FE">
          <w:rPr>
            <w:rStyle w:val="normaltextrun"/>
            <w:rFonts w:ascii="Arial" w:hAnsi="Arial" w:cs="Arial"/>
            <w:color w:val="1F497D"/>
            <w:sz w:val="20"/>
            <w:szCs w:val="20"/>
            <w:u w:val="single"/>
          </w:rPr>
          <w:t>high-impact projects</w:t>
        </w:r>
      </w:hyperlink>
      <w:r w:rsidRPr="005A53FE">
        <w:rPr>
          <w:rStyle w:val="normaltextrun"/>
          <w:rFonts w:ascii="Arial" w:hAnsi="Arial" w:cs="Arial"/>
          <w:color w:val="000000"/>
          <w:sz w:val="20"/>
          <w:szCs w:val="20"/>
        </w:rPr>
        <w:t xml:space="preserve"> in 2024, boosting Europe’s competitiveness and security.    </w:t>
      </w:r>
      <w:r w:rsidRPr="008F76E9">
        <w:rPr>
          <w:rStyle w:val="eop"/>
          <w:rFonts w:ascii="Arial" w:hAnsi="Arial" w:cs="Arial"/>
          <w:color w:val="000000"/>
          <w:sz w:val="20"/>
          <w:szCs w:val="20"/>
        </w:rPr>
        <w:t> </w:t>
      </w:r>
    </w:p>
    <w:p w14:paraId="1BAAD79D" w14:textId="77777777" w:rsidR="008F76E9" w:rsidRPr="005A53FE" w:rsidRDefault="008F76E9" w:rsidP="00ED63CF">
      <w:pPr>
        <w:pStyle w:val="paragraph"/>
        <w:jc w:val="both"/>
        <w:textAlignment w:val="baseline"/>
        <w:rPr>
          <w:rFonts w:ascii="Arial" w:hAnsi="Arial" w:cs="Arial"/>
          <w:color w:val="000000"/>
          <w:sz w:val="20"/>
          <w:szCs w:val="20"/>
        </w:rPr>
      </w:pPr>
      <w:r w:rsidRPr="005A53FE">
        <w:rPr>
          <w:rStyle w:val="normaltextrun"/>
          <w:rFonts w:ascii="Arial" w:hAnsi="Arial" w:cs="Arial"/>
          <w:color w:val="000000"/>
          <w:sz w:val="20"/>
          <w:szCs w:val="20"/>
        </w:rPr>
        <w:t>Approximately half of the EIB's financing within the EU targets cohesion regions, where per-capita income is below the EU average, while almost 60% of annual EIB Group investments support climate action and environmental sustainability. </w:t>
      </w:r>
      <w:r w:rsidRPr="008F76E9">
        <w:rPr>
          <w:rStyle w:val="eop"/>
          <w:rFonts w:ascii="Arial" w:hAnsi="Arial" w:cs="Arial"/>
          <w:color w:val="000000"/>
          <w:sz w:val="20"/>
          <w:szCs w:val="20"/>
        </w:rPr>
        <w:t> </w:t>
      </w:r>
    </w:p>
    <w:p w14:paraId="041E68FF" w14:textId="77777777" w:rsidR="008F76E9" w:rsidRPr="005A53FE" w:rsidRDefault="008F76E9" w:rsidP="00ED63CF">
      <w:pPr>
        <w:pStyle w:val="paragraph"/>
        <w:jc w:val="both"/>
        <w:textAlignment w:val="baseline"/>
        <w:rPr>
          <w:rFonts w:ascii="Arial" w:hAnsi="Arial" w:cs="Arial"/>
          <w:color w:val="000000"/>
          <w:sz w:val="20"/>
          <w:szCs w:val="20"/>
        </w:rPr>
      </w:pPr>
      <w:r w:rsidRPr="005A53FE">
        <w:rPr>
          <w:rStyle w:val="normaltextrun"/>
          <w:rFonts w:ascii="Arial" w:hAnsi="Arial" w:cs="Arial"/>
          <w:color w:val="000000"/>
          <w:sz w:val="20"/>
          <w:szCs w:val="20"/>
        </w:rPr>
        <w:t xml:space="preserve">High-quality, up-to-date photos of the organisation’s headquarters for media use are available </w:t>
      </w:r>
      <w:hyperlink r:id="rId22" w:tgtFrame="_blank" w:history="1">
        <w:r w:rsidRPr="005A53FE">
          <w:rPr>
            <w:rStyle w:val="normaltextrun"/>
            <w:rFonts w:ascii="Arial" w:hAnsi="Arial" w:cs="Arial"/>
            <w:color w:val="1F497D"/>
            <w:sz w:val="20"/>
            <w:szCs w:val="20"/>
            <w:u w:val="single"/>
          </w:rPr>
          <w:t>here</w:t>
        </w:r>
      </w:hyperlink>
      <w:r w:rsidRPr="005A53FE">
        <w:rPr>
          <w:rStyle w:val="normaltextrun"/>
          <w:rFonts w:ascii="Arial" w:hAnsi="Arial" w:cs="Arial"/>
          <w:color w:val="000000"/>
          <w:sz w:val="20"/>
          <w:szCs w:val="20"/>
        </w:rPr>
        <w:t>.  </w:t>
      </w:r>
      <w:r w:rsidRPr="008F76E9">
        <w:rPr>
          <w:rStyle w:val="eop"/>
          <w:rFonts w:ascii="Arial" w:hAnsi="Arial" w:cs="Arial"/>
          <w:color w:val="000000"/>
          <w:sz w:val="20"/>
          <w:szCs w:val="20"/>
        </w:rPr>
        <w:t> </w:t>
      </w:r>
    </w:p>
    <w:p w14:paraId="1DAEB2A4" w14:textId="77777777" w:rsidR="008F76E9" w:rsidRPr="005A53FE" w:rsidRDefault="008F76E9" w:rsidP="00ED63CF">
      <w:pPr>
        <w:pStyle w:val="paragraph"/>
        <w:jc w:val="both"/>
        <w:textAlignment w:val="baseline"/>
        <w:rPr>
          <w:rFonts w:ascii="Arial" w:hAnsi="Arial" w:cs="Arial"/>
          <w:color w:val="000000"/>
          <w:sz w:val="20"/>
          <w:szCs w:val="20"/>
        </w:rPr>
      </w:pPr>
      <w:r w:rsidRPr="005A53FE">
        <w:rPr>
          <w:rStyle w:val="normaltextrun"/>
          <w:rFonts w:ascii="Arial" w:hAnsi="Arial" w:cs="Arial"/>
          <w:b/>
          <w:bCs/>
          <w:color w:val="000000"/>
          <w:sz w:val="20"/>
          <w:szCs w:val="20"/>
          <w:lang w:val="en-US"/>
        </w:rPr>
        <w:t>About EIB Global</w:t>
      </w:r>
      <w:r w:rsidRPr="008F76E9">
        <w:rPr>
          <w:rStyle w:val="eop"/>
          <w:rFonts w:ascii="Arial" w:hAnsi="Arial" w:cs="Arial"/>
          <w:color w:val="000000"/>
          <w:sz w:val="20"/>
          <w:szCs w:val="20"/>
        </w:rPr>
        <w:t> </w:t>
      </w:r>
    </w:p>
    <w:p w14:paraId="5207F34D" w14:textId="77777777" w:rsidR="008F76E9" w:rsidRPr="005A53FE" w:rsidRDefault="008F76E9" w:rsidP="00ED63CF">
      <w:pPr>
        <w:pStyle w:val="paragraph"/>
        <w:jc w:val="both"/>
        <w:textAlignment w:val="baseline"/>
        <w:rPr>
          <w:rFonts w:ascii="Arial" w:hAnsi="Arial" w:cs="Arial"/>
          <w:color w:val="000000"/>
          <w:sz w:val="20"/>
          <w:szCs w:val="20"/>
        </w:rPr>
      </w:pPr>
      <w:hyperlink r:id="rId23" w:tgtFrame="_blank" w:history="1">
        <w:r w:rsidRPr="005A53FE">
          <w:rPr>
            <w:rStyle w:val="normaltextrun"/>
            <w:rFonts w:ascii="Arial" w:hAnsi="Arial" w:cs="Arial"/>
            <w:color w:val="1F497D"/>
            <w:sz w:val="20"/>
            <w:szCs w:val="20"/>
            <w:u w:val="single"/>
            <w:lang w:val="en-US"/>
          </w:rPr>
          <w:t>EIB Global</w:t>
        </w:r>
      </w:hyperlink>
      <w:r w:rsidRPr="005A53FE">
        <w:rPr>
          <w:rStyle w:val="normaltextrun"/>
          <w:rFonts w:ascii="Arial" w:hAnsi="Arial" w:cs="Arial"/>
          <w:color w:val="000000"/>
          <w:sz w:val="20"/>
          <w:szCs w:val="20"/>
          <w:lang w:val="en-US"/>
        </w:rPr>
        <w:t xml:space="preserve"> is the EIB Group’s </w:t>
      </w:r>
      <w:proofErr w:type="spellStart"/>
      <w:r w:rsidRPr="005A53FE">
        <w:rPr>
          <w:rStyle w:val="normaltextrun"/>
          <w:rFonts w:ascii="Arial" w:hAnsi="Arial" w:cs="Arial"/>
          <w:color w:val="000000"/>
          <w:sz w:val="20"/>
          <w:szCs w:val="20"/>
          <w:lang w:val="en-US"/>
        </w:rPr>
        <w:t>specialised</w:t>
      </w:r>
      <w:proofErr w:type="spellEnd"/>
      <w:r w:rsidRPr="005A53FE">
        <w:rPr>
          <w:rStyle w:val="normaltextrun"/>
          <w:rFonts w:ascii="Arial" w:hAnsi="Arial" w:cs="Arial"/>
          <w:color w:val="000000"/>
          <w:sz w:val="20"/>
          <w:szCs w:val="20"/>
          <w:lang w:val="en-US"/>
        </w:rPr>
        <w:t xml:space="preserve"> arm dedicated to increasing the impact of international partnerships and development finance.  EIB Global is designed to foster strong, focused partnership within </w:t>
      </w:r>
      <w:hyperlink r:id="rId24" w:anchor="_blank" w:tgtFrame="_blank" w:history="1">
        <w:r w:rsidRPr="005A53FE">
          <w:rPr>
            <w:rStyle w:val="normaltextrun"/>
            <w:rFonts w:ascii="Arial" w:hAnsi="Arial" w:cs="Arial"/>
            <w:color w:val="1F497D"/>
            <w:sz w:val="20"/>
            <w:szCs w:val="20"/>
            <w:u w:val="single"/>
            <w:lang w:val="en-US"/>
          </w:rPr>
          <w:t>Team Europe</w:t>
        </w:r>
      </w:hyperlink>
      <w:r w:rsidRPr="005A53FE">
        <w:rPr>
          <w:rStyle w:val="normaltextrun"/>
          <w:rFonts w:ascii="Arial" w:hAnsi="Arial" w:cs="Arial"/>
          <w:color w:val="000000"/>
          <w:sz w:val="20"/>
          <w:szCs w:val="20"/>
          <w:lang w:val="en-US"/>
        </w:rPr>
        <w:t>, alongside fellow development finance institutions, and civil society. EIB Global brings the Group closer to local people, companies and institutions through our </w:t>
      </w:r>
      <w:hyperlink r:id="rId25" w:tgtFrame="_blank" w:history="1">
        <w:r w:rsidRPr="005A53FE">
          <w:rPr>
            <w:rStyle w:val="normaltextrun"/>
            <w:rFonts w:ascii="Arial" w:hAnsi="Arial" w:cs="Arial"/>
            <w:color w:val="1F497D"/>
            <w:sz w:val="20"/>
            <w:szCs w:val="20"/>
            <w:u w:val="single"/>
            <w:lang w:val="en-US"/>
          </w:rPr>
          <w:t>offices across the world</w:t>
        </w:r>
      </w:hyperlink>
      <w:r w:rsidRPr="005A53FE">
        <w:rPr>
          <w:rStyle w:val="normaltextrun"/>
          <w:rFonts w:ascii="Arial" w:hAnsi="Arial" w:cs="Arial"/>
          <w:color w:val="000000"/>
          <w:sz w:val="20"/>
          <w:szCs w:val="20"/>
          <w:lang w:val="en-US"/>
        </w:rPr>
        <w:t>.</w:t>
      </w:r>
      <w:r w:rsidRPr="008F76E9">
        <w:rPr>
          <w:rStyle w:val="eop"/>
          <w:rFonts w:ascii="Arial" w:hAnsi="Arial" w:cs="Arial"/>
          <w:color w:val="000000"/>
          <w:sz w:val="20"/>
          <w:szCs w:val="20"/>
        </w:rPr>
        <w:t> </w:t>
      </w:r>
    </w:p>
    <w:p w14:paraId="160DB3E2" w14:textId="77777777" w:rsidR="008F76E9" w:rsidRPr="005A53FE" w:rsidRDefault="008F76E9" w:rsidP="00ED63CF">
      <w:pPr>
        <w:pStyle w:val="paragraph"/>
        <w:jc w:val="both"/>
        <w:textAlignment w:val="baseline"/>
        <w:rPr>
          <w:rFonts w:ascii="Arial" w:hAnsi="Arial" w:cs="Arial"/>
          <w:color w:val="000000"/>
          <w:sz w:val="20"/>
          <w:szCs w:val="20"/>
        </w:rPr>
      </w:pPr>
      <w:r w:rsidRPr="005A53FE">
        <w:rPr>
          <w:rStyle w:val="normaltextrun"/>
          <w:rFonts w:ascii="Arial" w:hAnsi="Arial" w:cs="Arial"/>
          <w:b/>
          <w:bCs/>
          <w:color w:val="000000"/>
          <w:sz w:val="20"/>
          <w:szCs w:val="20"/>
          <w:lang w:val="en-US"/>
        </w:rPr>
        <w:t>EIB Global in Brazil</w:t>
      </w:r>
      <w:r w:rsidRPr="008F76E9">
        <w:rPr>
          <w:rStyle w:val="eop"/>
          <w:rFonts w:ascii="Arial" w:hAnsi="Arial" w:cs="Arial"/>
          <w:color w:val="000000"/>
          <w:sz w:val="20"/>
          <w:szCs w:val="20"/>
        </w:rPr>
        <w:t> </w:t>
      </w:r>
    </w:p>
    <w:p w14:paraId="26BA8F96" w14:textId="77777777" w:rsidR="008F76E9" w:rsidRPr="005A53FE" w:rsidRDefault="008F76E9" w:rsidP="00ED63CF">
      <w:pPr>
        <w:pStyle w:val="paragraph"/>
        <w:jc w:val="both"/>
        <w:textAlignment w:val="baseline"/>
        <w:rPr>
          <w:rFonts w:ascii="Arial" w:hAnsi="Arial" w:cs="Arial"/>
          <w:color w:val="000000"/>
          <w:sz w:val="20"/>
          <w:szCs w:val="20"/>
        </w:rPr>
      </w:pPr>
      <w:r w:rsidRPr="005A53FE">
        <w:rPr>
          <w:rStyle w:val="normaltextrun"/>
          <w:rFonts w:ascii="Arial" w:hAnsi="Arial" w:cs="Arial"/>
          <w:color w:val="000000"/>
          <w:sz w:val="20"/>
          <w:szCs w:val="20"/>
          <w:lang w:val="en-US"/>
        </w:rPr>
        <w:t xml:space="preserve">Brazil is the biggest beneficiary of EIB financing in Latin America. Since </w:t>
      </w:r>
      <w:proofErr w:type="gramStart"/>
      <w:r w:rsidRPr="005A53FE">
        <w:rPr>
          <w:rStyle w:val="normaltextrun"/>
          <w:rFonts w:ascii="Arial" w:hAnsi="Arial" w:cs="Arial"/>
          <w:color w:val="000000"/>
          <w:sz w:val="20"/>
          <w:szCs w:val="20"/>
          <w:lang w:val="en-US"/>
        </w:rPr>
        <w:t>the EIB</w:t>
      </w:r>
      <w:proofErr w:type="gramEnd"/>
      <w:r w:rsidRPr="005A53FE">
        <w:rPr>
          <w:rStyle w:val="normaltextrun"/>
          <w:rFonts w:ascii="Arial" w:hAnsi="Arial" w:cs="Arial"/>
          <w:color w:val="000000"/>
          <w:sz w:val="20"/>
          <w:szCs w:val="20"/>
          <w:lang w:val="en-US"/>
        </w:rPr>
        <w:t xml:space="preserve"> started working there in 1997, it has provided over €5.7 billion to finance </w:t>
      </w:r>
      <w:proofErr w:type="gramStart"/>
      <w:r w:rsidRPr="005A53FE">
        <w:rPr>
          <w:rStyle w:val="normaltextrun"/>
          <w:rFonts w:ascii="Arial" w:hAnsi="Arial" w:cs="Arial"/>
          <w:color w:val="000000"/>
          <w:sz w:val="20"/>
          <w:szCs w:val="20"/>
          <w:lang w:val="en-US"/>
        </w:rPr>
        <w:t>investments</w:t>
      </w:r>
      <w:proofErr w:type="gramEnd"/>
      <w:r w:rsidRPr="005A53FE">
        <w:rPr>
          <w:rStyle w:val="normaltextrun"/>
          <w:rFonts w:ascii="Arial" w:hAnsi="Arial" w:cs="Arial"/>
          <w:color w:val="000000"/>
          <w:sz w:val="20"/>
          <w:szCs w:val="20"/>
          <w:lang w:val="en-US"/>
        </w:rPr>
        <w:t xml:space="preserve"> which represents around 35% of </w:t>
      </w:r>
      <w:proofErr w:type="gramStart"/>
      <w:r w:rsidRPr="005A53FE">
        <w:rPr>
          <w:rStyle w:val="normaltextrun"/>
          <w:rFonts w:ascii="Arial" w:hAnsi="Arial" w:cs="Arial"/>
          <w:color w:val="000000"/>
          <w:sz w:val="20"/>
          <w:szCs w:val="20"/>
          <w:lang w:val="en-US"/>
        </w:rPr>
        <w:t>the EIB’s</w:t>
      </w:r>
      <w:proofErr w:type="gramEnd"/>
      <w:r w:rsidRPr="005A53FE">
        <w:rPr>
          <w:rStyle w:val="normaltextrun"/>
          <w:rFonts w:ascii="Arial" w:hAnsi="Arial" w:cs="Arial"/>
          <w:color w:val="000000"/>
          <w:sz w:val="20"/>
          <w:szCs w:val="20"/>
          <w:lang w:val="en-US"/>
        </w:rPr>
        <w:t xml:space="preserve"> portfolio in Latin America. </w:t>
      </w:r>
      <w:r w:rsidRPr="008F76E9">
        <w:rPr>
          <w:rStyle w:val="eop"/>
          <w:rFonts w:ascii="Arial" w:hAnsi="Arial" w:cs="Arial"/>
          <w:color w:val="000000"/>
          <w:sz w:val="20"/>
          <w:szCs w:val="20"/>
        </w:rPr>
        <w:t> </w:t>
      </w:r>
    </w:p>
    <w:p w14:paraId="4FAA8A87" w14:textId="77777777" w:rsidR="00ED63CF" w:rsidRDefault="007D66DC" w:rsidP="00ED63CF">
      <w:pPr>
        <w:spacing w:before="100" w:beforeAutospacing="1" w:after="100" w:afterAutospacing="1" w:line="240" w:lineRule="auto"/>
        <w:jc w:val="both"/>
        <w:rPr>
          <w:b/>
          <w:bCs/>
        </w:rPr>
      </w:pPr>
      <w:r>
        <w:rPr>
          <w:b/>
          <w:bCs/>
        </w:rPr>
        <w:t xml:space="preserve">About </w:t>
      </w:r>
      <w:proofErr w:type="spellStart"/>
      <w:r w:rsidR="00146062" w:rsidRPr="00F84E72">
        <w:rPr>
          <w:b/>
          <w:bCs/>
        </w:rPr>
        <w:t>Neoenergia</w:t>
      </w:r>
      <w:proofErr w:type="spellEnd"/>
    </w:p>
    <w:p w14:paraId="2DEFD24A" w14:textId="56DBF749" w:rsidR="007D66DC" w:rsidRPr="00ED63CF" w:rsidRDefault="007D66DC" w:rsidP="00ED63CF">
      <w:pPr>
        <w:spacing w:before="100" w:beforeAutospacing="1" w:after="100" w:afterAutospacing="1" w:line="240" w:lineRule="auto"/>
        <w:jc w:val="both"/>
        <w:rPr>
          <w:b/>
          <w:bCs/>
        </w:rPr>
      </w:pPr>
      <w:r>
        <w:lastRenderedPageBreak/>
        <w:t xml:space="preserve">A publicly traded company with shares (NEOE3) traded on the São Paulo Stock Exchange. Part of the Spanish Iberdrola group, the company has been operating in Brazil since 1997 and is currently one of the leaders in the country's electricity sector. Present in 18 states and the Federal District, its businesses are divided into the areas of generation, transmission, distribution, and commercialization. Its distributors, </w:t>
      </w:r>
      <w:proofErr w:type="spellStart"/>
      <w:r>
        <w:t>Neoenergia</w:t>
      </w:r>
      <w:proofErr w:type="spellEnd"/>
      <w:r>
        <w:t xml:space="preserve"> </w:t>
      </w:r>
      <w:proofErr w:type="spellStart"/>
      <w:r>
        <w:t>Coelba</w:t>
      </w:r>
      <w:proofErr w:type="spellEnd"/>
      <w:r>
        <w:t xml:space="preserve"> (BA), </w:t>
      </w:r>
      <w:proofErr w:type="spellStart"/>
      <w:r>
        <w:t>Neoenergia</w:t>
      </w:r>
      <w:proofErr w:type="spellEnd"/>
      <w:r>
        <w:t xml:space="preserve"> Pernambuco (PE), </w:t>
      </w:r>
      <w:proofErr w:type="spellStart"/>
      <w:r>
        <w:t>Neoenergia</w:t>
      </w:r>
      <w:proofErr w:type="spellEnd"/>
      <w:r>
        <w:t xml:space="preserve"> </w:t>
      </w:r>
      <w:proofErr w:type="spellStart"/>
      <w:r>
        <w:t>Cosern</w:t>
      </w:r>
      <w:proofErr w:type="spellEnd"/>
      <w:r>
        <w:t xml:space="preserve"> (RN), </w:t>
      </w:r>
      <w:proofErr w:type="spellStart"/>
      <w:r>
        <w:t>Neoenergia</w:t>
      </w:r>
      <w:proofErr w:type="spellEnd"/>
      <w:r>
        <w:t xml:space="preserve"> Elektro (SP/MS) and </w:t>
      </w:r>
      <w:proofErr w:type="spellStart"/>
      <w:r>
        <w:t>Neoenergia</w:t>
      </w:r>
      <w:proofErr w:type="spellEnd"/>
      <w:r>
        <w:t xml:space="preserve"> Brasília (DF) serve approximately 17 million customers, equivalent to a population of almost 40 million people.</w:t>
      </w:r>
    </w:p>
    <w:p w14:paraId="3B175463" w14:textId="77777777" w:rsidR="00ED63CF" w:rsidRDefault="007D66DC" w:rsidP="00ED63CF">
      <w:pPr>
        <w:spacing w:before="100" w:beforeAutospacing="1" w:after="100" w:afterAutospacing="1" w:line="240" w:lineRule="auto"/>
        <w:jc w:val="both"/>
      </w:pPr>
      <w:proofErr w:type="spellStart"/>
      <w:r>
        <w:t>Neoenergia</w:t>
      </w:r>
      <w:proofErr w:type="spellEnd"/>
      <w:r>
        <w:t xml:space="preserve"> has 4.2 GW of installed generation capacity, 87% of which is renewable energy. In transmission, there are 5,700 km in operation and </w:t>
      </w:r>
      <w:r w:rsidR="00DD3916">
        <w:t>2</w:t>
      </w:r>
      <w:r>
        <w:t xml:space="preserve">,600 km under construction. Through the </w:t>
      </w:r>
      <w:proofErr w:type="spellStart"/>
      <w:r>
        <w:t>Neoenergia</w:t>
      </w:r>
      <w:proofErr w:type="spellEnd"/>
      <w:r>
        <w:t xml:space="preserve"> Institute, it promotes socio-environmental actions that contribute to improving the quality of life of the communities where the company operates, especially the most vulnerable people, always aiming for sustainable development. As part of its commitment to increasing women's participation in society, </w:t>
      </w:r>
      <w:proofErr w:type="spellStart"/>
      <w:r>
        <w:t>Neoenergia</w:t>
      </w:r>
      <w:proofErr w:type="spellEnd"/>
      <w:r>
        <w:t xml:space="preserve"> sponsors the Brazilian Olympic Committee (COB), mainly benefiting those who represent Team Brazil. Since January 2021, it has been part of the portfolio of the B3 – </w:t>
      </w:r>
      <w:proofErr w:type="spellStart"/>
      <w:r>
        <w:t>Brasil</w:t>
      </w:r>
      <w:proofErr w:type="spellEnd"/>
      <w:r>
        <w:t xml:space="preserve">, Bolsa, </w:t>
      </w:r>
      <w:proofErr w:type="spellStart"/>
      <w:r>
        <w:t>Balcão</w:t>
      </w:r>
      <w:proofErr w:type="spellEnd"/>
      <w:r>
        <w:t xml:space="preserve"> – Corporate Sustainability Index, which brings together companies that have the best practices in corporate governance and sustainability.</w:t>
      </w:r>
    </w:p>
    <w:p w14:paraId="5C4103B8" w14:textId="77777777" w:rsidR="00ED63CF" w:rsidRDefault="00ED63CF" w:rsidP="00ED63CF">
      <w:pPr>
        <w:spacing w:before="100" w:beforeAutospacing="1" w:after="100" w:afterAutospacing="1" w:line="240" w:lineRule="auto"/>
        <w:jc w:val="both"/>
      </w:pPr>
    </w:p>
    <w:p w14:paraId="3735E77F" w14:textId="090D3F46" w:rsidR="00B0629A" w:rsidRPr="00ED63CF" w:rsidRDefault="007D66DC" w:rsidP="00ED63CF">
      <w:pPr>
        <w:spacing w:before="100" w:beforeAutospacing="1" w:after="100" w:afterAutospacing="1" w:line="240" w:lineRule="auto"/>
        <w:jc w:val="both"/>
      </w:pPr>
      <w:r>
        <w:rPr>
          <w:rFonts w:cs="Arial"/>
          <w:b/>
          <w:color w:val="000000"/>
          <w:sz w:val="22"/>
        </w:rPr>
        <w:t xml:space="preserve">Press contacts </w:t>
      </w:r>
      <w:r w:rsidR="00724765" w:rsidRPr="00F84E72">
        <w:rPr>
          <w:rFonts w:cs="Arial"/>
          <w:b/>
          <w:color w:val="000000"/>
          <w:sz w:val="22"/>
        </w:rPr>
        <w:t xml:space="preserve"> </w:t>
      </w:r>
    </w:p>
    <w:p w14:paraId="6E987B7D" w14:textId="77777777" w:rsidR="00530DF9" w:rsidRPr="00F84E72" w:rsidRDefault="00530DF9" w:rsidP="00530DF9">
      <w:pPr>
        <w:spacing w:before="0" w:after="0" w:line="240" w:lineRule="auto"/>
        <w:rPr>
          <w:rFonts w:cs="Arial"/>
          <w:szCs w:val="20"/>
        </w:rPr>
      </w:pPr>
      <w:bookmarkStart w:id="0" w:name="_Hlk164686829"/>
      <w:r w:rsidRPr="00F84E72">
        <w:rPr>
          <w:rFonts w:cs="Arial"/>
          <w:b/>
          <w:bCs/>
          <w:szCs w:val="20"/>
        </w:rPr>
        <w:t>Bruno Hoyer</w:t>
      </w:r>
      <w:r w:rsidRPr="00F84E72">
        <w:rPr>
          <w:rFonts w:cs="Arial"/>
          <w:szCs w:val="20"/>
        </w:rPr>
        <w:t xml:space="preserve"> | </w:t>
      </w:r>
      <w:hyperlink r:id="rId26" w:tgtFrame="_blank" w:history="1">
        <w:r w:rsidRPr="00F84E72">
          <w:rPr>
            <w:rStyle w:val="Hyperlink"/>
            <w:rFonts w:cs="Arial"/>
            <w:szCs w:val="20"/>
          </w:rPr>
          <w:t>b.hoyer@eib.org</w:t>
        </w:r>
      </w:hyperlink>
      <w:r w:rsidRPr="00F84E72">
        <w:rPr>
          <w:rFonts w:cs="Arial"/>
          <w:szCs w:val="20"/>
        </w:rPr>
        <w:t xml:space="preserve"> | +352 621 886 056 </w:t>
      </w:r>
    </w:p>
    <w:p w14:paraId="2EB7083E" w14:textId="3DEA3FEB" w:rsidR="00B0629A" w:rsidRDefault="007D09BD" w:rsidP="00B0629A">
      <w:pPr>
        <w:spacing w:before="0" w:after="0" w:line="240" w:lineRule="auto"/>
        <w:rPr>
          <w:rStyle w:val="ListParagraphChar"/>
          <w:szCs w:val="20"/>
        </w:rPr>
      </w:pPr>
      <w:r w:rsidRPr="00F84E72">
        <w:rPr>
          <w:rFonts w:cs="Arial"/>
          <w:szCs w:val="20"/>
        </w:rPr>
        <w:t xml:space="preserve">Website: </w:t>
      </w:r>
      <w:hyperlink r:id="rId27" w:history="1">
        <w:r w:rsidRPr="00F84E72">
          <w:rPr>
            <w:rStyle w:val="Hyperlink"/>
            <w:szCs w:val="20"/>
          </w:rPr>
          <w:t>www.eib.org/press</w:t>
        </w:r>
      </w:hyperlink>
      <w:r w:rsidRPr="00F84E72">
        <w:rPr>
          <w:rStyle w:val="ListParagraphChar"/>
          <w:szCs w:val="20"/>
        </w:rPr>
        <w:t xml:space="preserve"> </w:t>
      </w:r>
      <w:r w:rsidRPr="00F84E72">
        <w:rPr>
          <w:rFonts w:cs="Arial"/>
          <w:szCs w:val="20"/>
        </w:rPr>
        <w:t xml:space="preserve">- Press Office: </w:t>
      </w:r>
      <w:hyperlink r:id="rId28" w:history="1">
        <w:r w:rsidRPr="00F84E72">
          <w:rPr>
            <w:rStyle w:val="Hyperlink"/>
            <w:szCs w:val="20"/>
          </w:rPr>
          <w:t>press@eib.org</w:t>
        </w:r>
      </w:hyperlink>
      <w:r w:rsidRPr="00F84E72">
        <w:rPr>
          <w:rStyle w:val="ListParagraphChar"/>
          <w:szCs w:val="20"/>
        </w:rPr>
        <w:t xml:space="preserve"> </w:t>
      </w:r>
    </w:p>
    <w:p w14:paraId="274E1DA6" w14:textId="77777777" w:rsidR="00ED63CF" w:rsidRPr="00F84E72" w:rsidRDefault="00ED63CF" w:rsidP="00B0629A">
      <w:pPr>
        <w:spacing w:before="0" w:after="0" w:line="240" w:lineRule="auto"/>
        <w:rPr>
          <w:rStyle w:val="ListParagraphChar"/>
          <w:szCs w:val="20"/>
        </w:rPr>
      </w:pPr>
    </w:p>
    <w:bookmarkEnd w:id="0"/>
    <w:p w14:paraId="711B9278" w14:textId="44A79159" w:rsidR="00181799" w:rsidRPr="00F84E72" w:rsidRDefault="001F0244" w:rsidP="00B0629A">
      <w:pPr>
        <w:pStyle w:val="EIBTitle"/>
        <w:rPr>
          <w:lang w:val="en-US"/>
        </w:rPr>
      </w:pPr>
      <w:r w:rsidRPr="00F84E72">
        <w:rPr>
          <w:lang w:val="en-US"/>
        </w:rPr>
        <w:fldChar w:fldCharType="begin"/>
      </w:r>
      <w:r w:rsidRPr="00F84E72">
        <w:rPr>
          <w:lang w:val="en-US"/>
        </w:rPr>
        <w:instrText>HYPERLINK "http://www.linkedin.com/company/9360"</w:instrText>
      </w:r>
      <w:r w:rsidRPr="00F84E72">
        <w:rPr>
          <w:lang w:val="en-US"/>
        </w:rPr>
      </w:r>
      <w:r w:rsidRPr="00F84E72">
        <w:rPr>
          <w:lang w:val="en-US"/>
        </w:rPr>
        <w:fldChar w:fldCharType="separate"/>
      </w:r>
      <w:r w:rsidRPr="00F84E72">
        <w:rPr>
          <w:noProof/>
          <w:lang w:val="en-US"/>
        </w:rPr>
        <w:fldChar w:fldCharType="begin"/>
      </w:r>
      <w:r w:rsidRPr="00F84E72">
        <w:rPr>
          <w:noProof/>
          <w:lang w:val="en-US"/>
        </w:rPr>
        <w:instrText xml:space="preserve"> INCLUDEPICTURE  "cid:image007.png@01D4A773.FF9D17F0" \* MERGEFORMATINET </w:instrText>
      </w:r>
      <w:r w:rsidRPr="00F84E72">
        <w:rPr>
          <w:noProof/>
          <w:lang w:val="en-US"/>
        </w:rPr>
        <w:fldChar w:fldCharType="separate"/>
      </w:r>
      <w:r w:rsidRPr="00F84E72">
        <w:rPr>
          <w:noProof/>
          <w:lang w:val="en-US"/>
        </w:rPr>
        <w:fldChar w:fldCharType="begin"/>
      </w:r>
      <w:r w:rsidRPr="00F84E72">
        <w:rPr>
          <w:noProof/>
          <w:lang w:val="en-US"/>
        </w:rPr>
        <w:instrText xml:space="preserve"> INCLUDEPICTURE  "cid:image007.png@01D4A773.FF9D17F0" \* MERGEFORMATINET </w:instrText>
      </w:r>
      <w:r w:rsidRPr="00F84E72">
        <w:rPr>
          <w:noProof/>
          <w:lang w:val="en-US"/>
        </w:rPr>
        <w:fldChar w:fldCharType="separate"/>
      </w:r>
      <w:r w:rsidRPr="00F84E72">
        <w:rPr>
          <w:noProof/>
          <w:lang w:val="en-US"/>
        </w:rPr>
        <w:fldChar w:fldCharType="begin"/>
      </w:r>
      <w:r w:rsidRPr="00F84E72">
        <w:rPr>
          <w:noProof/>
          <w:lang w:val="en-US"/>
        </w:rPr>
        <w:instrText xml:space="preserve"> INCLUDEPICTURE  "cid:image007.png@01D4A773.FF9D17F0" \* MERGEFORMATINET </w:instrText>
      </w:r>
      <w:r w:rsidRPr="00F84E72">
        <w:rPr>
          <w:noProof/>
          <w:lang w:val="en-US"/>
        </w:rPr>
        <w:fldChar w:fldCharType="separate"/>
      </w:r>
      <w:r w:rsidRPr="00F84E72">
        <w:rPr>
          <w:noProof/>
          <w:lang w:val="en-US"/>
        </w:rPr>
        <w:fldChar w:fldCharType="begin"/>
      </w:r>
      <w:r w:rsidRPr="00F84E72">
        <w:rPr>
          <w:noProof/>
          <w:lang w:val="en-US"/>
        </w:rPr>
        <w:instrText xml:space="preserve"> INCLUDEPICTURE  "cid:image007.png@01D4A773.FF9D17F0" \* MERGEFORMATINET </w:instrText>
      </w:r>
      <w:r w:rsidRPr="00F84E72">
        <w:rPr>
          <w:noProof/>
          <w:lang w:val="en-US"/>
        </w:rPr>
        <w:fldChar w:fldCharType="separate"/>
      </w:r>
      <w:r w:rsidRPr="00F84E72">
        <w:rPr>
          <w:noProof/>
          <w:lang w:val="en-US"/>
        </w:rPr>
        <w:fldChar w:fldCharType="begin"/>
      </w:r>
      <w:r w:rsidRPr="00F84E72">
        <w:rPr>
          <w:noProof/>
          <w:lang w:val="en-US"/>
        </w:rPr>
        <w:instrText xml:space="preserve"> INCLUDEPICTURE  "cid:image007.png@01D4A773.FF9D17F0" \* MERGEFORMATINET </w:instrText>
      </w:r>
      <w:r w:rsidRPr="00F84E72">
        <w:rPr>
          <w:noProof/>
          <w:lang w:val="en-US"/>
        </w:rPr>
        <w:fldChar w:fldCharType="separate"/>
      </w:r>
      <w:r w:rsidRPr="00F84E72">
        <w:rPr>
          <w:noProof/>
          <w:lang w:val="en-US"/>
        </w:rPr>
        <w:fldChar w:fldCharType="begin"/>
      </w:r>
      <w:r w:rsidRPr="00F84E72">
        <w:rPr>
          <w:noProof/>
          <w:lang w:val="en-US"/>
        </w:rPr>
        <w:instrText xml:space="preserve"> INCLUDEPICTURE  "cid:image007.png@01D4A773.FF9D17F0" \* MERGEFORMATINET </w:instrText>
      </w:r>
      <w:r w:rsidRPr="00F84E72">
        <w:rPr>
          <w:noProof/>
          <w:lang w:val="en-US"/>
        </w:rPr>
        <w:fldChar w:fldCharType="separate"/>
      </w:r>
      <w:r w:rsidRPr="00F84E72">
        <w:rPr>
          <w:noProof/>
          <w:lang w:val="en-US"/>
        </w:rPr>
        <w:fldChar w:fldCharType="begin"/>
      </w:r>
      <w:r w:rsidRPr="00F84E72">
        <w:rPr>
          <w:noProof/>
          <w:lang w:val="en-US"/>
        </w:rPr>
        <w:instrText xml:space="preserve"> INCLUDEPICTURE  "cid:image007.png@01D4A773.FF9D17F0" \* MERGEFORMATINET </w:instrText>
      </w:r>
      <w:r w:rsidRPr="00F84E72">
        <w:rPr>
          <w:noProof/>
          <w:lang w:val="en-US"/>
        </w:rPr>
        <w:fldChar w:fldCharType="separate"/>
      </w:r>
      <w:r w:rsidRPr="00F84E72">
        <w:rPr>
          <w:noProof/>
          <w:lang w:val="en-US"/>
        </w:rPr>
        <w:fldChar w:fldCharType="begin"/>
      </w:r>
      <w:r w:rsidRPr="00F84E72">
        <w:rPr>
          <w:noProof/>
          <w:lang w:val="en-US"/>
        </w:rPr>
        <w:instrText xml:space="preserve"> INCLUDEPICTURE  "cid:image007.png@01D4A773.FF9D17F0" \* MERGEFORMATINET </w:instrText>
      </w:r>
      <w:r w:rsidRPr="00F84E72">
        <w:rPr>
          <w:noProof/>
          <w:lang w:val="en-US"/>
        </w:rPr>
        <w:fldChar w:fldCharType="separate"/>
      </w:r>
      <w:r w:rsidRPr="00F84E72">
        <w:rPr>
          <w:noProof/>
          <w:lang w:val="en-US"/>
        </w:rPr>
        <w:fldChar w:fldCharType="begin"/>
      </w:r>
      <w:r w:rsidRPr="00F84E72">
        <w:rPr>
          <w:noProof/>
          <w:lang w:val="en-US"/>
        </w:rPr>
        <w:instrText xml:space="preserve"> INCLUDEPICTURE  "cid:image007.png@01D4A773.FF9D17F0" \* MERGEFORMATINET </w:instrText>
      </w:r>
      <w:r w:rsidRPr="00F84E72">
        <w:rPr>
          <w:noProof/>
          <w:lang w:val="en-US"/>
        </w:rPr>
        <w:fldChar w:fldCharType="separate"/>
      </w:r>
      <w:r w:rsidRPr="00F84E72">
        <w:rPr>
          <w:noProof/>
          <w:lang w:val="en-US"/>
        </w:rPr>
        <w:fldChar w:fldCharType="begin"/>
      </w:r>
      <w:r w:rsidRPr="00F84E72">
        <w:rPr>
          <w:noProof/>
          <w:lang w:val="en-US"/>
        </w:rPr>
        <w:instrText xml:space="preserve"> INCLUDEPICTURE  "cid:image007.png@01D4A773.FF9D17F0" \* MERGEFORMATINET </w:instrText>
      </w:r>
      <w:r w:rsidRPr="00F84E72">
        <w:rPr>
          <w:noProof/>
          <w:lang w:val="en-US"/>
        </w:rPr>
        <w:fldChar w:fldCharType="separate"/>
      </w:r>
      <w:r>
        <w:rPr>
          <w:noProof/>
          <w:lang w:val="en-US"/>
        </w:rPr>
        <w:fldChar w:fldCharType="begin"/>
      </w:r>
      <w:r>
        <w:rPr>
          <w:noProof/>
          <w:lang w:val="en-US"/>
        </w:rPr>
        <w:instrText xml:space="preserve"> INCLUDEPICTURE  "cid:image007.png@01D4A773.FF9D17F0" \* MERGEFORMATINET </w:instrText>
      </w:r>
      <w:r>
        <w:rPr>
          <w:noProof/>
          <w:lang w:val="en-US"/>
        </w:rPr>
        <w:fldChar w:fldCharType="separate"/>
      </w:r>
      <w:r>
        <w:rPr>
          <w:noProof/>
          <w:lang w:val="en-US"/>
        </w:rPr>
        <w:fldChar w:fldCharType="begin"/>
      </w:r>
      <w:r>
        <w:rPr>
          <w:noProof/>
          <w:lang w:val="en-US"/>
        </w:rPr>
        <w:instrText xml:space="preserve"> INCLUDEPICTURE  "cid:image007.png@01D4A773.FF9D17F0" \* MERGEFORMATINET </w:instrText>
      </w:r>
      <w:r>
        <w:rPr>
          <w:noProof/>
          <w:lang w:val="en-US"/>
        </w:rPr>
        <w:fldChar w:fldCharType="separate"/>
      </w:r>
      <w:r>
        <w:rPr>
          <w:noProof/>
          <w:lang w:val="en-US"/>
        </w:rPr>
        <w:fldChar w:fldCharType="begin"/>
      </w:r>
      <w:r>
        <w:rPr>
          <w:noProof/>
          <w:lang w:val="en-US"/>
        </w:rPr>
        <w:instrText xml:space="preserve"> INCLUDEPICTURE  "cid:image007.png@01D4A773.FF9D17F0" \* MERGEFORMATINET </w:instrText>
      </w:r>
      <w:r>
        <w:rPr>
          <w:noProof/>
          <w:lang w:val="en-US"/>
        </w:rPr>
        <w:fldChar w:fldCharType="separate"/>
      </w:r>
      <w:r>
        <w:rPr>
          <w:noProof/>
          <w:lang w:val="en-US"/>
        </w:rPr>
        <w:fldChar w:fldCharType="begin"/>
      </w:r>
      <w:r>
        <w:rPr>
          <w:noProof/>
          <w:lang w:val="en-US"/>
        </w:rPr>
        <w:instrText xml:space="preserve"> INCLUDEPICTURE  "cid:image007.png@01D4A773.FF9D17F0" \* MERGEFORMATINET </w:instrText>
      </w:r>
      <w:r>
        <w:rPr>
          <w:noProof/>
          <w:lang w:val="en-US"/>
        </w:rPr>
        <w:fldChar w:fldCharType="separate"/>
      </w:r>
      <w:r>
        <w:rPr>
          <w:noProof/>
          <w:lang w:val="en-US"/>
        </w:rPr>
        <w:fldChar w:fldCharType="begin"/>
      </w:r>
      <w:r>
        <w:rPr>
          <w:noProof/>
          <w:lang w:val="en-US"/>
        </w:rPr>
        <w:instrText xml:space="preserve"> INCLUDEPICTURE  "cid:image007.png@01D4A773.FF9D17F0" \* MERGEFORMATINET </w:instrText>
      </w:r>
      <w:r>
        <w:rPr>
          <w:noProof/>
          <w:lang w:val="en-US"/>
        </w:rPr>
        <w:fldChar w:fldCharType="separate"/>
      </w:r>
      <w:r>
        <w:rPr>
          <w:noProof/>
          <w:lang w:val="en-US"/>
        </w:rPr>
        <w:fldChar w:fldCharType="begin"/>
      </w:r>
      <w:r>
        <w:rPr>
          <w:noProof/>
          <w:lang w:val="en-US"/>
        </w:rPr>
        <w:instrText xml:space="preserve"> INCLUDEPICTURE  "cid:image007.png@01D4A773.FF9D17F0" \* MERGEFORMATINET </w:instrText>
      </w:r>
      <w:r>
        <w:rPr>
          <w:noProof/>
          <w:lang w:val="en-US"/>
        </w:rPr>
        <w:fldChar w:fldCharType="separate"/>
      </w:r>
      <w:r>
        <w:rPr>
          <w:noProof/>
          <w:lang w:val="en-US"/>
        </w:rPr>
        <w:fldChar w:fldCharType="begin"/>
      </w:r>
      <w:r>
        <w:rPr>
          <w:noProof/>
          <w:lang w:val="en-US"/>
        </w:rPr>
        <w:instrText xml:space="preserve"> INCLUDEPICTURE  "cid:image007.png@01D4A773.FF9D17F0" \* MERGEFORMATINET </w:instrText>
      </w:r>
      <w:r>
        <w:rPr>
          <w:noProof/>
          <w:lang w:val="en-US"/>
        </w:rPr>
        <w:fldChar w:fldCharType="separate"/>
      </w:r>
      <w:r w:rsidR="00410E20">
        <w:rPr>
          <w:noProof/>
          <w:lang w:val="en-US"/>
        </w:rPr>
        <w:fldChar w:fldCharType="begin"/>
      </w:r>
      <w:r w:rsidR="00410E20">
        <w:rPr>
          <w:noProof/>
          <w:lang w:val="en-US"/>
        </w:rPr>
        <w:instrText xml:space="preserve"> INCLUDEPICTURE  "cid:image007.png@01D4A773.FF9D17F0" \* MERGEFORMATINET </w:instrText>
      </w:r>
      <w:r w:rsidR="00410E20">
        <w:rPr>
          <w:noProof/>
          <w:lang w:val="en-US"/>
        </w:rPr>
        <w:fldChar w:fldCharType="separate"/>
      </w:r>
      <w:r w:rsidR="00000000">
        <w:rPr>
          <w:noProof/>
          <w:lang w:val="en-US"/>
        </w:rPr>
        <w:fldChar w:fldCharType="begin"/>
      </w:r>
      <w:r w:rsidR="00000000">
        <w:rPr>
          <w:noProof/>
          <w:lang w:val="en-US"/>
        </w:rPr>
        <w:instrText xml:space="preserve"> INCLUDEPICTURE  "cid:image007.png@01D4A773.FF9D17F0" \* MERGEFORMATINET </w:instrText>
      </w:r>
      <w:r w:rsidR="00000000">
        <w:rPr>
          <w:noProof/>
          <w:lang w:val="en-US"/>
        </w:rPr>
        <w:fldChar w:fldCharType="separate"/>
      </w:r>
      <w:r w:rsidR="00000000">
        <w:rPr>
          <w:noProof/>
          <w:lang w:val="en-US"/>
        </w:rPr>
        <w:pict w14:anchorId="26FAE1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inkedin icon hyperlink" style="width:11.25pt;height:11.25pt;visibility:visible">
            <v:imagedata r:id="rId29" r:href="rId30"/>
          </v:shape>
        </w:pict>
      </w:r>
      <w:r w:rsidR="00000000">
        <w:rPr>
          <w:noProof/>
          <w:lang w:val="en-US"/>
        </w:rPr>
        <w:fldChar w:fldCharType="end"/>
      </w:r>
      <w:r w:rsidR="00410E20">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Pr>
          <w:noProof/>
          <w:lang w:val="en-US"/>
        </w:rPr>
        <w:fldChar w:fldCharType="end"/>
      </w:r>
      <w:r w:rsidRPr="00F84E72">
        <w:rPr>
          <w:noProof/>
          <w:lang w:val="en-US"/>
        </w:rPr>
        <w:fldChar w:fldCharType="end"/>
      </w:r>
      <w:r w:rsidRPr="00F84E72">
        <w:rPr>
          <w:noProof/>
          <w:lang w:val="en-US"/>
        </w:rPr>
        <w:fldChar w:fldCharType="end"/>
      </w:r>
      <w:r w:rsidRPr="00F84E72">
        <w:rPr>
          <w:noProof/>
          <w:lang w:val="en-US"/>
        </w:rPr>
        <w:fldChar w:fldCharType="end"/>
      </w:r>
      <w:r w:rsidRPr="00F84E72">
        <w:rPr>
          <w:noProof/>
          <w:lang w:val="en-US"/>
        </w:rPr>
        <w:fldChar w:fldCharType="end"/>
      </w:r>
      <w:r w:rsidRPr="00F84E72">
        <w:rPr>
          <w:noProof/>
          <w:lang w:val="en-US"/>
        </w:rPr>
        <w:fldChar w:fldCharType="end"/>
      </w:r>
      <w:r w:rsidRPr="00F84E72">
        <w:rPr>
          <w:noProof/>
          <w:lang w:val="en-US"/>
        </w:rPr>
        <w:fldChar w:fldCharType="end"/>
      </w:r>
      <w:r w:rsidRPr="00F84E72">
        <w:rPr>
          <w:noProof/>
          <w:lang w:val="en-US"/>
        </w:rPr>
        <w:fldChar w:fldCharType="end"/>
      </w:r>
      <w:r w:rsidRPr="00F84E72">
        <w:rPr>
          <w:noProof/>
          <w:lang w:val="en-US"/>
        </w:rPr>
        <w:fldChar w:fldCharType="end"/>
      </w:r>
      <w:r w:rsidRPr="00F84E72">
        <w:rPr>
          <w:noProof/>
          <w:lang w:val="en-US"/>
        </w:rPr>
        <w:fldChar w:fldCharType="end"/>
      </w:r>
      <w:r w:rsidRPr="00F84E72">
        <w:rPr>
          <w:noProof/>
          <w:lang w:val="en-US"/>
        </w:rPr>
        <w:fldChar w:fldCharType="end"/>
      </w:r>
      <w:r w:rsidRPr="00F84E72">
        <w:rPr>
          <w:lang w:val="en-US"/>
        </w:rPr>
        <w:fldChar w:fldCharType="end"/>
      </w:r>
      <w:r w:rsidR="00B12960" w:rsidRPr="00F84E72">
        <w:rPr>
          <w:lang w:val="en-US"/>
        </w:rPr>
        <w:t xml:space="preserve">  </w:t>
      </w:r>
      <w:r w:rsidR="00B12960" w:rsidRPr="00F84E72">
        <w:rPr>
          <w:noProof/>
          <w:lang w:val="en-US"/>
        </w:rPr>
        <w:drawing>
          <wp:inline distT="0" distB="0" distL="0" distR="0" wp14:anchorId="2B1BF0DF" wp14:editId="69F458D3">
            <wp:extent cx="147955" cy="147955"/>
            <wp:effectExtent l="0" t="0" r="4445" b="4445"/>
            <wp:docPr id="1826033660" name="Picture 17" descr="Instagram icon hyperlink">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nstagram icon hyperlink"/>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a:stretch>
                      <a:fillRect/>
                    </a:stretch>
                  </pic:blipFill>
                  <pic:spPr bwMode="auto">
                    <a:xfrm>
                      <a:off x="0" y="0"/>
                      <a:ext cx="147955" cy="147955"/>
                    </a:xfrm>
                    <a:prstGeom prst="rect">
                      <a:avLst/>
                    </a:prstGeom>
                    <a:noFill/>
                    <a:ln>
                      <a:noFill/>
                    </a:ln>
                  </pic:spPr>
                </pic:pic>
              </a:graphicData>
            </a:graphic>
          </wp:inline>
        </w:drawing>
      </w:r>
      <w:r w:rsidR="00B12960" w:rsidRPr="00F84E72">
        <w:rPr>
          <w:lang w:val="en-US"/>
        </w:rPr>
        <w:t xml:space="preserve">  </w:t>
      </w:r>
      <w:r w:rsidR="00B12960" w:rsidRPr="00F84E72">
        <w:rPr>
          <w:noProof/>
          <w:lang w:val="en-US"/>
        </w:rPr>
        <w:drawing>
          <wp:inline distT="0" distB="0" distL="0" distR="0" wp14:anchorId="5E00913C" wp14:editId="56D08AEE">
            <wp:extent cx="142875" cy="142875"/>
            <wp:effectExtent l="0" t="0" r="9525" b="9525"/>
            <wp:docPr id="1162395891" name="Picture 16">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B12960" w:rsidRPr="00F84E72">
        <w:rPr>
          <w:lang w:val="en-US"/>
        </w:rPr>
        <w:t xml:space="preserve">  </w:t>
      </w:r>
      <w:r w:rsidR="00B12960" w:rsidRPr="00F84E72">
        <w:rPr>
          <w:noProof/>
          <w:lang w:val="en-US"/>
        </w:rPr>
        <w:drawing>
          <wp:inline distT="0" distB="0" distL="0" distR="0" wp14:anchorId="196EA807" wp14:editId="4530C6AC">
            <wp:extent cx="142875" cy="142875"/>
            <wp:effectExtent l="0" t="0" r="9525" b="9525"/>
            <wp:docPr id="1928896147" name="Picture 15">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B12960" w:rsidRPr="00F84E72">
        <w:rPr>
          <w:lang w:val="en-US"/>
        </w:rPr>
        <w:t xml:space="preserve">  </w:t>
      </w:r>
      <w:r w:rsidR="00B12960" w:rsidRPr="00F84E72">
        <w:rPr>
          <w:noProof/>
          <w:lang w:val="en-US"/>
        </w:rPr>
        <w:drawing>
          <wp:inline distT="0" distB="0" distL="0" distR="0" wp14:anchorId="7B427BD0" wp14:editId="4094D7C5">
            <wp:extent cx="147955" cy="147955"/>
            <wp:effectExtent l="0" t="0" r="4445" b="4445"/>
            <wp:docPr id="1961960690" name="Picture 14">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04659">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7955" cy="147955"/>
                    </a:xfrm>
                    <a:prstGeom prst="rect">
                      <a:avLst/>
                    </a:prstGeom>
                    <a:noFill/>
                    <a:ln>
                      <a:noFill/>
                    </a:ln>
                  </pic:spPr>
                </pic:pic>
              </a:graphicData>
            </a:graphic>
          </wp:inline>
        </w:drawing>
      </w:r>
      <w:r w:rsidR="00B12960" w:rsidRPr="00F84E72">
        <w:rPr>
          <w:lang w:val="en-US"/>
        </w:rPr>
        <w:t xml:space="preserve">  </w:t>
      </w:r>
      <w:r w:rsidR="00B12960" w:rsidRPr="00F84E72">
        <w:rPr>
          <w:noProof/>
          <w:lang w:val="en-US"/>
        </w:rPr>
        <w:drawing>
          <wp:inline distT="0" distB="0" distL="0" distR="0" wp14:anchorId="29266820" wp14:editId="41755902">
            <wp:extent cx="147955" cy="147955"/>
            <wp:effectExtent l="0" t="0" r="4445" b="4445"/>
            <wp:docPr id="1838510824" name="Picture 13" descr="Facebook icon hyperlink">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Facebook icon hyperlink"/>
                    <pic:cNvPicPr>
                      <a:picLocks noChangeAspect="1" noChangeArrowheads="1"/>
                    </pic:cNvPicPr>
                  </pic:nvPicPr>
                  <pic:blipFill>
                    <a:blip r:embed="rId41" r:link="rId42" cstate="print">
                      <a:extLst>
                        <a:ext uri="{28A0092B-C50C-407E-A947-70E740481C1C}">
                          <a14:useLocalDpi xmlns:a14="http://schemas.microsoft.com/office/drawing/2010/main" val="0"/>
                        </a:ext>
                      </a:extLst>
                    </a:blip>
                    <a:srcRect/>
                    <a:stretch>
                      <a:fillRect/>
                    </a:stretch>
                  </pic:blipFill>
                  <pic:spPr bwMode="auto">
                    <a:xfrm>
                      <a:off x="0" y="0"/>
                      <a:ext cx="147955" cy="147955"/>
                    </a:xfrm>
                    <a:prstGeom prst="rect">
                      <a:avLst/>
                    </a:prstGeom>
                    <a:noFill/>
                    <a:ln>
                      <a:noFill/>
                    </a:ln>
                  </pic:spPr>
                </pic:pic>
              </a:graphicData>
            </a:graphic>
          </wp:inline>
        </w:drawing>
      </w:r>
      <w:r w:rsidR="00B12960" w:rsidRPr="00F84E72">
        <w:rPr>
          <w:lang w:val="en-US"/>
        </w:rPr>
        <w:t>  </w:t>
      </w:r>
      <w:r w:rsidR="00B12960" w:rsidRPr="00F84E72">
        <w:rPr>
          <w:noProof/>
          <w:lang w:val="en-US"/>
        </w:rPr>
        <w:drawing>
          <wp:inline distT="0" distB="0" distL="0" distR="0" wp14:anchorId="4DE48335" wp14:editId="528A6E28">
            <wp:extent cx="142875" cy="142875"/>
            <wp:effectExtent l="0" t="0" r="9525" b="9525"/>
            <wp:docPr id="1343636036" name="Picture 12">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762012">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B12960" w:rsidRPr="00F84E72">
        <w:rPr>
          <w:lang w:val="en-US"/>
        </w:rPr>
        <w:t xml:space="preserve">  </w:t>
      </w:r>
      <w:r w:rsidR="00B12960" w:rsidRPr="00F84E72">
        <w:rPr>
          <w:noProof/>
          <w:lang w:val="en-US"/>
        </w:rPr>
        <w:drawing>
          <wp:inline distT="0" distB="0" distL="0" distR="0" wp14:anchorId="23B0CF92" wp14:editId="5117E21D">
            <wp:extent cx="147955" cy="147955"/>
            <wp:effectExtent l="0" t="0" r="4445" b="4445"/>
            <wp:docPr id="749235577" name="Picture 11" descr="Youtube icon hyperlink">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Youtube icon hyperlink"/>
                    <pic:cNvPicPr>
                      <a:picLocks noChangeAspect="1" noChangeArrowheads="1"/>
                    </pic:cNvPicPr>
                  </pic:nvPicPr>
                  <pic:blipFill>
                    <a:blip r:embed="rId46" r:link="rId47" cstate="print">
                      <a:extLst>
                        <a:ext uri="{28A0092B-C50C-407E-A947-70E740481C1C}">
                          <a14:useLocalDpi xmlns:a14="http://schemas.microsoft.com/office/drawing/2010/main" val="0"/>
                        </a:ext>
                      </a:extLst>
                    </a:blip>
                    <a:srcRect/>
                    <a:stretch>
                      <a:fillRect/>
                    </a:stretch>
                  </pic:blipFill>
                  <pic:spPr bwMode="auto">
                    <a:xfrm>
                      <a:off x="0" y="0"/>
                      <a:ext cx="147955" cy="147955"/>
                    </a:xfrm>
                    <a:prstGeom prst="rect">
                      <a:avLst/>
                    </a:prstGeom>
                    <a:noFill/>
                    <a:ln>
                      <a:noFill/>
                    </a:ln>
                  </pic:spPr>
                </pic:pic>
              </a:graphicData>
            </a:graphic>
          </wp:inline>
        </w:drawing>
      </w:r>
      <w:r w:rsidR="00B12960" w:rsidRPr="00F84E72">
        <w:rPr>
          <w:lang w:val="en-US"/>
        </w:rPr>
        <w:t>  </w:t>
      </w:r>
      <w:r w:rsidR="00B12960" w:rsidRPr="00F84E72">
        <w:rPr>
          <w:noProof/>
          <w:lang w:val="en-US"/>
        </w:rPr>
        <w:drawing>
          <wp:inline distT="0" distB="0" distL="0" distR="0" wp14:anchorId="1C4A56B7" wp14:editId="6AED7EB3">
            <wp:extent cx="147955" cy="147955"/>
            <wp:effectExtent l="0" t="0" r="4445" b="4445"/>
            <wp:docPr id="282062270" name="Picture 10" descr="Rss news icon hyperlink">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Rss news icon hyperlink"/>
                    <pic:cNvPicPr>
                      <a:picLocks noChangeAspect="1" noChangeArrowheads="1"/>
                    </pic:cNvPicPr>
                  </pic:nvPicPr>
                  <pic:blipFill>
                    <a:blip r:embed="rId49" r:link="rId50" cstate="print">
                      <a:extLst>
                        <a:ext uri="{28A0092B-C50C-407E-A947-70E740481C1C}">
                          <a14:useLocalDpi xmlns:a14="http://schemas.microsoft.com/office/drawing/2010/main" val="0"/>
                        </a:ext>
                      </a:extLst>
                    </a:blip>
                    <a:srcRect/>
                    <a:stretch>
                      <a:fillRect/>
                    </a:stretch>
                  </pic:blipFill>
                  <pic:spPr bwMode="auto">
                    <a:xfrm>
                      <a:off x="0" y="0"/>
                      <a:ext cx="147955" cy="147955"/>
                    </a:xfrm>
                    <a:prstGeom prst="rect">
                      <a:avLst/>
                    </a:prstGeom>
                    <a:noFill/>
                    <a:ln>
                      <a:noFill/>
                    </a:ln>
                  </pic:spPr>
                </pic:pic>
              </a:graphicData>
            </a:graphic>
          </wp:inline>
        </w:drawing>
      </w:r>
    </w:p>
    <w:p w14:paraId="782C8054" w14:textId="77777777" w:rsidR="001F0244" w:rsidRPr="00F84E72" w:rsidRDefault="001F0244" w:rsidP="00B0629A">
      <w:pPr>
        <w:pStyle w:val="EIBTitle"/>
        <w:rPr>
          <w:lang w:val="en-US"/>
        </w:rPr>
      </w:pPr>
    </w:p>
    <w:p w14:paraId="2FDFD662" w14:textId="3508B359" w:rsidR="00C33DFB" w:rsidRPr="00F84E72" w:rsidRDefault="00C33DFB" w:rsidP="001F0244">
      <w:pPr>
        <w:pStyle w:val="EIBTitle"/>
        <w:rPr>
          <w:sz w:val="20"/>
          <w:lang w:val="en-US"/>
        </w:rPr>
      </w:pPr>
      <w:proofErr w:type="spellStart"/>
      <w:r w:rsidRPr="00F84E72">
        <w:rPr>
          <w:sz w:val="20"/>
          <w:lang w:val="en-US"/>
        </w:rPr>
        <w:t>Neoenergia</w:t>
      </w:r>
      <w:proofErr w:type="spellEnd"/>
    </w:p>
    <w:p w14:paraId="2E6D348C" w14:textId="77777777" w:rsidR="00C33DFB" w:rsidRPr="00F84E72" w:rsidRDefault="00C33DFB" w:rsidP="001F0244">
      <w:pPr>
        <w:pStyle w:val="EIBTitle"/>
        <w:rPr>
          <w:sz w:val="20"/>
          <w:lang w:val="en-US"/>
        </w:rPr>
      </w:pPr>
    </w:p>
    <w:p w14:paraId="570FDEE0" w14:textId="7BBA29BB" w:rsidR="001F0244" w:rsidRPr="00F84E72" w:rsidRDefault="001F0244" w:rsidP="001F0244">
      <w:pPr>
        <w:pStyle w:val="EIBTitle"/>
        <w:rPr>
          <w:b w:val="0"/>
          <w:bCs w:val="0"/>
          <w:sz w:val="20"/>
          <w:lang w:val="en-US"/>
        </w:rPr>
      </w:pPr>
      <w:r w:rsidRPr="00F84E72">
        <w:rPr>
          <w:b w:val="0"/>
          <w:bCs w:val="0"/>
          <w:sz w:val="20"/>
          <w:lang w:val="en-US"/>
        </w:rPr>
        <w:t>Milena Cosmo</w:t>
      </w:r>
    </w:p>
    <w:p w14:paraId="16E62D8A" w14:textId="75AE0A27" w:rsidR="001F0244" w:rsidRPr="00F84E72" w:rsidRDefault="007D66DC" w:rsidP="001F0244">
      <w:pPr>
        <w:pStyle w:val="EIBTitle"/>
        <w:rPr>
          <w:b w:val="0"/>
          <w:bCs w:val="0"/>
          <w:sz w:val="20"/>
          <w:lang w:val="en-US"/>
        </w:rPr>
      </w:pPr>
      <w:r w:rsidRPr="007D66DC">
        <w:rPr>
          <w:b w:val="0"/>
          <w:bCs w:val="0"/>
          <w:sz w:val="20"/>
          <w:lang w:val="en-US"/>
        </w:rPr>
        <w:t>Superintendent of External Communications</w:t>
      </w:r>
    </w:p>
    <w:p w14:paraId="16F37F15" w14:textId="77777777" w:rsidR="001F0244" w:rsidRPr="00F84E72" w:rsidRDefault="001F0244" w:rsidP="001F0244">
      <w:pPr>
        <w:pStyle w:val="EIBTitle"/>
        <w:rPr>
          <w:b w:val="0"/>
          <w:bCs w:val="0"/>
          <w:sz w:val="20"/>
          <w:lang w:val="en-US"/>
        </w:rPr>
      </w:pPr>
      <w:r w:rsidRPr="00F84E72">
        <w:rPr>
          <w:b w:val="0"/>
          <w:bCs w:val="0"/>
          <w:sz w:val="20"/>
          <w:lang w:val="en-US"/>
        </w:rPr>
        <w:t>+55 (21) 992694170</w:t>
      </w:r>
    </w:p>
    <w:p w14:paraId="165F138F" w14:textId="788E2B30" w:rsidR="001F0244" w:rsidRPr="00F84E72" w:rsidRDefault="001F0244" w:rsidP="001F0244">
      <w:pPr>
        <w:pStyle w:val="EIBTitle"/>
        <w:rPr>
          <w:b w:val="0"/>
          <w:bCs w:val="0"/>
          <w:sz w:val="20"/>
          <w:lang w:val="en-US"/>
        </w:rPr>
      </w:pPr>
      <w:hyperlink r:id="rId51" w:history="1">
        <w:r w:rsidRPr="00F84E72">
          <w:rPr>
            <w:rStyle w:val="Hyperlink"/>
            <w:b w:val="0"/>
            <w:bCs w:val="0"/>
            <w:lang w:val="en-US"/>
          </w:rPr>
          <w:t>milena.cosmo@neoenergia.com</w:t>
        </w:r>
      </w:hyperlink>
    </w:p>
    <w:p w14:paraId="587E2100" w14:textId="77777777" w:rsidR="001F0244" w:rsidRPr="00F84E72" w:rsidRDefault="001F0244" w:rsidP="001F0244">
      <w:pPr>
        <w:pStyle w:val="EIBTitle"/>
        <w:rPr>
          <w:b w:val="0"/>
          <w:bCs w:val="0"/>
          <w:sz w:val="20"/>
          <w:lang w:val="en-US"/>
        </w:rPr>
      </w:pPr>
    </w:p>
    <w:tbl>
      <w:tblPr>
        <w:tblW w:w="0" w:type="auto"/>
        <w:tblCellMar>
          <w:left w:w="0" w:type="dxa"/>
          <w:right w:w="0" w:type="dxa"/>
        </w:tblCellMar>
        <w:tblLook w:val="04A0" w:firstRow="1" w:lastRow="0" w:firstColumn="1" w:lastColumn="0" w:noHBand="0" w:noVBand="1"/>
      </w:tblPr>
      <w:tblGrid>
        <w:gridCol w:w="580"/>
        <w:gridCol w:w="580"/>
        <w:gridCol w:w="580"/>
        <w:gridCol w:w="580"/>
        <w:gridCol w:w="580"/>
        <w:gridCol w:w="580"/>
        <w:gridCol w:w="580"/>
      </w:tblGrid>
      <w:tr w:rsidR="001F0244" w:rsidRPr="00F84E72" w14:paraId="417E8DE3" w14:textId="77777777" w:rsidTr="007F053D">
        <w:trPr>
          <w:trHeight w:val="569"/>
        </w:trPr>
        <w:tc>
          <w:tcPr>
            <w:tcW w:w="580" w:type="dxa"/>
            <w:hideMark/>
          </w:tcPr>
          <w:p w14:paraId="4ED65050" w14:textId="7082E3D8" w:rsidR="001F0244" w:rsidRPr="00F84E72" w:rsidRDefault="001F0244" w:rsidP="001F0244">
            <w:pPr>
              <w:pStyle w:val="EIBTitle"/>
              <w:rPr>
                <w:lang w:val="en-US"/>
              </w:rPr>
            </w:pPr>
            <w:r w:rsidRPr="00F84E72">
              <w:rPr>
                <w:noProof/>
                <w:lang w:val="en-US"/>
              </w:rPr>
              <w:drawing>
                <wp:inline distT="0" distB="0" distL="0" distR="0" wp14:anchorId="1C041A13" wp14:editId="5E40CCB1">
                  <wp:extent cx="368300" cy="368300"/>
                  <wp:effectExtent l="0" t="0" r="0" b="0"/>
                  <wp:docPr id="676423807" name="Imagem 15" descr="Ícone&#10;&#10;O conteúdo gerado por IA pode estar incorreto.">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423807" name="Imagem 15" descr="Ícone&#10;&#10;O conteúdo gerado por IA pode estar incorreto.">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inline>
              </w:drawing>
            </w:r>
          </w:p>
        </w:tc>
        <w:tc>
          <w:tcPr>
            <w:tcW w:w="580" w:type="dxa"/>
            <w:hideMark/>
          </w:tcPr>
          <w:p w14:paraId="0ED3DB97" w14:textId="2178B914" w:rsidR="001F0244" w:rsidRPr="00F84E72" w:rsidRDefault="001F0244" w:rsidP="001F0244">
            <w:pPr>
              <w:pStyle w:val="EIBTitle"/>
              <w:rPr>
                <w:lang w:val="en-US"/>
              </w:rPr>
            </w:pPr>
            <w:r w:rsidRPr="00F84E72">
              <w:rPr>
                <w:noProof/>
                <w:lang w:val="en-US"/>
              </w:rPr>
              <w:drawing>
                <wp:inline distT="0" distB="0" distL="0" distR="0" wp14:anchorId="64691561" wp14:editId="7347B85D">
                  <wp:extent cx="368300" cy="368300"/>
                  <wp:effectExtent l="0" t="0" r="0" b="0"/>
                  <wp:docPr id="1008350365" name="Imagem 14" descr="Image">
                    <a:hlinkClick xmlns:a="http://schemas.openxmlformats.org/drawingml/2006/main" r:id="rId54" tooltip="&quot;https://www.neoenergia.com/pt-br/Paginas/default.asp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descr="Image">
                            <a:hlinkClick r:id="rId54" tooltip="&quot;https://www.neoenergia.com/pt-br/Paginas/default.aspx&quot;"/>
                          </pic:cNvPr>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inline>
              </w:drawing>
            </w:r>
          </w:p>
        </w:tc>
        <w:tc>
          <w:tcPr>
            <w:tcW w:w="580" w:type="dxa"/>
            <w:hideMark/>
          </w:tcPr>
          <w:p w14:paraId="709BF11E" w14:textId="5E003D82" w:rsidR="001F0244" w:rsidRPr="00F84E72" w:rsidRDefault="001F0244" w:rsidP="001F0244">
            <w:pPr>
              <w:pStyle w:val="EIBTitle"/>
              <w:rPr>
                <w:lang w:val="en-US"/>
              </w:rPr>
            </w:pPr>
            <w:r w:rsidRPr="00F84E72">
              <w:rPr>
                <w:noProof/>
                <w:lang w:val="en-US"/>
              </w:rPr>
              <w:drawing>
                <wp:inline distT="0" distB="0" distL="0" distR="0" wp14:anchorId="2E661935" wp14:editId="27A41D2E">
                  <wp:extent cx="368300" cy="368300"/>
                  <wp:effectExtent l="0" t="0" r="0" b="0"/>
                  <wp:docPr id="2013605144" name="Imagem 13" descr="Image">
                    <a:hlinkClick xmlns:a="http://schemas.openxmlformats.org/drawingml/2006/main" r:id="rId56" tooltip="&quot;https://www.facebook.com/neoenerg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7" descr="Image">
                            <a:hlinkClick r:id="rId56" tooltip="&quot;https://www.facebook.com/neoenergia/&quot;"/>
                          </pic:cNvPr>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inline>
              </w:drawing>
            </w:r>
          </w:p>
        </w:tc>
        <w:tc>
          <w:tcPr>
            <w:tcW w:w="580" w:type="dxa"/>
            <w:hideMark/>
          </w:tcPr>
          <w:p w14:paraId="297DEDC2" w14:textId="77D1E19A" w:rsidR="001F0244" w:rsidRPr="00F84E72" w:rsidRDefault="001F0244" w:rsidP="001F0244">
            <w:pPr>
              <w:pStyle w:val="EIBTitle"/>
              <w:rPr>
                <w:lang w:val="en-US"/>
              </w:rPr>
            </w:pPr>
            <w:r w:rsidRPr="00F84E72">
              <w:rPr>
                <w:noProof/>
                <w:lang w:val="en-US"/>
              </w:rPr>
              <w:drawing>
                <wp:inline distT="0" distB="0" distL="0" distR="0" wp14:anchorId="1DE1E078" wp14:editId="6D060457">
                  <wp:extent cx="368300" cy="368300"/>
                  <wp:effectExtent l="0" t="0" r="0" b="0"/>
                  <wp:docPr id="316760525" name="Imagem 12" descr="Ícone&#10;&#10;Descrição gerada automaticamente">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 descr="Ícone&#10;&#10;Descrição gerada automaticamente">
                            <a:hlinkClick r:id="rId58"/>
                          </pic:cNvPr>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inline>
              </w:drawing>
            </w:r>
          </w:p>
        </w:tc>
        <w:tc>
          <w:tcPr>
            <w:tcW w:w="580" w:type="dxa"/>
            <w:hideMark/>
          </w:tcPr>
          <w:p w14:paraId="5F16E7A4" w14:textId="5D9055BF" w:rsidR="001F0244" w:rsidRPr="00F84E72" w:rsidRDefault="001F0244" w:rsidP="001F0244">
            <w:pPr>
              <w:pStyle w:val="EIBTitle"/>
              <w:rPr>
                <w:lang w:val="en-US"/>
              </w:rPr>
            </w:pPr>
            <w:r w:rsidRPr="00F84E72">
              <w:rPr>
                <w:noProof/>
                <w:lang w:val="en-US"/>
              </w:rPr>
              <w:drawing>
                <wp:inline distT="0" distB="0" distL="0" distR="0" wp14:anchorId="7D6D29BE" wp14:editId="42A5613E">
                  <wp:extent cx="368300" cy="368300"/>
                  <wp:effectExtent l="0" t="0" r="0" b="0"/>
                  <wp:docPr id="1487679662" name="Imagem 11" descr="Image">
                    <a:hlinkClick xmlns:a="http://schemas.openxmlformats.org/drawingml/2006/main" r:id="rId60" tooltip="&quot;https://www.instagram.com/neoenergia_oficia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descr="Image">
                            <a:hlinkClick r:id="rId60" tooltip="&quot;https://www.instagram.com/neoenergia_oficial/&quot;"/>
                          </pic:cNvPr>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inline>
              </w:drawing>
            </w:r>
          </w:p>
        </w:tc>
        <w:tc>
          <w:tcPr>
            <w:tcW w:w="580" w:type="dxa"/>
            <w:hideMark/>
          </w:tcPr>
          <w:p w14:paraId="0CC17950" w14:textId="6BBED77E" w:rsidR="001F0244" w:rsidRPr="00F84E72" w:rsidRDefault="001F0244" w:rsidP="001F0244">
            <w:pPr>
              <w:pStyle w:val="EIBTitle"/>
              <w:rPr>
                <w:lang w:val="en-US"/>
              </w:rPr>
            </w:pPr>
            <w:r w:rsidRPr="00F84E72">
              <w:rPr>
                <w:noProof/>
                <w:lang w:val="en-US"/>
              </w:rPr>
              <w:drawing>
                <wp:inline distT="0" distB="0" distL="0" distR="0" wp14:anchorId="5FE7492B" wp14:editId="3FC460B5">
                  <wp:extent cx="368300" cy="368300"/>
                  <wp:effectExtent l="0" t="0" r="0" b="0"/>
                  <wp:docPr id="126466349" name="Imagem 10" descr="Image">
                    <a:hlinkClick xmlns:a="http://schemas.openxmlformats.org/drawingml/2006/main" r:id="rId62" tooltip="&quot;https://www.youtube.com/channel/UCevlRLr5YmH6kHC5qMgcEw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 descr="Image">
                            <a:hlinkClick r:id="rId62" tooltip="&quot;https://www.youtube.com/channel/UCevlRLr5YmH6kHC5qMgcEwA&quot;"/>
                          </pic:cNvPr>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inline>
              </w:drawing>
            </w:r>
          </w:p>
        </w:tc>
        <w:tc>
          <w:tcPr>
            <w:tcW w:w="580" w:type="dxa"/>
            <w:hideMark/>
          </w:tcPr>
          <w:p w14:paraId="7557B9C4" w14:textId="24980B52" w:rsidR="001F0244" w:rsidRPr="00F84E72" w:rsidRDefault="001F0244" w:rsidP="001F0244">
            <w:pPr>
              <w:pStyle w:val="EIBTitle"/>
              <w:rPr>
                <w:lang w:val="en-US"/>
              </w:rPr>
            </w:pPr>
            <w:r w:rsidRPr="00F84E72">
              <w:rPr>
                <w:noProof/>
                <w:lang w:val="en-US"/>
              </w:rPr>
              <w:drawing>
                <wp:inline distT="0" distB="0" distL="0" distR="0" wp14:anchorId="46EEED3C" wp14:editId="2A65F5EB">
                  <wp:extent cx="368300" cy="368300"/>
                  <wp:effectExtent l="0" t="0" r="0" b="0"/>
                  <wp:docPr id="1848447657" name="Imagem 9" descr="Logotipo&#10;&#10;Descrição gerada automaticamente">
                    <a:hlinkClick xmlns:a="http://schemas.openxmlformats.org/drawingml/2006/main" r:id="rId64" tooltip="&quot;https://www.tiktok.com/@neoenerg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descr="Logotipo&#10;&#10;Descrição gerada automaticamente">
                            <a:hlinkClick r:id="rId64" tooltip="&quot;https://www.tiktok.com/@neoenergia&quot;"/>
                          </pic:cNvPr>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inline>
              </w:drawing>
            </w:r>
          </w:p>
        </w:tc>
      </w:tr>
    </w:tbl>
    <w:p w14:paraId="72248C3A" w14:textId="77777777" w:rsidR="001F0244" w:rsidRPr="00F84E72" w:rsidRDefault="001F0244" w:rsidP="00B0629A">
      <w:pPr>
        <w:pStyle w:val="EIBTitle"/>
        <w:rPr>
          <w:lang w:val="en-US"/>
        </w:rPr>
      </w:pPr>
    </w:p>
    <w:sectPr w:rsidR="001F0244" w:rsidRPr="00F84E72" w:rsidSect="0001214C">
      <w:headerReference w:type="default" r:id="rId66"/>
      <w:footerReference w:type="even" r:id="rId67"/>
      <w:footerReference w:type="default" r:id="rId68"/>
      <w:footerReference w:type="first" r:id="rId69"/>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01072" w14:textId="77777777" w:rsidR="00755614" w:rsidRDefault="00755614" w:rsidP="001C2CE7">
      <w:pPr>
        <w:spacing w:before="0" w:after="0" w:line="240" w:lineRule="auto"/>
      </w:pPr>
      <w:r>
        <w:separator/>
      </w:r>
    </w:p>
  </w:endnote>
  <w:endnote w:type="continuationSeparator" w:id="0">
    <w:p w14:paraId="27EF5188" w14:textId="77777777" w:rsidR="00755614" w:rsidRDefault="00755614" w:rsidP="001C2CE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F1CDC" w14:textId="0AA65897" w:rsidR="00C33DFB" w:rsidRDefault="00C33DFB">
    <w:pPr>
      <w:pStyle w:val="Footer"/>
    </w:pPr>
    <w:r>
      <w:rPr>
        <w:noProof/>
      </w:rPr>
      <mc:AlternateContent>
        <mc:Choice Requires="wps">
          <w:drawing>
            <wp:anchor distT="0" distB="0" distL="0" distR="0" simplePos="0" relativeHeight="251661312" behindDoc="0" locked="0" layoutInCell="1" allowOverlap="1" wp14:anchorId="2AA14F68" wp14:editId="3F3AD3B7">
              <wp:simplePos x="635" y="635"/>
              <wp:positionH relativeFrom="page">
                <wp:align>center</wp:align>
              </wp:positionH>
              <wp:positionV relativeFrom="page">
                <wp:align>bottom</wp:align>
              </wp:positionV>
              <wp:extent cx="754380" cy="508635"/>
              <wp:effectExtent l="0" t="0" r="7620" b="0"/>
              <wp:wrapNone/>
              <wp:docPr id="942086420" name="Caixa de Texto 17"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4380" cy="508635"/>
                      </a:xfrm>
                      <a:prstGeom prst="rect">
                        <a:avLst/>
                      </a:prstGeom>
                      <a:noFill/>
                      <a:ln>
                        <a:noFill/>
                      </a:ln>
                    </wps:spPr>
                    <wps:txbx>
                      <w:txbxContent>
                        <w:p w14:paraId="1C3DF994" w14:textId="109C5139" w:rsidR="00C33DFB" w:rsidRPr="00C33DFB" w:rsidRDefault="00C33DFB" w:rsidP="00C33DFB">
                          <w:pPr>
                            <w:spacing w:after="0"/>
                            <w:rPr>
                              <w:rFonts w:ascii="Calibri" w:eastAsia="Calibri" w:hAnsi="Calibri"/>
                              <w:noProof/>
                              <w:color w:val="008000"/>
                              <w:sz w:val="24"/>
                            </w:rPr>
                          </w:pPr>
                          <w:r w:rsidRPr="00C33DFB">
                            <w:rPr>
                              <w:rFonts w:ascii="Calibri" w:eastAsia="Calibri" w:hAnsi="Calibri"/>
                              <w:noProof/>
                              <w:color w:val="008000"/>
                              <w:sz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2AA14F68">
              <v:stroke joinstyle="miter"/>
              <v:path gradientshapeok="t" o:connecttype="rect"/>
            </v:shapetype>
            <v:shape id="Caixa de Texto 17" style="position:absolute;margin-left:0;margin-top:0;width:59.4pt;height:40.05pt;z-index:251661312;visibility:visible;mso-wrap-style:none;mso-wrap-distance-left:0;mso-wrap-distance-top:0;mso-wrap-distance-right:0;mso-wrap-distance-bottom:0;mso-position-horizontal:center;mso-position-horizontal-relative:page;mso-position-vertical:bottom;mso-position-vertical-relative:page;v-text-anchor:bottom" alt="Internal Use"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">
              <v:textbox style="mso-fit-shape-to-text:t" inset="0,0,0,15pt">
                <w:txbxContent>
                  <w:p w:rsidRPr="00C33DFB" w:rsidR="00C33DFB" w:rsidP="00C33DFB" w:rsidRDefault="00C33DFB" w14:paraId="1C3DF994" w14:textId="109C5139">
                    <w:pPr>
                      <w:spacing w:after="0"/>
                      <w:rPr>
                        <w:rFonts w:ascii="Calibri" w:hAnsi="Calibri" w:eastAsia="Calibri"/>
                        <w:noProof/>
                        <w:color w:val="008000"/>
                        <w:sz w:val="24"/>
                      </w:rPr>
                    </w:pPr>
                    <w:r w:rsidRPr="00C33DFB">
                      <w:rPr>
                        <w:rFonts w:ascii="Calibri" w:hAnsi="Calibri" w:eastAsia="Calibri"/>
                        <w:noProof/>
                        <w:color w:val="008000"/>
                        <w:sz w:val="24"/>
                      </w:rPr>
                      <w:t>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5D6E" w14:textId="4B1C4A6C" w:rsidR="001C2CE7" w:rsidRPr="001C2CE7" w:rsidRDefault="001C2CE7" w:rsidP="00802B4B">
    <w:pPr>
      <w:pStyle w:val="Footer"/>
      <w:jc w:val="center"/>
      <w:rPr>
        <w:lang w:val="de-DE"/>
      </w:rPr>
    </w:pPr>
    <w:bookmarkStart w:id="1" w:name="_Hlk125015833"/>
    <w:bookmarkStart w:id="2" w:name="_Hlk125015834"/>
    <w:r w:rsidRPr="001C2CE7">
      <w:rPr>
        <w:color w:val="A6A6A6" w:themeColor="background1" w:themeShade="A6"/>
        <w:sz w:val="16"/>
        <w:szCs w:val="20"/>
        <w:lang w:val="de-DE"/>
      </w:rPr>
      <w:t xml:space="preserve">98-100, </w:t>
    </w:r>
    <w:proofErr w:type="spellStart"/>
    <w:r w:rsidRPr="001C2CE7">
      <w:rPr>
        <w:color w:val="A6A6A6" w:themeColor="background1" w:themeShade="A6"/>
        <w:sz w:val="16"/>
        <w:szCs w:val="20"/>
        <w:lang w:val="de-DE"/>
      </w:rPr>
      <w:t>boulevard</w:t>
    </w:r>
    <w:proofErr w:type="spellEnd"/>
    <w:r w:rsidRPr="001C2CE7">
      <w:rPr>
        <w:color w:val="A6A6A6" w:themeColor="background1" w:themeShade="A6"/>
        <w:sz w:val="16"/>
        <w:szCs w:val="20"/>
        <w:lang w:val="de-DE"/>
      </w:rPr>
      <w:t xml:space="preserve"> Konrad Adenauer L-2950 Luxembourg – www.eib.org/press – press@eib.org</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BB72C" w14:textId="660CAE22" w:rsidR="00C33DFB" w:rsidRDefault="00C33DFB">
    <w:pPr>
      <w:pStyle w:val="Footer"/>
    </w:pPr>
    <w:r>
      <w:rPr>
        <w:noProof/>
      </w:rPr>
      <mc:AlternateContent>
        <mc:Choice Requires="wps">
          <w:drawing>
            <wp:anchor distT="0" distB="0" distL="0" distR="0" simplePos="0" relativeHeight="251660288" behindDoc="0" locked="0" layoutInCell="1" allowOverlap="1" wp14:anchorId="0F814C62" wp14:editId="35A95F8C">
              <wp:simplePos x="635" y="635"/>
              <wp:positionH relativeFrom="page">
                <wp:align>center</wp:align>
              </wp:positionH>
              <wp:positionV relativeFrom="page">
                <wp:align>bottom</wp:align>
              </wp:positionV>
              <wp:extent cx="754380" cy="508635"/>
              <wp:effectExtent l="0" t="0" r="7620" b="0"/>
              <wp:wrapNone/>
              <wp:docPr id="1795853820" name="Caixa de Texto 16"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4380" cy="508635"/>
                      </a:xfrm>
                      <a:prstGeom prst="rect">
                        <a:avLst/>
                      </a:prstGeom>
                      <a:noFill/>
                      <a:ln>
                        <a:noFill/>
                      </a:ln>
                    </wps:spPr>
                    <wps:txbx>
                      <w:txbxContent>
                        <w:p w14:paraId="30779E7F" w14:textId="78082CEC" w:rsidR="00C33DFB" w:rsidRPr="00C33DFB" w:rsidRDefault="00C33DFB" w:rsidP="00C33DFB">
                          <w:pPr>
                            <w:spacing w:after="0"/>
                            <w:rPr>
                              <w:rFonts w:ascii="Calibri" w:eastAsia="Calibri" w:hAnsi="Calibri"/>
                              <w:noProof/>
                              <w:color w:val="008000"/>
                              <w:sz w:val="24"/>
                            </w:rPr>
                          </w:pPr>
                          <w:r w:rsidRPr="00C33DFB">
                            <w:rPr>
                              <w:rFonts w:ascii="Calibri" w:eastAsia="Calibri" w:hAnsi="Calibri"/>
                              <w:noProof/>
                              <w:color w:val="008000"/>
                              <w:sz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0F814C62">
              <v:stroke joinstyle="miter"/>
              <v:path gradientshapeok="t" o:connecttype="rect"/>
            </v:shapetype>
            <v:shape id="Caixa de Texto 16" style="position:absolute;margin-left:0;margin-top:0;width:59.4pt;height:40.05pt;z-index:251660288;visibility:visible;mso-wrap-style:none;mso-wrap-distance-left:0;mso-wrap-distance-top:0;mso-wrap-distance-right:0;mso-wrap-distance-bottom:0;mso-position-horizontal:center;mso-position-horizontal-relative:page;mso-position-vertical:bottom;mso-position-vertical-relative:page;v-text-anchor:bottom" alt="Internal Use"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">
              <v:textbox style="mso-fit-shape-to-text:t" inset="0,0,0,15pt">
                <w:txbxContent>
                  <w:p w:rsidRPr="00C33DFB" w:rsidR="00C33DFB" w:rsidP="00C33DFB" w:rsidRDefault="00C33DFB" w14:paraId="30779E7F" w14:textId="78082CEC">
                    <w:pPr>
                      <w:spacing w:after="0"/>
                      <w:rPr>
                        <w:rFonts w:ascii="Calibri" w:hAnsi="Calibri" w:eastAsia="Calibri"/>
                        <w:noProof/>
                        <w:color w:val="008000"/>
                        <w:sz w:val="24"/>
                      </w:rPr>
                    </w:pPr>
                    <w:r w:rsidRPr="00C33DFB">
                      <w:rPr>
                        <w:rFonts w:ascii="Calibri" w:hAnsi="Calibri" w:eastAsia="Calibri"/>
                        <w:noProof/>
                        <w:color w:val="008000"/>
                        <w:sz w:val="24"/>
                      </w:rPr>
                      <w:t>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AFC22" w14:textId="77777777" w:rsidR="00755614" w:rsidRDefault="00755614" w:rsidP="001C2CE7">
      <w:pPr>
        <w:spacing w:before="0" w:after="0" w:line="240" w:lineRule="auto"/>
      </w:pPr>
      <w:r>
        <w:separator/>
      </w:r>
    </w:p>
  </w:footnote>
  <w:footnote w:type="continuationSeparator" w:id="0">
    <w:p w14:paraId="72C346CF" w14:textId="77777777" w:rsidR="00755614" w:rsidRDefault="00755614" w:rsidP="001C2CE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EEBFF" w14:textId="7ADA7E38" w:rsidR="001C2CE7" w:rsidRDefault="001C2CE7">
    <w:pPr>
      <w:pStyle w:val="Header"/>
    </w:pPr>
    <w:r>
      <w:rPr>
        <w:noProof/>
      </w:rPr>
      <mc:AlternateContent>
        <mc:Choice Requires="wps">
          <w:drawing>
            <wp:anchor distT="0" distB="0" distL="114300" distR="114300" simplePos="0" relativeHeight="251659264" behindDoc="0" locked="0" layoutInCell="0" allowOverlap="1" wp14:anchorId="2B29321E" wp14:editId="0CB6FDB2">
              <wp:simplePos x="0" y="0"/>
              <wp:positionH relativeFrom="page">
                <wp:posOffset>0</wp:posOffset>
              </wp:positionH>
              <wp:positionV relativeFrom="page">
                <wp:posOffset>190500</wp:posOffset>
              </wp:positionV>
              <wp:extent cx="7560310" cy="273050"/>
              <wp:effectExtent l="0" t="0" r="0" b="12700"/>
              <wp:wrapNone/>
              <wp:docPr id="2" name="MSIPCM89c2496dbeacf0f42e18f709" descr="{&quot;HashCode&quot;:194037181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035743" w14:textId="38AFF2A1" w:rsidR="001C2CE7" w:rsidRPr="001C2CE7" w:rsidRDefault="001C2CE7" w:rsidP="001C2CE7">
                          <w:pPr>
                            <w:spacing w:before="0" w:after="0"/>
                            <w:jc w:val="center"/>
                            <w:rPr>
                              <w:rFonts w:ascii="Calibri" w:hAnsi="Calibri"/>
                              <w:color w:val="808080"/>
                            </w:rPr>
                          </w:pPr>
                          <w:r w:rsidRPr="001C2CE7">
                            <w:rPr>
                              <w:rFonts w:ascii="Calibri" w:hAnsi="Calibri"/>
                              <w:color w:val="80808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2B29321E">
              <v:stroke joinstyle="miter"/>
              <v:path gradientshapeok="t" o:connecttype="rect"/>
            </v:shapetype>
            <v:shape id="MSIPCM89c2496dbeacf0f42e18f709"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alt="{&quot;HashCode&quot;:1940371815,&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v:textbox inset=",0,,0">
                <w:txbxContent>
                  <w:p w:rsidRPr="001C2CE7" w:rsidR="001C2CE7" w:rsidP="001C2CE7" w:rsidRDefault="001C2CE7" w14:paraId="42035743" w14:textId="38AFF2A1">
                    <w:pPr>
                      <w:spacing w:before="0" w:after="0"/>
                      <w:jc w:val="center"/>
                      <w:rPr>
                        <w:rFonts w:ascii="Calibri" w:hAnsi="Calibri"/>
                        <w:color w:val="808080"/>
                      </w:rPr>
                    </w:pPr>
                    <w:r w:rsidRPr="001C2CE7">
                      <w:rPr>
                        <w:rFonts w:ascii="Calibri" w:hAnsi="Calibri"/>
                        <w:color w:val="80808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5F05"/>
    <w:multiLevelType w:val="hybridMultilevel"/>
    <w:tmpl w:val="FA94C20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15:restartNumberingAfterBreak="0">
    <w:nsid w:val="33BC6220"/>
    <w:multiLevelType w:val="multilevel"/>
    <w:tmpl w:val="C2BC4940"/>
    <w:lvl w:ilvl="0">
      <w:start w:val="1"/>
      <w:numFmt w:val="bullet"/>
      <w:pStyle w:val="EIBbullets"/>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38338717">
    <w:abstractNumId w:val="1"/>
  </w:num>
  <w:num w:numId="2" w16cid:durableId="382799864">
    <w:abstractNumId w:val="1"/>
  </w:num>
  <w:num w:numId="3" w16cid:durableId="843055292">
    <w:abstractNumId w:val="1"/>
  </w:num>
  <w:num w:numId="4" w16cid:durableId="951975944">
    <w:abstractNumId w:val="1"/>
  </w:num>
  <w:num w:numId="5" w16cid:durableId="488906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CE7"/>
    <w:rsid w:val="00007DA3"/>
    <w:rsid w:val="0001214C"/>
    <w:rsid w:val="0001302F"/>
    <w:rsid w:val="000375CF"/>
    <w:rsid w:val="00055416"/>
    <w:rsid w:val="00064065"/>
    <w:rsid w:val="00070633"/>
    <w:rsid w:val="00082D9C"/>
    <w:rsid w:val="000934CB"/>
    <w:rsid w:val="000B7E41"/>
    <w:rsid w:val="000C7FD0"/>
    <w:rsid w:val="000D2A7E"/>
    <w:rsid w:val="000D2EA8"/>
    <w:rsid w:val="000D3923"/>
    <w:rsid w:val="000E54C3"/>
    <w:rsid w:val="000E7673"/>
    <w:rsid w:val="000E7FA7"/>
    <w:rsid w:val="00102DDE"/>
    <w:rsid w:val="001079FC"/>
    <w:rsid w:val="00123224"/>
    <w:rsid w:val="00124E98"/>
    <w:rsid w:val="00126576"/>
    <w:rsid w:val="001378A2"/>
    <w:rsid w:val="001416E8"/>
    <w:rsid w:val="00146062"/>
    <w:rsid w:val="00181799"/>
    <w:rsid w:val="001834CA"/>
    <w:rsid w:val="001908B7"/>
    <w:rsid w:val="00192803"/>
    <w:rsid w:val="001A083A"/>
    <w:rsid w:val="001C1E86"/>
    <w:rsid w:val="001C2CE7"/>
    <w:rsid w:val="001C56E6"/>
    <w:rsid w:val="001C5A35"/>
    <w:rsid w:val="001C6F33"/>
    <w:rsid w:val="001D475D"/>
    <w:rsid w:val="001D7B2B"/>
    <w:rsid w:val="001E4B2E"/>
    <w:rsid w:val="001F0244"/>
    <w:rsid w:val="0020140B"/>
    <w:rsid w:val="00201CE1"/>
    <w:rsid w:val="00213834"/>
    <w:rsid w:val="00213B13"/>
    <w:rsid w:val="002179E4"/>
    <w:rsid w:val="00231840"/>
    <w:rsid w:val="0023799B"/>
    <w:rsid w:val="00241E0E"/>
    <w:rsid w:val="00251208"/>
    <w:rsid w:val="002527BF"/>
    <w:rsid w:val="00255992"/>
    <w:rsid w:val="0025796A"/>
    <w:rsid w:val="00273DEE"/>
    <w:rsid w:val="002759DD"/>
    <w:rsid w:val="0028183C"/>
    <w:rsid w:val="00283684"/>
    <w:rsid w:val="002862E8"/>
    <w:rsid w:val="002A3A1F"/>
    <w:rsid w:val="002A7128"/>
    <w:rsid w:val="002C07E7"/>
    <w:rsid w:val="002D582B"/>
    <w:rsid w:val="002D5D53"/>
    <w:rsid w:val="002E0339"/>
    <w:rsid w:val="002E195C"/>
    <w:rsid w:val="002E324D"/>
    <w:rsid w:val="002E712A"/>
    <w:rsid w:val="00317992"/>
    <w:rsid w:val="00317FBD"/>
    <w:rsid w:val="0033682A"/>
    <w:rsid w:val="00337D4C"/>
    <w:rsid w:val="00341980"/>
    <w:rsid w:val="00361CAA"/>
    <w:rsid w:val="003649B4"/>
    <w:rsid w:val="00385952"/>
    <w:rsid w:val="00387EC6"/>
    <w:rsid w:val="0039692C"/>
    <w:rsid w:val="003A0EB9"/>
    <w:rsid w:val="003B7FBF"/>
    <w:rsid w:val="003E4926"/>
    <w:rsid w:val="003E505D"/>
    <w:rsid w:val="003F6C72"/>
    <w:rsid w:val="004037DA"/>
    <w:rsid w:val="0040454F"/>
    <w:rsid w:val="004108A8"/>
    <w:rsid w:val="00410E20"/>
    <w:rsid w:val="004124B8"/>
    <w:rsid w:val="004164FE"/>
    <w:rsid w:val="004200DA"/>
    <w:rsid w:val="0043066E"/>
    <w:rsid w:val="004560D9"/>
    <w:rsid w:val="00460A4A"/>
    <w:rsid w:val="00461F9B"/>
    <w:rsid w:val="00467E4C"/>
    <w:rsid w:val="00471AB8"/>
    <w:rsid w:val="00472320"/>
    <w:rsid w:val="0047439E"/>
    <w:rsid w:val="004809DA"/>
    <w:rsid w:val="00482BA0"/>
    <w:rsid w:val="00494292"/>
    <w:rsid w:val="00495F8B"/>
    <w:rsid w:val="00496066"/>
    <w:rsid w:val="004A36AE"/>
    <w:rsid w:val="004A41E3"/>
    <w:rsid w:val="004C0CFA"/>
    <w:rsid w:val="004C6B5B"/>
    <w:rsid w:val="004C76DB"/>
    <w:rsid w:val="004D73B8"/>
    <w:rsid w:val="004E7029"/>
    <w:rsid w:val="00512761"/>
    <w:rsid w:val="00516460"/>
    <w:rsid w:val="00530DF9"/>
    <w:rsid w:val="00536065"/>
    <w:rsid w:val="00546BA6"/>
    <w:rsid w:val="00553826"/>
    <w:rsid w:val="0057249D"/>
    <w:rsid w:val="00573DD3"/>
    <w:rsid w:val="005829BD"/>
    <w:rsid w:val="00592469"/>
    <w:rsid w:val="00593FDE"/>
    <w:rsid w:val="005A53FE"/>
    <w:rsid w:val="005B2E4F"/>
    <w:rsid w:val="005F7BA6"/>
    <w:rsid w:val="00605DF1"/>
    <w:rsid w:val="00607DC3"/>
    <w:rsid w:val="006118AB"/>
    <w:rsid w:val="00613B15"/>
    <w:rsid w:val="00613CD6"/>
    <w:rsid w:val="00614156"/>
    <w:rsid w:val="0063116D"/>
    <w:rsid w:val="006478AF"/>
    <w:rsid w:val="006500E2"/>
    <w:rsid w:val="00653446"/>
    <w:rsid w:val="00666686"/>
    <w:rsid w:val="00676808"/>
    <w:rsid w:val="00682357"/>
    <w:rsid w:val="006A3676"/>
    <w:rsid w:val="006A582E"/>
    <w:rsid w:val="006A5C51"/>
    <w:rsid w:val="006C30A1"/>
    <w:rsid w:val="006C5BEC"/>
    <w:rsid w:val="006D5D9E"/>
    <w:rsid w:val="006E4EC6"/>
    <w:rsid w:val="006E5537"/>
    <w:rsid w:val="0070232D"/>
    <w:rsid w:val="00706217"/>
    <w:rsid w:val="00722499"/>
    <w:rsid w:val="00724765"/>
    <w:rsid w:val="00726B78"/>
    <w:rsid w:val="007373C1"/>
    <w:rsid w:val="0074275D"/>
    <w:rsid w:val="007448B4"/>
    <w:rsid w:val="00745638"/>
    <w:rsid w:val="00753B78"/>
    <w:rsid w:val="00755614"/>
    <w:rsid w:val="00756746"/>
    <w:rsid w:val="00762B5E"/>
    <w:rsid w:val="00787A36"/>
    <w:rsid w:val="007912D1"/>
    <w:rsid w:val="007952B0"/>
    <w:rsid w:val="00796D21"/>
    <w:rsid w:val="007C52C9"/>
    <w:rsid w:val="007D09BD"/>
    <w:rsid w:val="007D507F"/>
    <w:rsid w:val="007D66DC"/>
    <w:rsid w:val="007E6D1C"/>
    <w:rsid w:val="007F053D"/>
    <w:rsid w:val="007F4722"/>
    <w:rsid w:val="007F6D9D"/>
    <w:rsid w:val="00802B4B"/>
    <w:rsid w:val="00821642"/>
    <w:rsid w:val="0083007E"/>
    <w:rsid w:val="00834CC8"/>
    <w:rsid w:val="0084059D"/>
    <w:rsid w:val="00847515"/>
    <w:rsid w:val="00856097"/>
    <w:rsid w:val="00872BFC"/>
    <w:rsid w:val="00873643"/>
    <w:rsid w:val="00873700"/>
    <w:rsid w:val="00874D28"/>
    <w:rsid w:val="00876FC8"/>
    <w:rsid w:val="00880E30"/>
    <w:rsid w:val="00880F23"/>
    <w:rsid w:val="008B5DF0"/>
    <w:rsid w:val="008E0FEE"/>
    <w:rsid w:val="008E690D"/>
    <w:rsid w:val="008E7CAD"/>
    <w:rsid w:val="008F158F"/>
    <w:rsid w:val="008F76E9"/>
    <w:rsid w:val="00930784"/>
    <w:rsid w:val="00931997"/>
    <w:rsid w:val="009469B5"/>
    <w:rsid w:val="00956C3E"/>
    <w:rsid w:val="009574BC"/>
    <w:rsid w:val="0097101C"/>
    <w:rsid w:val="00982FC0"/>
    <w:rsid w:val="009871A1"/>
    <w:rsid w:val="00990668"/>
    <w:rsid w:val="009A18FC"/>
    <w:rsid w:val="009A4E0B"/>
    <w:rsid w:val="009A6B0D"/>
    <w:rsid w:val="009C197A"/>
    <w:rsid w:val="009D025F"/>
    <w:rsid w:val="009D04A3"/>
    <w:rsid w:val="009F0894"/>
    <w:rsid w:val="00A0285B"/>
    <w:rsid w:val="00A35FC3"/>
    <w:rsid w:val="00A47CC0"/>
    <w:rsid w:val="00A531AD"/>
    <w:rsid w:val="00A532CB"/>
    <w:rsid w:val="00A53606"/>
    <w:rsid w:val="00A55DB8"/>
    <w:rsid w:val="00A602EB"/>
    <w:rsid w:val="00A623EC"/>
    <w:rsid w:val="00A6557C"/>
    <w:rsid w:val="00A82575"/>
    <w:rsid w:val="00A97541"/>
    <w:rsid w:val="00AB067C"/>
    <w:rsid w:val="00AB5D0E"/>
    <w:rsid w:val="00AC506B"/>
    <w:rsid w:val="00AF0BEA"/>
    <w:rsid w:val="00AF2C00"/>
    <w:rsid w:val="00B0629A"/>
    <w:rsid w:val="00B12960"/>
    <w:rsid w:val="00B15E74"/>
    <w:rsid w:val="00B202F5"/>
    <w:rsid w:val="00B21A88"/>
    <w:rsid w:val="00B2267B"/>
    <w:rsid w:val="00B24AB1"/>
    <w:rsid w:val="00B37912"/>
    <w:rsid w:val="00B43351"/>
    <w:rsid w:val="00B476AC"/>
    <w:rsid w:val="00B50C38"/>
    <w:rsid w:val="00B64ABB"/>
    <w:rsid w:val="00B66CF2"/>
    <w:rsid w:val="00B77421"/>
    <w:rsid w:val="00B90E0E"/>
    <w:rsid w:val="00B96A8A"/>
    <w:rsid w:val="00BA15E7"/>
    <w:rsid w:val="00BB0DA5"/>
    <w:rsid w:val="00BB7FB1"/>
    <w:rsid w:val="00BC6B1A"/>
    <w:rsid w:val="00BD0D85"/>
    <w:rsid w:val="00BD7948"/>
    <w:rsid w:val="00C20116"/>
    <w:rsid w:val="00C208F3"/>
    <w:rsid w:val="00C234FE"/>
    <w:rsid w:val="00C306D5"/>
    <w:rsid w:val="00C31D28"/>
    <w:rsid w:val="00C33DFB"/>
    <w:rsid w:val="00C430DA"/>
    <w:rsid w:val="00C57211"/>
    <w:rsid w:val="00C60FFF"/>
    <w:rsid w:val="00C76563"/>
    <w:rsid w:val="00C91960"/>
    <w:rsid w:val="00CB0ADD"/>
    <w:rsid w:val="00CB206F"/>
    <w:rsid w:val="00CC71EA"/>
    <w:rsid w:val="00CC7C73"/>
    <w:rsid w:val="00CE1A80"/>
    <w:rsid w:val="00CF31AE"/>
    <w:rsid w:val="00CF31BE"/>
    <w:rsid w:val="00CF6761"/>
    <w:rsid w:val="00D1449F"/>
    <w:rsid w:val="00D33690"/>
    <w:rsid w:val="00D365CA"/>
    <w:rsid w:val="00D45F39"/>
    <w:rsid w:val="00D54A31"/>
    <w:rsid w:val="00D55949"/>
    <w:rsid w:val="00D62C70"/>
    <w:rsid w:val="00D63ADD"/>
    <w:rsid w:val="00D71759"/>
    <w:rsid w:val="00D76D61"/>
    <w:rsid w:val="00D83421"/>
    <w:rsid w:val="00D84B21"/>
    <w:rsid w:val="00DA56AC"/>
    <w:rsid w:val="00DA695A"/>
    <w:rsid w:val="00DC0458"/>
    <w:rsid w:val="00DD25C4"/>
    <w:rsid w:val="00DD3916"/>
    <w:rsid w:val="00DF1048"/>
    <w:rsid w:val="00DF1390"/>
    <w:rsid w:val="00DF343A"/>
    <w:rsid w:val="00DF487B"/>
    <w:rsid w:val="00DF4C5C"/>
    <w:rsid w:val="00E0216E"/>
    <w:rsid w:val="00E107E3"/>
    <w:rsid w:val="00E556E5"/>
    <w:rsid w:val="00E71327"/>
    <w:rsid w:val="00E85893"/>
    <w:rsid w:val="00E85B67"/>
    <w:rsid w:val="00EA653A"/>
    <w:rsid w:val="00EB4D55"/>
    <w:rsid w:val="00EB4E63"/>
    <w:rsid w:val="00EC2A08"/>
    <w:rsid w:val="00EC3676"/>
    <w:rsid w:val="00EC4910"/>
    <w:rsid w:val="00EC79FB"/>
    <w:rsid w:val="00ED158B"/>
    <w:rsid w:val="00ED63CF"/>
    <w:rsid w:val="00EE5492"/>
    <w:rsid w:val="00F02E42"/>
    <w:rsid w:val="00F05EE4"/>
    <w:rsid w:val="00F33243"/>
    <w:rsid w:val="00F45042"/>
    <w:rsid w:val="00F605F5"/>
    <w:rsid w:val="00F84E72"/>
    <w:rsid w:val="00F95F81"/>
    <w:rsid w:val="00F97D39"/>
    <w:rsid w:val="00FA3B32"/>
    <w:rsid w:val="00FA3C26"/>
    <w:rsid w:val="00FB16CB"/>
    <w:rsid w:val="00FC2889"/>
    <w:rsid w:val="00FD0AC5"/>
    <w:rsid w:val="00FD30B1"/>
    <w:rsid w:val="00FD5360"/>
    <w:rsid w:val="00FD6602"/>
    <w:rsid w:val="00FE478F"/>
    <w:rsid w:val="00FE734D"/>
    <w:rsid w:val="6C27D38C"/>
    <w:rsid w:val="78F9AE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C54461"/>
  <w15:chartTrackingRefBased/>
  <w15:docId w15:val="{70B55165-EE2B-4B45-BAB1-67569865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CE7"/>
    <w:pPr>
      <w:spacing w:before="120" w:after="120" w:line="312" w:lineRule="auto"/>
    </w:pPr>
    <w:rPr>
      <w:rFonts w:ascii="Arial" w:eastAsiaTheme="minorHAnsi" w:hAnsi="Arial" w:cs="Calibri"/>
      <w:color w:val="000000" w:themeColor="text1"/>
      <w:szCs w:val="24"/>
      <w:lang w:val="en-US"/>
    </w:rPr>
  </w:style>
  <w:style w:type="paragraph" w:styleId="Heading1">
    <w:name w:val="heading 1"/>
    <w:basedOn w:val="Normal"/>
    <w:next w:val="Normal"/>
    <w:link w:val="Heading1Char"/>
    <w:uiPriority w:val="9"/>
    <w:qFormat/>
    <w:rsid w:val="00F605F5"/>
    <w:pPr>
      <w:keepNext/>
      <w:keepLines/>
      <w:spacing w:before="240" w:line="256" w:lineRule="auto"/>
      <w:outlineLvl w:val="0"/>
    </w:pPr>
    <w:rPr>
      <w:rFonts w:asciiTheme="majorHAnsi" w:eastAsiaTheme="majorEastAsia" w:hAnsiTheme="majorHAnsi" w:cstheme="majorBidi"/>
      <w:color w:val="365F91" w:themeColor="accent1" w:themeShade="BF"/>
      <w:sz w:val="32"/>
      <w:szCs w:val="3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IB">
    <w:name w:val="EIB"/>
    <w:basedOn w:val="Normal"/>
    <w:link w:val="EIBChar"/>
    <w:autoRedefine/>
    <w:qFormat/>
    <w:rsid w:val="00676808"/>
    <w:pPr>
      <w:shd w:val="clear" w:color="auto" w:fill="FFFFFF"/>
      <w:spacing w:before="0" w:after="0" w:line="240" w:lineRule="auto"/>
      <w:jc w:val="both"/>
    </w:pPr>
    <w:rPr>
      <w:rFonts w:eastAsia="Times New Roman" w:cs="Arial"/>
      <w:color w:val="000000"/>
      <w:szCs w:val="21"/>
      <w:lang w:val="en-GB" w:eastAsia="en-GB"/>
    </w:rPr>
  </w:style>
  <w:style w:type="character" w:customStyle="1" w:styleId="EIBChar">
    <w:name w:val="EIB Char"/>
    <w:basedOn w:val="DefaultParagraphFont"/>
    <w:link w:val="EIB"/>
    <w:rsid w:val="00676808"/>
    <w:rPr>
      <w:rFonts w:ascii="Arial" w:eastAsia="Times New Roman" w:hAnsi="Arial" w:cs="Arial"/>
      <w:color w:val="000000"/>
      <w:szCs w:val="21"/>
      <w:shd w:val="clear" w:color="auto" w:fill="FFFFFF"/>
      <w:lang w:eastAsia="en-GB"/>
    </w:rPr>
  </w:style>
  <w:style w:type="paragraph" w:customStyle="1" w:styleId="EIBTitle">
    <w:name w:val="EIB Title"/>
    <w:basedOn w:val="Normal"/>
    <w:link w:val="EIBTitleChar"/>
    <w:qFormat/>
    <w:rsid w:val="00676808"/>
    <w:pPr>
      <w:spacing w:before="0" w:after="0" w:line="240" w:lineRule="auto"/>
      <w:jc w:val="both"/>
    </w:pPr>
    <w:rPr>
      <w:rFonts w:eastAsia="Times New Roman" w:cs="Arial"/>
      <w:b/>
      <w:bCs/>
      <w:color w:val="auto"/>
      <w:sz w:val="24"/>
      <w:szCs w:val="20"/>
      <w:lang w:val="en-GB"/>
    </w:rPr>
  </w:style>
  <w:style w:type="character" w:customStyle="1" w:styleId="EIBTitleChar">
    <w:name w:val="EIB Title Char"/>
    <w:basedOn w:val="DefaultParagraphFont"/>
    <w:link w:val="EIBTitle"/>
    <w:rsid w:val="00676808"/>
    <w:rPr>
      <w:rFonts w:ascii="Arial" w:eastAsia="Times New Roman" w:hAnsi="Arial" w:cs="Arial"/>
      <w:b/>
      <w:bCs/>
      <w:sz w:val="24"/>
    </w:rPr>
  </w:style>
  <w:style w:type="paragraph" w:customStyle="1" w:styleId="EIBbullets">
    <w:name w:val="EIB bullets"/>
    <w:basedOn w:val="Normal"/>
    <w:link w:val="EIBbulletsChar"/>
    <w:qFormat/>
    <w:rsid w:val="00676808"/>
    <w:pPr>
      <w:numPr>
        <w:numId w:val="3"/>
      </w:numPr>
      <w:spacing w:before="0" w:after="0" w:line="240" w:lineRule="auto"/>
      <w:jc w:val="both"/>
    </w:pPr>
    <w:rPr>
      <w:rFonts w:eastAsia="Times New Roman" w:cs="Arial"/>
      <w:b/>
      <w:color w:val="000000"/>
      <w:sz w:val="21"/>
      <w:szCs w:val="21"/>
    </w:rPr>
  </w:style>
  <w:style w:type="character" w:customStyle="1" w:styleId="EIBbulletsChar">
    <w:name w:val="EIB bullets Char"/>
    <w:basedOn w:val="DefaultParagraphFont"/>
    <w:link w:val="EIBbullets"/>
    <w:rsid w:val="00676808"/>
    <w:rPr>
      <w:rFonts w:ascii="Arial" w:eastAsia="Times New Roman" w:hAnsi="Arial" w:cs="Arial"/>
      <w:b/>
      <w:color w:val="000000"/>
      <w:sz w:val="21"/>
      <w:szCs w:val="21"/>
      <w:lang w:val="en-US"/>
    </w:rPr>
  </w:style>
  <w:style w:type="paragraph" w:customStyle="1" w:styleId="EIBBackgroundContacts">
    <w:name w:val="EIB Background+Contacts"/>
    <w:basedOn w:val="Normal"/>
    <w:link w:val="EIBBackgroundContactsChar"/>
    <w:qFormat/>
    <w:rsid w:val="00676808"/>
    <w:pPr>
      <w:spacing w:before="0" w:after="0" w:line="240" w:lineRule="auto"/>
      <w:jc w:val="both"/>
    </w:pPr>
    <w:rPr>
      <w:rFonts w:eastAsia="Times New Roman" w:cs="Arial"/>
      <w:b/>
      <w:color w:val="000000"/>
      <w:sz w:val="22"/>
      <w:szCs w:val="22"/>
      <w:lang w:val="en-GB"/>
    </w:rPr>
  </w:style>
  <w:style w:type="character" w:customStyle="1" w:styleId="EIBBackgroundContactsChar">
    <w:name w:val="EIB Background+Contacts Char"/>
    <w:basedOn w:val="DefaultParagraphFont"/>
    <w:link w:val="EIBBackgroundContacts"/>
    <w:rsid w:val="00676808"/>
    <w:rPr>
      <w:rFonts w:ascii="Arial" w:eastAsia="Times New Roman" w:hAnsi="Arial" w:cs="Arial"/>
      <w:b/>
      <w:color w:val="000000"/>
      <w:sz w:val="22"/>
      <w:szCs w:val="22"/>
    </w:rPr>
  </w:style>
  <w:style w:type="character" w:customStyle="1" w:styleId="Heading1Char">
    <w:name w:val="Heading 1 Char"/>
    <w:basedOn w:val="DefaultParagraphFont"/>
    <w:link w:val="Heading1"/>
    <w:uiPriority w:val="9"/>
    <w:rsid w:val="00F605F5"/>
    <w:rPr>
      <w:rFonts w:asciiTheme="majorHAnsi" w:eastAsiaTheme="majorEastAsia" w:hAnsiTheme="majorHAnsi" w:cstheme="majorBidi"/>
      <w:color w:val="365F91" w:themeColor="accent1" w:themeShade="BF"/>
      <w:sz w:val="32"/>
      <w:szCs w:val="32"/>
      <w:lang w:val="fr-BE"/>
    </w:rPr>
  </w:style>
  <w:style w:type="character" w:styleId="Strong">
    <w:name w:val="Strong"/>
    <w:qFormat/>
    <w:rsid w:val="00F605F5"/>
    <w:rPr>
      <w:b/>
      <w:bCs/>
    </w:rPr>
  </w:style>
  <w:style w:type="paragraph" w:styleId="ListParagraph">
    <w:name w:val="List Paragraph"/>
    <w:aliases w:val="Numbered Paragraph,# pharagraph,123 List Paragraph,Main numbered paragraph,References,Numbered List Paragraph,Bullets,List Paragraph (numbered (a)),List Paragraph nowy,Liste 1,List_Paragraph,Multilevel para_II,List Paragraph1"/>
    <w:basedOn w:val="Normal"/>
    <w:link w:val="ListParagraphChar"/>
    <w:uiPriority w:val="34"/>
    <w:qFormat/>
    <w:rsid w:val="00F605F5"/>
    <w:pPr>
      <w:spacing w:after="200" w:line="276" w:lineRule="auto"/>
      <w:ind w:left="720"/>
      <w:contextualSpacing/>
    </w:pPr>
    <w:rPr>
      <w:rFonts w:cs="Arial"/>
      <w:lang w:eastAsia="en-GB"/>
    </w:rPr>
  </w:style>
  <w:style w:type="character" w:customStyle="1" w:styleId="ListParagraphChar">
    <w:name w:val="List Paragraph Char"/>
    <w:aliases w:val="Numbered Paragraph Char,# pharagraph Char,123 List Paragraph Char,Main numbered paragraph Char,References Char,Numbered List Paragraph Char,Bullets Char,List Paragraph (numbered (a)) Char,List Paragraph nowy Char,Liste 1 Char"/>
    <w:link w:val="ListParagraph"/>
    <w:uiPriority w:val="34"/>
    <w:qFormat/>
    <w:locked/>
    <w:rsid w:val="00F605F5"/>
    <w:rPr>
      <w:rFonts w:ascii="Arial" w:hAnsi="Arial" w:cs="Arial"/>
      <w:lang w:eastAsia="en-GB"/>
    </w:rPr>
  </w:style>
  <w:style w:type="table" w:styleId="TableGrid">
    <w:name w:val="Table Grid"/>
    <w:basedOn w:val="TableNormal"/>
    <w:uiPriority w:val="59"/>
    <w:rsid w:val="001C2CE7"/>
    <w:pPr>
      <w:spacing w:line="312" w:lineRule="auto"/>
    </w:pPr>
    <w:rPr>
      <w:rFonts w:asciiTheme="minorHAnsi" w:eastAsiaTheme="minorHAnsi" w:hAnsiTheme="minorHAnsi" w:cstheme="minorBidi"/>
      <w:color w:val="000000" w:themeColor="text1"/>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 1"/>
    <w:basedOn w:val="Normal"/>
    <w:qFormat/>
    <w:rsid w:val="001C2CE7"/>
    <w:pPr>
      <w:spacing w:before="360"/>
      <w:jc w:val="right"/>
    </w:pPr>
    <w:rPr>
      <w:b/>
      <w:color w:val="1F497D" w:themeColor="text2"/>
      <w:sz w:val="36"/>
      <w:szCs w:val="36"/>
    </w:rPr>
  </w:style>
  <w:style w:type="paragraph" w:styleId="Header">
    <w:name w:val="header"/>
    <w:basedOn w:val="Normal"/>
    <w:link w:val="HeaderChar"/>
    <w:uiPriority w:val="99"/>
    <w:unhideWhenUsed/>
    <w:rsid w:val="001C2CE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C2CE7"/>
    <w:rPr>
      <w:rFonts w:ascii="Arial" w:eastAsiaTheme="minorHAnsi" w:hAnsi="Arial" w:cs="Calibri"/>
      <w:color w:val="000000" w:themeColor="text1"/>
      <w:szCs w:val="24"/>
      <w:lang w:val="en-US"/>
    </w:rPr>
  </w:style>
  <w:style w:type="paragraph" w:styleId="Footer">
    <w:name w:val="footer"/>
    <w:basedOn w:val="Normal"/>
    <w:link w:val="FooterChar"/>
    <w:uiPriority w:val="99"/>
    <w:unhideWhenUsed/>
    <w:rsid w:val="001C2CE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C2CE7"/>
    <w:rPr>
      <w:rFonts w:ascii="Arial" w:eastAsiaTheme="minorHAnsi" w:hAnsi="Arial" w:cs="Calibri"/>
      <w:color w:val="000000" w:themeColor="text1"/>
      <w:szCs w:val="24"/>
      <w:lang w:val="en-US"/>
    </w:rPr>
  </w:style>
  <w:style w:type="character" w:styleId="Hyperlink">
    <w:name w:val="Hyperlink"/>
    <w:basedOn w:val="DefaultParagraphFont"/>
    <w:uiPriority w:val="99"/>
    <w:unhideWhenUsed/>
    <w:rsid w:val="00676808"/>
    <w:rPr>
      <w:color w:val="1F497D" w:themeColor="text2"/>
      <w:sz w:val="20"/>
      <w:u w:val="single"/>
    </w:rPr>
  </w:style>
  <w:style w:type="paragraph" w:styleId="NormalWeb">
    <w:name w:val="Normal (Web)"/>
    <w:basedOn w:val="Normal"/>
    <w:uiPriority w:val="99"/>
    <w:unhideWhenUsed/>
    <w:rsid w:val="00676808"/>
    <w:rPr>
      <w:rFonts w:ascii="Times New Roman" w:hAnsi="Times New Roman" w:cs="Times New Roman"/>
    </w:rPr>
  </w:style>
  <w:style w:type="paragraph" w:customStyle="1" w:styleId="Default">
    <w:name w:val="Default"/>
    <w:rsid w:val="00676808"/>
    <w:pPr>
      <w:autoSpaceDE w:val="0"/>
      <w:autoSpaceDN w:val="0"/>
      <w:adjustRightInd w:val="0"/>
    </w:pPr>
    <w:rPr>
      <w:rFonts w:ascii="Myriad Pro" w:eastAsiaTheme="minorHAnsi" w:hAnsi="Myriad Pro" w:cs="Myriad Pro"/>
      <w:color w:val="000000"/>
      <w:sz w:val="24"/>
      <w:szCs w:val="24"/>
    </w:rPr>
  </w:style>
  <w:style w:type="character" w:styleId="UnresolvedMention">
    <w:name w:val="Unresolved Mention"/>
    <w:basedOn w:val="DefaultParagraphFont"/>
    <w:uiPriority w:val="99"/>
    <w:semiHidden/>
    <w:unhideWhenUsed/>
    <w:rsid w:val="00676808"/>
    <w:rPr>
      <w:color w:val="605E5C"/>
      <w:shd w:val="clear" w:color="auto" w:fill="E1DFDD"/>
    </w:rPr>
  </w:style>
  <w:style w:type="character" w:customStyle="1" w:styleId="EIBtitleChar0">
    <w:name w:val="EIB title Char"/>
    <w:basedOn w:val="DefaultParagraphFont"/>
    <w:link w:val="EIBtitle0"/>
    <w:locked/>
    <w:rsid w:val="00361CAA"/>
    <w:rPr>
      <w:rFonts w:ascii="Arial" w:eastAsia="Times New Roman" w:hAnsi="Arial" w:cs="Arial"/>
      <w:b/>
      <w:bCs/>
      <w:sz w:val="24"/>
      <w:lang w:val="fr-BE"/>
    </w:rPr>
  </w:style>
  <w:style w:type="paragraph" w:customStyle="1" w:styleId="EIBtitle0">
    <w:name w:val="EIB title"/>
    <w:basedOn w:val="Normal"/>
    <w:link w:val="EIBtitleChar0"/>
    <w:qFormat/>
    <w:rsid w:val="00361CAA"/>
    <w:pPr>
      <w:spacing w:before="0" w:after="0" w:line="240" w:lineRule="auto"/>
    </w:pPr>
    <w:rPr>
      <w:rFonts w:eastAsia="Times New Roman" w:cs="Arial"/>
      <w:b/>
      <w:bCs/>
      <w:color w:val="auto"/>
      <w:sz w:val="24"/>
      <w:szCs w:val="20"/>
      <w:lang w:val="fr-BE"/>
    </w:rPr>
  </w:style>
  <w:style w:type="paragraph" w:styleId="Revision">
    <w:name w:val="Revision"/>
    <w:hidden/>
    <w:uiPriority w:val="99"/>
    <w:semiHidden/>
    <w:rsid w:val="0001302F"/>
    <w:rPr>
      <w:rFonts w:ascii="Arial" w:eastAsiaTheme="minorHAnsi" w:hAnsi="Arial" w:cs="Calibri"/>
      <w:color w:val="000000" w:themeColor="text1"/>
      <w:szCs w:val="24"/>
      <w:lang w:val="en-US"/>
    </w:rPr>
  </w:style>
  <w:style w:type="character" w:styleId="CommentReference">
    <w:name w:val="annotation reference"/>
    <w:basedOn w:val="DefaultParagraphFont"/>
    <w:uiPriority w:val="99"/>
    <w:semiHidden/>
    <w:unhideWhenUsed/>
    <w:rsid w:val="00482BA0"/>
    <w:rPr>
      <w:sz w:val="16"/>
      <w:szCs w:val="16"/>
    </w:rPr>
  </w:style>
  <w:style w:type="paragraph" w:styleId="CommentText">
    <w:name w:val="annotation text"/>
    <w:basedOn w:val="Normal"/>
    <w:link w:val="CommentTextChar"/>
    <w:uiPriority w:val="99"/>
    <w:unhideWhenUsed/>
    <w:rsid w:val="00482BA0"/>
    <w:pPr>
      <w:spacing w:line="240" w:lineRule="auto"/>
    </w:pPr>
    <w:rPr>
      <w:szCs w:val="20"/>
    </w:rPr>
  </w:style>
  <w:style w:type="character" w:customStyle="1" w:styleId="CommentTextChar">
    <w:name w:val="Comment Text Char"/>
    <w:basedOn w:val="DefaultParagraphFont"/>
    <w:link w:val="CommentText"/>
    <w:uiPriority w:val="99"/>
    <w:rsid w:val="00482BA0"/>
    <w:rPr>
      <w:rFonts w:ascii="Arial" w:eastAsiaTheme="minorHAnsi" w:hAnsi="Arial" w:cs="Calibri"/>
      <w:color w:val="000000" w:themeColor="text1"/>
      <w:lang w:val="en-US"/>
    </w:rPr>
  </w:style>
  <w:style w:type="paragraph" w:styleId="CommentSubject">
    <w:name w:val="annotation subject"/>
    <w:basedOn w:val="CommentText"/>
    <w:next w:val="CommentText"/>
    <w:link w:val="CommentSubjectChar"/>
    <w:uiPriority w:val="99"/>
    <w:semiHidden/>
    <w:unhideWhenUsed/>
    <w:rsid w:val="00482BA0"/>
    <w:rPr>
      <w:b/>
      <w:bCs/>
    </w:rPr>
  </w:style>
  <w:style w:type="character" w:customStyle="1" w:styleId="CommentSubjectChar">
    <w:name w:val="Comment Subject Char"/>
    <w:basedOn w:val="CommentTextChar"/>
    <w:link w:val="CommentSubject"/>
    <w:uiPriority w:val="99"/>
    <w:semiHidden/>
    <w:rsid w:val="00482BA0"/>
    <w:rPr>
      <w:rFonts w:ascii="Arial" w:eastAsiaTheme="minorHAnsi" w:hAnsi="Arial" w:cs="Calibri"/>
      <w:b/>
      <w:bCs/>
      <w:color w:val="000000" w:themeColor="text1"/>
      <w:lang w:val="en-US"/>
    </w:rPr>
  </w:style>
  <w:style w:type="paragraph" w:customStyle="1" w:styleId="paragraph">
    <w:name w:val="paragraph"/>
    <w:basedOn w:val="Normal"/>
    <w:rsid w:val="008F76E9"/>
    <w:pPr>
      <w:spacing w:before="100" w:beforeAutospacing="1" w:after="100" w:afterAutospacing="1" w:line="240" w:lineRule="auto"/>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8F76E9"/>
  </w:style>
  <w:style w:type="character" w:customStyle="1" w:styleId="eop">
    <w:name w:val="eop"/>
    <w:basedOn w:val="DefaultParagraphFont"/>
    <w:rsid w:val="008F7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75411">
      <w:bodyDiv w:val="1"/>
      <w:marLeft w:val="0"/>
      <w:marRight w:val="0"/>
      <w:marTop w:val="0"/>
      <w:marBottom w:val="0"/>
      <w:divBdr>
        <w:top w:val="none" w:sz="0" w:space="0" w:color="auto"/>
        <w:left w:val="none" w:sz="0" w:space="0" w:color="auto"/>
        <w:bottom w:val="none" w:sz="0" w:space="0" w:color="auto"/>
        <w:right w:val="none" w:sz="0" w:space="0" w:color="auto"/>
      </w:divBdr>
    </w:div>
    <w:div w:id="117116048">
      <w:bodyDiv w:val="1"/>
      <w:marLeft w:val="0"/>
      <w:marRight w:val="0"/>
      <w:marTop w:val="0"/>
      <w:marBottom w:val="0"/>
      <w:divBdr>
        <w:top w:val="none" w:sz="0" w:space="0" w:color="auto"/>
        <w:left w:val="none" w:sz="0" w:space="0" w:color="auto"/>
        <w:bottom w:val="none" w:sz="0" w:space="0" w:color="auto"/>
        <w:right w:val="none" w:sz="0" w:space="0" w:color="auto"/>
      </w:divBdr>
      <w:divsChild>
        <w:div w:id="1358695316">
          <w:marLeft w:val="0"/>
          <w:marRight w:val="0"/>
          <w:marTop w:val="0"/>
          <w:marBottom w:val="0"/>
          <w:divBdr>
            <w:top w:val="none" w:sz="0" w:space="0" w:color="auto"/>
            <w:left w:val="none" w:sz="0" w:space="0" w:color="auto"/>
            <w:bottom w:val="none" w:sz="0" w:space="0" w:color="auto"/>
            <w:right w:val="none" w:sz="0" w:space="0" w:color="auto"/>
          </w:divBdr>
        </w:div>
        <w:div w:id="1022560425">
          <w:marLeft w:val="0"/>
          <w:marRight w:val="0"/>
          <w:marTop w:val="0"/>
          <w:marBottom w:val="0"/>
          <w:divBdr>
            <w:top w:val="none" w:sz="0" w:space="0" w:color="auto"/>
            <w:left w:val="none" w:sz="0" w:space="0" w:color="auto"/>
            <w:bottom w:val="none" w:sz="0" w:space="0" w:color="auto"/>
            <w:right w:val="none" w:sz="0" w:space="0" w:color="auto"/>
          </w:divBdr>
        </w:div>
        <w:div w:id="1429275063">
          <w:marLeft w:val="0"/>
          <w:marRight w:val="0"/>
          <w:marTop w:val="0"/>
          <w:marBottom w:val="0"/>
          <w:divBdr>
            <w:top w:val="none" w:sz="0" w:space="0" w:color="auto"/>
            <w:left w:val="none" w:sz="0" w:space="0" w:color="auto"/>
            <w:bottom w:val="none" w:sz="0" w:space="0" w:color="auto"/>
            <w:right w:val="none" w:sz="0" w:space="0" w:color="auto"/>
          </w:divBdr>
        </w:div>
        <w:div w:id="1344825258">
          <w:marLeft w:val="0"/>
          <w:marRight w:val="0"/>
          <w:marTop w:val="0"/>
          <w:marBottom w:val="0"/>
          <w:divBdr>
            <w:top w:val="none" w:sz="0" w:space="0" w:color="auto"/>
            <w:left w:val="none" w:sz="0" w:space="0" w:color="auto"/>
            <w:bottom w:val="none" w:sz="0" w:space="0" w:color="auto"/>
            <w:right w:val="none" w:sz="0" w:space="0" w:color="auto"/>
          </w:divBdr>
        </w:div>
        <w:div w:id="148835534">
          <w:marLeft w:val="0"/>
          <w:marRight w:val="0"/>
          <w:marTop w:val="0"/>
          <w:marBottom w:val="0"/>
          <w:divBdr>
            <w:top w:val="none" w:sz="0" w:space="0" w:color="auto"/>
            <w:left w:val="none" w:sz="0" w:space="0" w:color="auto"/>
            <w:bottom w:val="none" w:sz="0" w:space="0" w:color="auto"/>
            <w:right w:val="none" w:sz="0" w:space="0" w:color="auto"/>
          </w:divBdr>
        </w:div>
        <w:div w:id="1389837191">
          <w:marLeft w:val="0"/>
          <w:marRight w:val="0"/>
          <w:marTop w:val="0"/>
          <w:marBottom w:val="0"/>
          <w:divBdr>
            <w:top w:val="none" w:sz="0" w:space="0" w:color="auto"/>
            <w:left w:val="none" w:sz="0" w:space="0" w:color="auto"/>
            <w:bottom w:val="none" w:sz="0" w:space="0" w:color="auto"/>
            <w:right w:val="none" w:sz="0" w:space="0" w:color="auto"/>
          </w:divBdr>
        </w:div>
        <w:div w:id="1334720588">
          <w:marLeft w:val="0"/>
          <w:marRight w:val="0"/>
          <w:marTop w:val="0"/>
          <w:marBottom w:val="0"/>
          <w:divBdr>
            <w:top w:val="none" w:sz="0" w:space="0" w:color="auto"/>
            <w:left w:val="none" w:sz="0" w:space="0" w:color="auto"/>
            <w:bottom w:val="none" w:sz="0" w:space="0" w:color="auto"/>
            <w:right w:val="none" w:sz="0" w:space="0" w:color="auto"/>
          </w:divBdr>
        </w:div>
        <w:div w:id="1671371635">
          <w:marLeft w:val="0"/>
          <w:marRight w:val="0"/>
          <w:marTop w:val="0"/>
          <w:marBottom w:val="0"/>
          <w:divBdr>
            <w:top w:val="none" w:sz="0" w:space="0" w:color="auto"/>
            <w:left w:val="none" w:sz="0" w:space="0" w:color="auto"/>
            <w:bottom w:val="none" w:sz="0" w:space="0" w:color="auto"/>
            <w:right w:val="none" w:sz="0" w:space="0" w:color="auto"/>
          </w:divBdr>
        </w:div>
        <w:div w:id="375469837">
          <w:marLeft w:val="0"/>
          <w:marRight w:val="0"/>
          <w:marTop w:val="0"/>
          <w:marBottom w:val="0"/>
          <w:divBdr>
            <w:top w:val="none" w:sz="0" w:space="0" w:color="auto"/>
            <w:left w:val="none" w:sz="0" w:space="0" w:color="auto"/>
            <w:bottom w:val="none" w:sz="0" w:space="0" w:color="auto"/>
            <w:right w:val="none" w:sz="0" w:space="0" w:color="auto"/>
          </w:divBdr>
        </w:div>
        <w:div w:id="140927673">
          <w:marLeft w:val="0"/>
          <w:marRight w:val="0"/>
          <w:marTop w:val="0"/>
          <w:marBottom w:val="0"/>
          <w:divBdr>
            <w:top w:val="none" w:sz="0" w:space="0" w:color="auto"/>
            <w:left w:val="none" w:sz="0" w:space="0" w:color="auto"/>
            <w:bottom w:val="none" w:sz="0" w:space="0" w:color="auto"/>
            <w:right w:val="none" w:sz="0" w:space="0" w:color="auto"/>
          </w:divBdr>
        </w:div>
        <w:div w:id="1876040761">
          <w:marLeft w:val="0"/>
          <w:marRight w:val="0"/>
          <w:marTop w:val="0"/>
          <w:marBottom w:val="0"/>
          <w:divBdr>
            <w:top w:val="none" w:sz="0" w:space="0" w:color="auto"/>
            <w:left w:val="none" w:sz="0" w:space="0" w:color="auto"/>
            <w:bottom w:val="none" w:sz="0" w:space="0" w:color="auto"/>
            <w:right w:val="none" w:sz="0" w:space="0" w:color="auto"/>
          </w:divBdr>
        </w:div>
        <w:div w:id="915088366">
          <w:marLeft w:val="0"/>
          <w:marRight w:val="0"/>
          <w:marTop w:val="0"/>
          <w:marBottom w:val="0"/>
          <w:divBdr>
            <w:top w:val="none" w:sz="0" w:space="0" w:color="auto"/>
            <w:left w:val="none" w:sz="0" w:space="0" w:color="auto"/>
            <w:bottom w:val="none" w:sz="0" w:space="0" w:color="auto"/>
            <w:right w:val="none" w:sz="0" w:space="0" w:color="auto"/>
          </w:divBdr>
        </w:div>
        <w:div w:id="1841307187">
          <w:marLeft w:val="0"/>
          <w:marRight w:val="0"/>
          <w:marTop w:val="0"/>
          <w:marBottom w:val="0"/>
          <w:divBdr>
            <w:top w:val="none" w:sz="0" w:space="0" w:color="auto"/>
            <w:left w:val="none" w:sz="0" w:space="0" w:color="auto"/>
            <w:bottom w:val="none" w:sz="0" w:space="0" w:color="auto"/>
            <w:right w:val="none" w:sz="0" w:space="0" w:color="auto"/>
          </w:divBdr>
        </w:div>
        <w:div w:id="155266678">
          <w:marLeft w:val="0"/>
          <w:marRight w:val="0"/>
          <w:marTop w:val="0"/>
          <w:marBottom w:val="0"/>
          <w:divBdr>
            <w:top w:val="none" w:sz="0" w:space="0" w:color="auto"/>
            <w:left w:val="none" w:sz="0" w:space="0" w:color="auto"/>
            <w:bottom w:val="none" w:sz="0" w:space="0" w:color="auto"/>
            <w:right w:val="none" w:sz="0" w:space="0" w:color="auto"/>
          </w:divBdr>
        </w:div>
        <w:div w:id="1855924073">
          <w:marLeft w:val="0"/>
          <w:marRight w:val="0"/>
          <w:marTop w:val="0"/>
          <w:marBottom w:val="0"/>
          <w:divBdr>
            <w:top w:val="none" w:sz="0" w:space="0" w:color="auto"/>
            <w:left w:val="none" w:sz="0" w:space="0" w:color="auto"/>
            <w:bottom w:val="none" w:sz="0" w:space="0" w:color="auto"/>
            <w:right w:val="none" w:sz="0" w:space="0" w:color="auto"/>
          </w:divBdr>
        </w:div>
        <w:div w:id="1909999835">
          <w:marLeft w:val="0"/>
          <w:marRight w:val="0"/>
          <w:marTop w:val="0"/>
          <w:marBottom w:val="0"/>
          <w:divBdr>
            <w:top w:val="none" w:sz="0" w:space="0" w:color="auto"/>
            <w:left w:val="none" w:sz="0" w:space="0" w:color="auto"/>
            <w:bottom w:val="none" w:sz="0" w:space="0" w:color="auto"/>
            <w:right w:val="none" w:sz="0" w:space="0" w:color="auto"/>
          </w:divBdr>
        </w:div>
      </w:divsChild>
    </w:div>
    <w:div w:id="229539347">
      <w:bodyDiv w:val="1"/>
      <w:marLeft w:val="0"/>
      <w:marRight w:val="0"/>
      <w:marTop w:val="0"/>
      <w:marBottom w:val="0"/>
      <w:divBdr>
        <w:top w:val="none" w:sz="0" w:space="0" w:color="auto"/>
        <w:left w:val="none" w:sz="0" w:space="0" w:color="auto"/>
        <w:bottom w:val="none" w:sz="0" w:space="0" w:color="auto"/>
        <w:right w:val="none" w:sz="0" w:space="0" w:color="auto"/>
      </w:divBdr>
    </w:div>
    <w:div w:id="318656972">
      <w:bodyDiv w:val="1"/>
      <w:marLeft w:val="0"/>
      <w:marRight w:val="0"/>
      <w:marTop w:val="0"/>
      <w:marBottom w:val="0"/>
      <w:divBdr>
        <w:top w:val="none" w:sz="0" w:space="0" w:color="auto"/>
        <w:left w:val="none" w:sz="0" w:space="0" w:color="auto"/>
        <w:bottom w:val="none" w:sz="0" w:space="0" w:color="auto"/>
        <w:right w:val="none" w:sz="0" w:space="0" w:color="auto"/>
      </w:divBdr>
    </w:div>
    <w:div w:id="366877516">
      <w:bodyDiv w:val="1"/>
      <w:marLeft w:val="0"/>
      <w:marRight w:val="0"/>
      <w:marTop w:val="0"/>
      <w:marBottom w:val="0"/>
      <w:divBdr>
        <w:top w:val="none" w:sz="0" w:space="0" w:color="auto"/>
        <w:left w:val="none" w:sz="0" w:space="0" w:color="auto"/>
        <w:bottom w:val="none" w:sz="0" w:space="0" w:color="auto"/>
        <w:right w:val="none" w:sz="0" w:space="0" w:color="auto"/>
      </w:divBdr>
    </w:div>
    <w:div w:id="463617750">
      <w:bodyDiv w:val="1"/>
      <w:marLeft w:val="0"/>
      <w:marRight w:val="0"/>
      <w:marTop w:val="0"/>
      <w:marBottom w:val="0"/>
      <w:divBdr>
        <w:top w:val="none" w:sz="0" w:space="0" w:color="auto"/>
        <w:left w:val="none" w:sz="0" w:space="0" w:color="auto"/>
        <w:bottom w:val="none" w:sz="0" w:space="0" w:color="auto"/>
        <w:right w:val="none" w:sz="0" w:space="0" w:color="auto"/>
      </w:divBdr>
      <w:divsChild>
        <w:div w:id="74521744">
          <w:marLeft w:val="0"/>
          <w:marRight w:val="0"/>
          <w:marTop w:val="0"/>
          <w:marBottom w:val="0"/>
          <w:divBdr>
            <w:top w:val="none" w:sz="0" w:space="0" w:color="auto"/>
            <w:left w:val="none" w:sz="0" w:space="0" w:color="auto"/>
            <w:bottom w:val="none" w:sz="0" w:space="0" w:color="auto"/>
            <w:right w:val="none" w:sz="0" w:space="0" w:color="auto"/>
          </w:divBdr>
        </w:div>
        <w:div w:id="1400203406">
          <w:marLeft w:val="0"/>
          <w:marRight w:val="0"/>
          <w:marTop w:val="0"/>
          <w:marBottom w:val="0"/>
          <w:divBdr>
            <w:top w:val="none" w:sz="0" w:space="0" w:color="auto"/>
            <w:left w:val="none" w:sz="0" w:space="0" w:color="auto"/>
            <w:bottom w:val="none" w:sz="0" w:space="0" w:color="auto"/>
            <w:right w:val="none" w:sz="0" w:space="0" w:color="auto"/>
          </w:divBdr>
        </w:div>
        <w:div w:id="668754722">
          <w:marLeft w:val="0"/>
          <w:marRight w:val="0"/>
          <w:marTop w:val="0"/>
          <w:marBottom w:val="0"/>
          <w:divBdr>
            <w:top w:val="none" w:sz="0" w:space="0" w:color="auto"/>
            <w:left w:val="none" w:sz="0" w:space="0" w:color="auto"/>
            <w:bottom w:val="none" w:sz="0" w:space="0" w:color="auto"/>
            <w:right w:val="none" w:sz="0" w:space="0" w:color="auto"/>
          </w:divBdr>
        </w:div>
        <w:div w:id="790974899">
          <w:marLeft w:val="0"/>
          <w:marRight w:val="0"/>
          <w:marTop w:val="0"/>
          <w:marBottom w:val="0"/>
          <w:divBdr>
            <w:top w:val="none" w:sz="0" w:space="0" w:color="auto"/>
            <w:left w:val="none" w:sz="0" w:space="0" w:color="auto"/>
            <w:bottom w:val="none" w:sz="0" w:space="0" w:color="auto"/>
            <w:right w:val="none" w:sz="0" w:space="0" w:color="auto"/>
          </w:divBdr>
        </w:div>
        <w:div w:id="1473596721">
          <w:marLeft w:val="0"/>
          <w:marRight w:val="0"/>
          <w:marTop w:val="0"/>
          <w:marBottom w:val="0"/>
          <w:divBdr>
            <w:top w:val="none" w:sz="0" w:space="0" w:color="auto"/>
            <w:left w:val="none" w:sz="0" w:space="0" w:color="auto"/>
            <w:bottom w:val="none" w:sz="0" w:space="0" w:color="auto"/>
            <w:right w:val="none" w:sz="0" w:space="0" w:color="auto"/>
          </w:divBdr>
        </w:div>
        <w:div w:id="2096438545">
          <w:marLeft w:val="0"/>
          <w:marRight w:val="0"/>
          <w:marTop w:val="0"/>
          <w:marBottom w:val="0"/>
          <w:divBdr>
            <w:top w:val="none" w:sz="0" w:space="0" w:color="auto"/>
            <w:left w:val="none" w:sz="0" w:space="0" w:color="auto"/>
            <w:bottom w:val="none" w:sz="0" w:space="0" w:color="auto"/>
            <w:right w:val="none" w:sz="0" w:space="0" w:color="auto"/>
          </w:divBdr>
        </w:div>
        <w:div w:id="741174767">
          <w:marLeft w:val="0"/>
          <w:marRight w:val="0"/>
          <w:marTop w:val="0"/>
          <w:marBottom w:val="0"/>
          <w:divBdr>
            <w:top w:val="none" w:sz="0" w:space="0" w:color="auto"/>
            <w:left w:val="none" w:sz="0" w:space="0" w:color="auto"/>
            <w:bottom w:val="none" w:sz="0" w:space="0" w:color="auto"/>
            <w:right w:val="none" w:sz="0" w:space="0" w:color="auto"/>
          </w:divBdr>
        </w:div>
        <w:div w:id="317420689">
          <w:marLeft w:val="0"/>
          <w:marRight w:val="0"/>
          <w:marTop w:val="0"/>
          <w:marBottom w:val="0"/>
          <w:divBdr>
            <w:top w:val="none" w:sz="0" w:space="0" w:color="auto"/>
            <w:left w:val="none" w:sz="0" w:space="0" w:color="auto"/>
            <w:bottom w:val="none" w:sz="0" w:space="0" w:color="auto"/>
            <w:right w:val="none" w:sz="0" w:space="0" w:color="auto"/>
          </w:divBdr>
        </w:div>
        <w:div w:id="103043507">
          <w:marLeft w:val="0"/>
          <w:marRight w:val="0"/>
          <w:marTop w:val="0"/>
          <w:marBottom w:val="0"/>
          <w:divBdr>
            <w:top w:val="none" w:sz="0" w:space="0" w:color="auto"/>
            <w:left w:val="none" w:sz="0" w:space="0" w:color="auto"/>
            <w:bottom w:val="none" w:sz="0" w:space="0" w:color="auto"/>
            <w:right w:val="none" w:sz="0" w:space="0" w:color="auto"/>
          </w:divBdr>
        </w:div>
        <w:div w:id="1318460399">
          <w:marLeft w:val="0"/>
          <w:marRight w:val="0"/>
          <w:marTop w:val="0"/>
          <w:marBottom w:val="0"/>
          <w:divBdr>
            <w:top w:val="none" w:sz="0" w:space="0" w:color="auto"/>
            <w:left w:val="none" w:sz="0" w:space="0" w:color="auto"/>
            <w:bottom w:val="none" w:sz="0" w:space="0" w:color="auto"/>
            <w:right w:val="none" w:sz="0" w:space="0" w:color="auto"/>
          </w:divBdr>
        </w:div>
        <w:div w:id="855002160">
          <w:marLeft w:val="0"/>
          <w:marRight w:val="0"/>
          <w:marTop w:val="0"/>
          <w:marBottom w:val="0"/>
          <w:divBdr>
            <w:top w:val="none" w:sz="0" w:space="0" w:color="auto"/>
            <w:left w:val="none" w:sz="0" w:space="0" w:color="auto"/>
            <w:bottom w:val="none" w:sz="0" w:space="0" w:color="auto"/>
            <w:right w:val="none" w:sz="0" w:space="0" w:color="auto"/>
          </w:divBdr>
        </w:div>
        <w:div w:id="1736970545">
          <w:marLeft w:val="0"/>
          <w:marRight w:val="0"/>
          <w:marTop w:val="0"/>
          <w:marBottom w:val="0"/>
          <w:divBdr>
            <w:top w:val="none" w:sz="0" w:space="0" w:color="auto"/>
            <w:left w:val="none" w:sz="0" w:space="0" w:color="auto"/>
            <w:bottom w:val="none" w:sz="0" w:space="0" w:color="auto"/>
            <w:right w:val="none" w:sz="0" w:space="0" w:color="auto"/>
          </w:divBdr>
        </w:div>
        <w:div w:id="360014620">
          <w:marLeft w:val="0"/>
          <w:marRight w:val="0"/>
          <w:marTop w:val="0"/>
          <w:marBottom w:val="0"/>
          <w:divBdr>
            <w:top w:val="none" w:sz="0" w:space="0" w:color="auto"/>
            <w:left w:val="none" w:sz="0" w:space="0" w:color="auto"/>
            <w:bottom w:val="none" w:sz="0" w:space="0" w:color="auto"/>
            <w:right w:val="none" w:sz="0" w:space="0" w:color="auto"/>
          </w:divBdr>
        </w:div>
        <w:div w:id="1136024246">
          <w:marLeft w:val="0"/>
          <w:marRight w:val="0"/>
          <w:marTop w:val="0"/>
          <w:marBottom w:val="0"/>
          <w:divBdr>
            <w:top w:val="none" w:sz="0" w:space="0" w:color="auto"/>
            <w:left w:val="none" w:sz="0" w:space="0" w:color="auto"/>
            <w:bottom w:val="none" w:sz="0" w:space="0" w:color="auto"/>
            <w:right w:val="none" w:sz="0" w:space="0" w:color="auto"/>
          </w:divBdr>
        </w:div>
        <w:div w:id="185873944">
          <w:marLeft w:val="0"/>
          <w:marRight w:val="0"/>
          <w:marTop w:val="0"/>
          <w:marBottom w:val="0"/>
          <w:divBdr>
            <w:top w:val="none" w:sz="0" w:space="0" w:color="auto"/>
            <w:left w:val="none" w:sz="0" w:space="0" w:color="auto"/>
            <w:bottom w:val="none" w:sz="0" w:space="0" w:color="auto"/>
            <w:right w:val="none" w:sz="0" w:space="0" w:color="auto"/>
          </w:divBdr>
        </w:div>
        <w:div w:id="1519466998">
          <w:marLeft w:val="0"/>
          <w:marRight w:val="0"/>
          <w:marTop w:val="0"/>
          <w:marBottom w:val="0"/>
          <w:divBdr>
            <w:top w:val="none" w:sz="0" w:space="0" w:color="auto"/>
            <w:left w:val="none" w:sz="0" w:space="0" w:color="auto"/>
            <w:bottom w:val="none" w:sz="0" w:space="0" w:color="auto"/>
            <w:right w:val="none" w:sz="0" w:space="0" w:color="auto"/>
          </w:divBdr>
        </w:div>
      </w:divsChild>
    </w:div>
    <w:div w:id="481196258">
      <w:bodyDiv w:val="1"/>
      <w:marLeft w:val="0"/>
      <w:marRight w:val="0"/>
      <w:marTop w:val="0"/>
      <w:marBottom w:val="0"/>
      <w:divBdr>
        <w:top w:val="none" w:sz="0" w:space="0" w:color="auto"/>
        <w:left w:val="none" w:sz="0" w:space="0" w:color="auto"/>
        <w:bottom w:val="none" w:sz="0" w:space="0" w:color="auto"/>
        <w:right w:val="none" w:sz="0" w:space="0" w:color="auto"/>
      </w:divBdr>
    </w:div>
    <w:div w:id="544874959">
      <w:bodyDiv w:val="1"/>
      <w:marLeft w:val="0"/>
      <w:marRight w:val="0"/>
      <w:marTop w:val="0"/>
      <w:marBottom w:val="0"/>
      <w:divBdr>
        <w:top w:val="none" w:sz="0" w:space="0" w:color="auto"/>
        <w:left w:val="none" w:sz="0" w:space="0" w:color="auto"/>
        <w:bottom w:val="none" w:sz="0" w:space="0" w:color="auto"/>
        <w:right w:val="none" w:sz="0" w:space="0" w:color="auto"/>
      </w:divBdr>
    </w:div>
    <w:div w:id="630718882">
      <w:bodyDiv w:val="1"/>
      <w:marLeft w:val="0"/>
      <w:marRight w:val="0"/>
      <w:marTop w:val="0"/>
      <w:marBottom w:val="0"/>
      <w:divBdr>
        <w:top w:val="none" w:sz="0" w:space="0" w:color="auto"/>
        <w:left w:val="none" w:sz="0" w:space="0" w:color="auto"/>
        <w:bottom w:val="none" w:sz="0" w:space="0" w:color="auto"/>
        <w:right w:val="none" w:sz="0" w:space="0" w:color="auto"/>
      </w:divBdr>
    </w:div>
    <w:div w:id="639072901">
      <w:bodyDiv w:val="1"/>
      <w:marLeft w:val="0"/>
      <w:marRight w:val="0"/>
      <w:marTop w:val="0"/>
      <w:marBottom w:val="0"/>
      <w:divBdr>
        <w:top w:val="none" w:sz="0" w:space="0" w:color="auto"/>
        <w:left w:val="none" w:sz="0" w:space="0" w:color="auto"/>
        <w:bottom w:val="none" w:sz="0" w:space="0" w:color="auto"/>
        <w:right w:val="none" w:sz="0" w:space="0" w:color="auto"/>
      </w:divBdr>
    </w:div>
    <w:div w:id="691616428">
      <w:bodyDiv w:val="1"/>
      <w:marLeft w:val="0"/>
      <w:marRight w:val="0"/>
      <w:marTop w:val="0"/>
      <w:marBottom w:val="0"/>
      <w:divBdr>
        <w:top w:val="none" w:sz="0" w:space="0" w:color="auto"/>
        <w:left w:val="none" w:sz="0" w:space="0" w:color="auto"/>
        <w:bottom w:val="none" w:sz="0" w:space="0" w:color="auto"/>
        <w:right w:val="none" w:sz="0" w:space="0" w:color="auto"/>
      </w:divBdr>
      <w:divsChild>
        <w:div w:id="1714424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469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1757535">
      <w:bodyDiv w:val="1"/>
      <w:marLeft w:val="0"/>
      <w:marRight w:val="0"/>
      <w:marTop w:val="0"/>
      <w:marBottom w:val="0"/>
      <w:divBdr>
        <w:top w:val="none" w:sz="0" w:space="0" w:color="auto"/>
        <w:left w:val="none" w:sz="0" w:space="0" w:color="auto"/>
        <w:bottom w:val="none" w:sz="0" w:space="0" w:color="auto"/>
        <w:right w:val="none" w:sz="0" w:space="0" w:color="auto"/>
      </w:divBdr>
    </w:div>
    <w:div w:id="816536423">
      <w:bodyDiv w:val="1"/>
      <w:marLeft w:val="0"/>
      <w:marRight w:val="0"/>
      <w:marTop w:val="0"/>
      <w:marBottom w:val="0"/>
      <w:divBdr>
        <w:top w:val="none" w:sz="0" w:space="0" w:color="auto"/>
        <w:left w:val="none" w:sz="0" w:space="0" w:color="auto"/>
        <w:bottom w:val="none" w:sz="0" w:space="0" w:color="auto"/>
        <w:right w:val="none" w:sz="0" w:space="0" w:color="auto"/>
      </w:divBdr>
    </w:div>
    <w:div w:id="820537786">
      <w:bodyDiv w:val="1"/>
      <w:marLeft w:val="0"/>
      <w:marRight w:val="0"/>
      <w:marTop w:val="0"/>
      <w:marBottom w:val="0"/>
      <w:divBdr>
        <w:top w:val="none" w:sz="0" w:space="0" w:color="auto"/>
        <w:left w:val="none" w:sz="0" w:space="0" w:color="auto"/>
        <w:bottom w:val="none" w:sz="0" w:space="0" w:color="auto"/>
        <w:right w:val="none" w:sz="0" w:space="0" w:color="auto"/>
      </w:divBdr>
    </w:div>
    <w:div w:id="1231041327">
      <w:bodyDiv w:val="1"/>
      <w:marLeft w:val="0"/>
      <w:marRight w:val="0"/>
      <w:marTop w:val="0"/>
      <w:marBottom w:val="0"/>
      <w:divBdr>
        <w:top w:val="none" w:sz="0" w:space="0" w:color="auto"/>
        <w:left w:val="none" w:sz="0" w:space="0" w:color="auto"/>
        <w:bottom w:val="none" w:sz="0" w:space="0" w:color="auto"/>
        <w:right w:val="none" w:sz="0" w:space="0" w:color="auto"/>
      </w:divBdr>
    </w:div>
    <w:div w:id="1311668339">
      <w:bodyDiv w:val="1"/>
      <w:marLeft w:val="0"/>
      <w:marRight w:val="0"/>
      <w:marTop w:val="0"/>
      <w:marBottom w:val="0"/>
      <w:divBdr>
        <w:top w:val="none" w:sz="0" w:space="0" w:color="auto"/>
        <w:left w:val="none" w:sz="0" w:space="0" w:color="auto"/>
        <w:bottom w:val="none" w:sz="0" w:space="0" w:color="auto"/>
        <w:right w:val="none" w:sz="0" w:space="0" w:color="auto"/>
      </w:divBdr>
    </w:div>
    <w:div w:id="1331954363">
      <w:bodyDiv w:val="1"/>
      <w:marLeft w:val="0"/>
      <w:marRight w:val="0"/>
      <w:marTop w:val="0"/>
      <w:marBottom w:val="0"/>
      <w:divBdr>
        <w:top w:val="none" w:sz="0" w:space="0" w:color="auto"/>
        <w:left w:val="none" w:sz="0" w:space="0" w:color="auto"/>
        <w:bottom w:val="none" w:sz="0" w:space="0" w:color="auto"/>
        <w:right w:val="none" w:sz="0" w:space="0" w:color="auto"/>
      </w:divBdr>
    </w:div>
    <w:div w:id="1364748228">
      <w:bodyDiv w:val="1"/>
      <w:marLeft w:val="0"/>
      <w:marRight w:val="0"/>
      <w:marTop w:val="0"/>
      <w:marBottom w:val="0"/>
      <w:divBdr>
        <w:top w:val="none" w:sz="0" w:space="0" w:color="auto"/>
        <w:left w:val="none" w:sz="0" w:space="0" w:color="auto"/>
        <w:bottom w:val="none" w:sz="0" w:space="0" w:color="auto"/>
        <w:right w:val="none" w:sz="0" w:space="0" w:color="auto"/>
      </w:divBdr>
    </w:div>
    <w:div w:id="1964529751">
      <w:bodyDiv w:val="1"/>
      <w:marLeft w:val="0"/>
      <w:marRight w:val="0"/>
      <w:marTop w:val="0"/>
      <w:marBottom w:val="0"/>
      <w:divBdr>
        <w:top w:val="none" w:sz="0" w:space="0" w:color="auto"/>
        <w:left w:val="none" w:sz="0" w:space="0" w:color="auto"/>
        <w:bottom w:val="none" w:sz="0" w:space="0" w:color="auto"/>
        <w:right w:val="none" w:sz="0" w:space="0" w:color="auto"/>
      </w:divBdr>
    </w:div>
    <w:div w:id="1969705111">
      <w:bodyDiv w:val="1"/>
      <w:marLeft w:val="0"/>
      <w:marRight w:val="0"/>
      <w:marTop w:val="0"/>
      <w:marBottom w:val="0"/>
      <w:divBdr>
        <w:top w:val="none" w:sz="0" w:space="0" w:color="auto"/>
        <w:left w:val="none" w:sz="0" w:space="0" w:color="auto"/>
        <w:bottom w:val="none" w:sz="0" w:space="0" w:color="auto"/>
        <w:right w:val="none" w:sz="0" w:space="0" w:color="auto"/>
      </w:divBdr>
    </w:div>
    <w:div w:id="1989354975">
      <w:bodyDiv w:val="1"/>
      <w:marLeft w:val="0"/>
      <w:marRight w:val="0"/>
      <w:marTop w:val="0"/>
      <w:marBottom w:val="0"/>
      <w:divBdr>
        <w:top w:val="none" w:sz="0" w:space="0" w:color="auto"/>
        <w:left w:val="none" w:sz="0" w:space="0" w:color="auto"/>
        <w:bottom w:val="none" w:sz="0" w:space="0" w:color="auto"/>
        <w:right w:val="none" w:sz="0" w:space="0" w:color="auto"/>
      </w:divBdr>
      <w:divsChild>
        <w:div w:id="687944940">
          <w:marLeft w:val="0"/>
          <w:marRight w:val="0"/>
          <w:marTop w:val="0"/>
          <w:marBottom w:val="0"/>
          <w:divBdr>
            <w:top w:val="none" w:sz="0" w:space="0" w:color="auto"/>
            <w:left w:val="none" w:sz="0" w:space="0" w:color="auto"/>
            <w:bottom w:val="none" w:sz="0" w:space="0" w:color="auto"/>
            <w:right w:val="none" w:sz="0" w:space="0" w:color="auto"/>
          </w:divBdr>
        </w:div>
        <w:div w:id="1546285253">
          <w:marLeft w:val="0"/>
          <w:marRight w:val="0"/>
          <w:marTop w:val="0"/>
          <w:marBottom w:val="0"/>
          <w:divBdr>
            <w:top w:val="none" w:sz="0" w:space="0" w:color="auto"/>
            <w:left w:val="none" w:sz="0" w:space="0" w:color="auto"/>
            <w:bottom w:val="none" w:sz="0" w:space="0" w:color="auto"/>
            <w:right w:val="none" w:sz="0" w:space="0" w:color="auto"/>
          </w:divBdr>
        </w:div>
        <w:div w:id="1867713300">
          <w:marLeft w:val="0"/>
          <w:marRight w:val="0"/>
          <w:marTop w:val="0"/>
          <w:marBottom w:val="0"/>
          <w:divBdr>
            <w:top w:val="none" w:sz="0" w:space="0" w:color="auto"/>
            <w:left w:val="none" w:sz="0" w:space="0" w:color="auto"/>
            <w:bottom w:val="none" w:sz="0" w:space="0" w:color="auto"/>
            <w:right w:val="none" w:sz="0" w:space="0" w:color="auto"/>
          </w:divBdr>
        </w:div>
        <w:div w:id="51314712">
          <w:marLeft w:val="0"/>
          <w:marRight w:val="0"/>
          <w:marTop w:val="0"/>
          <w:marBottom w:val="0"/>
          <w:divBdr>
            <w:top w:val="none" w:sz="0" w:space="0" w:color="auto"/>
            <w:left w:val="none" w:sz="0" w:space="0" w:color="auto"/>
            <w:bottom w:val="none" w:sz="0" w:space="0" w:color="auto"/>
            <w:right w:val="none" w:sz="0" w:space="0" w:color="auto"/>
          </w:divBdr>
        </w:div>
        <w:div w:id="339282414">
          <w:marLeft w:val="0"/>
          <w:marRight w:val="0"/>
          <w:marTop w:val="0"/>
          <w:marBottom w:val="0"/>
          <w:divBdr>
            <w:top w:val="none" w:sz="0" w:space="0" w:color="auto"/>
            <w:left w:val="none" w:sz="0" w:space="0" w:color="auto"/>
            <w:bottom w:val="none" w:sz="0" w:space="0" w:color="auto"/>
            <w:right w:val="none" w:sz="0" w:space="0" w:color="auto"/>
          </w:divBdr>
        </w:div>
        <w:div w:id="2094350598">
          <w:marLeft w:val="0"/>
          <w:marRight w:val="0"/>
          <w:marTop w:val="0"/>
          <w:marBottom w:val="0"/>
          <w:divBdr>
            <w:top w:val="none" w:sz="0" w:space="0" w:color="auto"/>
            <w:left w:val="none" w:sz="0" w:space="0" w:color="auto"/>
            <w:bottom w:val="none" w:sz="0" w:space="0" w:color="auto"/>
            <w:right w:val="none" w:sz="0" w:space="0" w:color="auto"/>
          </w:divBdr>
        </w:div>
        <w:div w:id="436144872">
          <w:marLeft w:val="0"/>
          <w:marRight w:val="0"/>
          <w:marTop w:val="0"/>
          <w:marBottom w:val="0"/>
          <w:divBdr>
            <w:top w:val="none" w:sz="0" w:space="0" w:color="auto"/>
            <w:left w:val="none" w:sz="0" w:space="0" w:color="auto"/>
            <w:bottom w:val="none" w:sz="0" w:space="0" w:color="auto"/>
            <w:right w:val="none" w:sz="0" w:space="0" w:color="auto"/>
          </w:divBdr>
        </w:div>
        <w:div w:id="1823768551">
          <w:marLeft w:val="0"/>
          <w:marRight w:val="0"/>
          <w:marTop w:val="0"/>
          <w:marBottom w:val="0"/>
          <w:divBdr>
            <w:top w:val="none" w:sz="0" w:space="0" w:color="auto"/>
            <w:left w:val="none" w:sz="0" w:space="0" w:color="auto"/>
            <w:bottom w:val="none" w:sz="0" w:space="0" w:color="auto"/>
            <w:right w:val="none" w:sz="0" w:space="0" w:color="auto"/>
          </w:divBdr>
        </w:div>
        <w:div w:id="1999070401">
          <w:marLeft w:val="0"/>
          <w:marRight w:val="0"/>
          <w:marTop w:val="0"/>
          <w:marBottom w:val="0"/>
          <w:divBdr>
            <w:top w:val="none" w:sz="0" w:space="0" w:color="auto"/>
            <w:left w:val="none" w:sz="0" w:space="0" w:color="auto"/>
            <w:bottom w:val="none" w:sz="0" w:space="0" w:color="auto"/>
            <w:right w:val="none" w:sz="0" w:space="0" w:color="auto"/>
          </w:divBdr>
        </w:div>
        <w:div w:id="1502507946">
          <w:marLeft w:val="0"/>
          <w:marRight w:val="0"/>
          <w:marTop w:val="0"/>
          <w:marBottom w:val="0"/>
          <w:divBdr>
            <w:top w:val="none" w:sz="0" w:space="0" w:color="auto"/>
            <w:left w:val="none" w:sz="0" w:space="0" w:color="auto"/>
            <w:bottom w:val="none" w:sz="0" w:space="0" w:color="auto"/>
            <w:right w:val="none" w:sz="0" w:space="0" w:color="auto"/>
          </w:divBdr>
        </w:div>
        <w:div w:id="1554610755">
          <w:marLeft w:val="0"/>
          <w:marRight w:val="0"/>
          <w:marTop w:val="0"/>
          <w:marBottom w:val="0"/>
          <w:divBdr>
            <w:top w:val="none" w:sz="0" w:space="0" w:color="auto"/>
            <w:left w:val="none" w:sz="0" w:space="0" w:color="auto"/>
            <w:bottom w:val="none" w:sz="0" w:space="0" w:color="auto"/>
            <w:right w:val="none" w:sz="0" w:space="0" w:color="auto"/>
          </w:divBdr>
        </w:div>
        <w:div w:id="283312661">
          <w:marLeft w:val="0"/>
          <w:marRight w:val="0"/>
          <w:marTop w:val="0"/>
          <w:marBottom w:val="0"/>
          <w:divBdr>
            <w:top w:val="none" w:sz="0" w:space="0" w:color="auto"/>
            <w:left w:val="none" w:sz="0" w:space="0" w:color="auto"/>
            <w:bottom w:val="none" w:sz="0" w:space="0" w:color="auto"/>
            <w:right w:val="none" w:sz="0" w:space="0" w:color="auto"/>
          </w:divBdr>
        </w:div>
        <w:div w:id="1466854707">
          <w:marLeft w:val="0"/>
          <w:marRight w:val="0"/>
          <w:marTop w:val="0"/>
          <w:marBottom w:val="0"/>
          <w:divBdr>
            <w:top w:val="none" w:sz="0" w:space="0" w:color="auto"/>
            <w:left w:val="none" w:sz="0" w:space="0" w:color="auto"/>
            <w:bottom w:val="none" w:sz="0" w:space="0" w:color="auto"/>
            <w:right w:val="none" w:sz="0" w:space="0" w:color="auto"/>
          </w:divBdr>
        </w:div>
        <w:div w:id="1458182624">
          <w:marLeft w:val="0"/>
          <w:marRight w:val="0"/>
          <w:marTop w:val="0"/>
          <w:marBottom w:val="0"/>
          <w:divBdr>
            <w:top w:val="none" w:sz="0" w:space="0" w:color="auto"/>
            <w:left w:val="none" w:sz="0" w:space="0" w:color="auto"/>
            <w:bottom w:val="none" w:sz="0" w:space="0" w:color="auto"/>
            <w:right w:val="none" w:sz="0" w:space="0" w:color="auto"/>
          </w:divBdr>
        </w:div>
        <w:div w:id="927689885">
          <w:marLeft w:val="0"/>
          <w:marRight w:val="0"/>
          <w:marTop w:val="0"/>
          <w:marBottom w:val="0"/>
          <w:divBdr>
            <w:top w:val="none" w:sz="0" w:space="0" w:color="auto"/>
            <w:left w:val="none" w:sz="0" w:space="0" w:color="auto"/>
            <w:bottom w:val="none" w:sz="0" w:space="0" w:color="auto"/>
            <w:right w:val="none" w:sz="0" w:space="0" w:color="auto"/>
          </w:divBdr>
        </w:div>
        <w:div w:id="2113042447">
          <w:marLeft w:val="0"/>
          <w:marRight w:val="0"/>
          <w:marTop w:val="0"/>
          <w:marBottom w:val="0"/>
          <w:divBdr>
            <w:top w:val="none" w:sz="0" w:space="0" w:color="auto"/>
            <w:left w:val="none" w:sz="0" w:space="0" w:color="auto"/>
            <w:bottom w:val="none" w:sz="0" w:space="0" w:color="auto"/>
            <w:right w:val="none" w:sz="0" w:space="0" w:color="auto"/>
          </w:divBdr>
        </w:div>
      </w:divsChild>
    </w:div>
    <w:div w:id="205503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b.hoyer@eib.org" TargetMode="External"/><Relationship Id="rId21" Type="http://schemas.openxmlformats.org/officeDocument/2006/relationships/hyperlink" Target="https://www.eib.org/en/about/key-figures/index" TargetMode="External"/><Relationship Id="rId42" Type="http://schemas.openxmlformats.org/officeDocument/2006/relationships/image" Target="cid:image003.png@01D4A773.FF9D17F0" TargetMode="External"/><Relationship Id="rId47" Type="http://schemas.openxmlformats.org/officeDocument/2006/relationships/image" Target="cid:image005.png@01D4A773.FF9D17F0" TargetMode="External"/><Relationship Id="rId63" Type="http://schemas.openxmlformats.org/officeDocument/2006/relationships/image" Target="media/image18.gif"/><Relationship Id="rId68"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ib.org/en/press/all/2025-353-eib-group-to-accelerate-and-simplify-green-investment-boosting-european-competitiveness-energy-security-and-tech-leadership" TargetMode="External"/><Relationship Id="rId29" Type="http://schemas.openxmlformats.org/officeDocument/2006/relationships/image" Target="media/image4.png"/><Relationship Id="rId11" Type="http://schemas.openxmlformats.org/officeDocument/2006/relationships/image" Target="media/image1.jpeg"/><Relationship Id="rId24" Type="http://schemas.openxmlformats.org/officeDocument/2006/relationships/hyperlink" Target="https://europa.eu/capacity4dev/wbt-team-europe" TargetMode="External"/><Relationship Id="rId32" Type="http://schemas.openxmlformats.org/officeDocument/2006/relationships/image" Target="media/image5.gif"/><Relationship Id="rId37" Type="http://schemas.openxmlformats.org/officeDocument/2006/relationships/image" Target="media/image7.gif"/><Relationship Id="rId40" Type="http://schemas.openxmlformats.org/officeDocument/2006/relationships/hyperlink" Target="http://www.facebook.com/EuropeanInvestmentBank" TargetMode="External"/><Relationship Id="rId45" Type="http://schemas.openxmlformats.org/officeDocument/2006/relationships/hyperlink" Target="https://www.youtube.com/user/EIBtheEUbank" TargetMode="External"/><Relationship Id="rId53" Type="http://schemas.openxmlformats.org/officeDocument/2006/relationships/image" Target="media/image13.png"/><Relationship Id="rId58" Type="http://schemas.openxmlformats.org/officeDocument/2006/relationships/hyperlink" Target="https://x.com/neoenergiabr" TargetMode="External"/><Relationship Id="rId66"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image" Target="media/image17.gif"/><Relationship Id="rId19" Type="http://schemas.openxmlformats.org/officeDocument/2006/relationships/hyperlink" Target="https://www.eib.org/en/about/at-a-glance/index.htm" TargetMode="External"/><Relationship Id="rId14" Type="http://schemas.openxmlformats.org/officeDocument/2006/relationships/hyperlink" Target="https://www.eib.org/en/events/eib-united-nations-climate-change-conference-cop30" TargetMode="External"/><Relationship Id="rId22" Type="http://schemas.openxmlformats.org/officeDocument/2006/relationships/hyperlink" Target="https://www.eib.org/en/media-centre/photos/our-buildings" TargetMode="External"/><Relationship Id="rId27" Type="http://schemas.openxmlformats.org/officeDocument/2006/relationships/hyperlink" Target="http://www.eib.org/press" TargetMode="External"/><Relationship Id="rId30" Type="http://schemas.openxmlformats.org/officeDocument/2006/relationships/image" Target="cid:image007.png@01D4A773.FF9D17F0" TargetMode="External"/><Relationship Id="rId35" Type="http://schemas.openxmlformats.org/officeDocument/2006/relationships/image" Target="media/image6.gif"/><Relationship Id="rId43" Type="http://schemas.openxmlformats.org/officeDocument/2006/relationships/hyperlink" Target="https://x.com/EIB" TargetMode="External"/><Relationship Id="rId48" Type="http://schemas.openxmlformats.org/officeDocument/2006/relationships/hyperlink" Target="http://www.eib.org/infocentre/rss/index.htm" TargetMode="External"/><Relationship Id="rId56" Type="http://schemas.openxmlformats.org/officeDocument/2006/relationships/hyperlink" Target="https://www.facebook.com/neoenergia/" TargetMode="External"/><Relationship Id="rId64" Type="http://schemas.openxmlformats.org/officeDocument/2006/relationships/hyperlink" Target="https://www.tiktok.com/@neoenergia" TargetMode="External"/><Relationship Id="rId69"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file:///C:/Users/U612137/AppData/Local/Microsoft/Windows/INetCache/Content.Outlook/A4FB9CK9/milena.cosmo@neoenergia.com"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eib.org/en/" TargetMode="External"/><Relationship Id="rId25" Type="http://schemas.openxmlformats.org/officeDocument/2006/relationships/hyperlink" Target="https://www.eib.org/en/infocentre/contact/offices/index.htm" TargetMode="External"/><Relationship Id="rId33" Type="http://schemas.openxmlformats.org/officeDocument/2006/relationships/image" Target="cid:image004.png@01D4A773.FF9D17F0" TargetMode="External"/><Relationship Id="rId38" Type="http://schemas.openxmlformats.org/officeDocument/2006/relationships/hyperlink" Target="https://whatsapp.com/channel/0029VaAMHR12kNFwddDgU20r" TargetMode="External"/><Relationship Id="rId46" Type="http://schemas.openxmlformats.org/officeDocument/2006/relationships/image" Target="media/image11.gif"/><Relationship Id="rId59" Type="http://schemas.openxmlformats.org/officeDocument/2006/relationships/image" Target="media/image16.png"/><Relationship Id="rId67" Type="http://schemas.openxmlformats.org/officeDocument/2006/relationships/footer" Target="footer1.xml"/><Relationship Id="rId20" Type="http://schemas.openxmlformats.org/officeDocument/2006/relationships/hyperlink" Target="https://www.eif.org/index" TargetMode="External"/><Relationship Id="rId41" Type="http://schemas.openxmlformats.org/officeDocument/2006/relationships/image" Target="media/image9.gif"/><Relationship Id="rId54" Type="http://schemas.openxmlformats.org/officeDocument/2006/relationships/hyperlink" Target="https://www.neoenergia.com/pt-br/Paginas/default.aspx" TargetMode="External"/><Relationship Id="rId62" Type="http://schemas.openxmlformats.org/officeDocument/2006/relationships/hyperlink" Target="https://www.youtube.com/channel/UCevlRLr5YmH6kHC5qMgcEwA"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loud.mail.iadb.org/MDB's-Eng" TargetMode="External"/><Relationship Id="rId23" Type="http://schemas.openxmlformats.org/officeDocument/2006/relationships/hyperlink" Target="https://www.eib.org/en/global/index.htm" TargetMode="External"/><Relationship Id="rId28" Type="http://schemas.openxmlformats.org/officeDocument/2006/relationships/hyperlink" Target="mailto:press@eib.org" TargetMode="External"/><Relationship Id="rId36" Type="http://schemas.openxmlformats.org/officeDocument/2006/relationships/hyperlink" Target="https://www.threads.net/@europeaninvestmentbank" TargetMode="External"/><Relationship Id="rId49" Type="http://schemas.openxmlformats.org/officeDocument/2006/relationships/image" Target="media/image12.gif"/><Relationship Id="rId57" Type="http://schemas.openxmlformats.org/officeDocument/2006/relationships/image" Target="media/image15.gif"/><Relationship Id="rId10" Type="http://schemas.openxmlformats.org/officeDocument/2006/relationships/endnotes" Target="endnotes.xml"/><Relationship Id="rId31" Type="http://schemas.openxmlformats.org/officeDocument/2006/relationships/hyperlink" Target="https://www.instagram.com/europeaninvestmentbank/" TargetMode="External"/><Relationship Id="rId44" Type="http://schemas.openxmlformats.org/officeDocument/2006/relationships/image" Target="media/image10.gif"/><Relationship Id="rId52" Type="http://schemas.openxmlformats.org/officeDocument/2006/relationships/hyperlink" Target="https://www.linkedin.com/company/neoenergia/posts/?feedView=all" TargetMode="External"/><Relationship Id="rId60" Type="http://schemas.openxmlformats.org/officeDocument/2006/relationships/hyperlink" Target="https://www.instagram.com/neoenergia_oficial/" TargetMode="External"/><Relationship Id="rId65" Type="http://schemas.openxmlformats.org/officeDocument/2006/relationships/image" Target="media/image19.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www.eib.org/en/about/at-a-glance/eib-core-strategic-priorities" TargetMode="External"/><Relationship Id="rId39" Type="http://schemas.openxmlformats.org/officeDocument/2006/relationships/image" Target="media/image8.gif"/><Relationship Id="rId34" Type="http://schemas.openxmlformats.org/officeDocument/2006/relationships/hyperlink" Target="https://bsky.app/profile/eib.org" TargetMode="External"/><Relationship Id="rId50" Type="http://schemas.openxmlformats.org/officeDocument/2006/relationships/image" Target="cid:image006.png@01D4A773.FF9D17F0" TargetMode="External"/><Relationship Id="rId55" Type="http://schemas.openxmlformats.org/officeDocument/2006/relationships/image" Target="media/image1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6236739B56194F8ED8CDA6118C2021" ma:contentTypeVersion="28" ma:contentTypeDescription="Create a new document." ma:contentTypeScope="" ma:versionID="1cea1713ca9849c9e3ab69cd3fee885b">
  <xsd:schema xmlns:xsd="http://www.w3.org/2001/XMLSchema" xmlns:xs="http://www.w3.org/2001/XMLSchema" xmlns:p="http://schemas.microsoft.com/office/2006/metadata/properties" xmlns:ns1="http://schemas.microsoft.com/sharepoint/v3" xmlns:ns2="b88a794c-53af-46f8-bf42-80b7c5c5d17a" xmlns:ns3="fab71760-5bf0-43fa-bbd3-92495903ff24" targetNamespace="http://schemas.microsoft.com/office/2006/metadata/properties" ma:root="true" ma:fieldsID="d38029b17d14549b5ffbf3645c9ebe7d" ns1:_="" ns2:_="" ns3:_="">
    <xsd:import namespace="http://schemas.microsoft.com/sharepoint/v3"/>
    <xsd:import namespace="b88a794c-53af-46f8-bf42-80b7c5c5d17a"/>
    <xsd:import namespace="fab71760-5bf0-43fa-bbd3-92495903ff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BillingMetadata"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8a794c-53af-46f8-bf42-80b7c5c5d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be2620-ddc3-491e-8f12-d8e8b62fa00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Priority" ma:index="26" nillable="true" ma:displayName="Priority" ma:format="Dropdown" ma:internalName="Priority">
      <xsd:simpleType>
        <xsd:restriction base="dms:Choice">
          <xsd:enumeration value="Agriculture &amp; Bioeconomy"/>
          <xsd:enumeration value="Climate"/>
          <xsd:enumeration value="Innovation &amp; digitalisation"/>
          <xsd:enumeration value="Cohesion"/>
          <xsd:enumeration value="Capital Markets Union"/>
          <xsd:enumeration value="Global"/>
          <xsd:enumeration value="Security &amp; Defence"/>
          <xsd:enumeration value="Social infrastructure"/>
          <xsd:enumeration value="Multiple"/>
        </xsd:restriction>
      </xsd:simpleType>
    </xsd:element>
  </xsd:schema>
  <xsd:schema xmlns:xsd="http://www.w3.org/2001/XMLSchema" xmlns:xs="http://www.w3.org/2001/XMLSchema" xmlns:dms="http://schemas.microsoft.com/office/2006/documentManagement/types" xmlns:pc="http://schemas.microsoft.com/office/infopath/2007/PartnerControls" targetNamespace="fab71760-5bf0-43fa-bbd3-92495903ff2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8149251-e70e-4af5-887f-4f49b9d5847a}" ma:internalName="TaxCatchAll" ma:showField="CatchAllData" ma:web="fab71760-5bf0-43fa-bbd3-92495903ff2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ab71760-5bf0-43fa-bbd3-92495903ff24" xsi:nil="true"/>
    <lcf76f155ced4ddcb4097134ff3c332f xmlns="b88a794c-53af-46f8-bf42-80b7c5c5d17a">
      <Terms xmlns="http://schemas.microsoft.com/office/infopath/2007/PartnerControls"/>
    </lcf76f155ced4ddcb4097134ff3c332f>
    <Priority xmlns="b88a794c-53af-46f8-bf42-80b7c5c5d17a" xsi:nil="true"/>
  </documentManagement>
</p:properties>
</file>

<file path=customXml/itemProps1.xml><?xml version="1.0" encoding="utf-8"?>
<ds:datastoreItem xmlns:ds="http://schemas.openxmlformats.org/officeDocument/2006/customXml" ds:itemID="{F932B96B-433B-48A6-98E5-D7CD3C981601}">
  <ds:schemaRefs>
    <ds:schemaRef ds:uri="http://schemas.microsoft.com/sharepoint/v3/contenttype/forms"/>
  </ds:schemaRefs>
</ds:datastoreItem>
</file>

<file path=customXml/itemProps2.xml><?xml version="1.0" encoding="utf-8"?>
<ds:datastoreItem xmlns:ds="http://schemas.openxmlformats.org/officeDocument/2006/customXml" ds:itemID="{F980B79A-134B-4E90-B653-496A3592D1D4}">
  <ds:schemaRefs>
    <ds:schemaRef ds:uri="http://schemas.openxmlformats.org/officeDocument/2006/bibliography"/>
  </ds:schemaRefs>
</ds:datastoreItem>
</file>

<file path=customXml/itemProps3.xml><?xml version="1.0" encoding="utf-8"?>
<ds:datastoreItem xmlns:ds="http://schemas.openxmlformats.org/officeDocument/2006/customXml" ds:itemID="{5C4A29EE-483F-47FF-BF54-B95BFAC48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8a794c-53af-46f8-bf42-80b7c5c5d17a"/>
    <ds:schemaRef ds:uri="fab71760-5bf0-43fa-bbd3-92495903f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C61F07-9B47-4CE8-B43D-380688152CFE}">
  <ds:schemaRefs>
    <ds:schemaRef ds:uri="http://schemas.microsoft.com/office/2006/metadata/properties"/>
    <ds:schemaRef ds:uri="http://schemas.microsoft.com/office/infopath/2007/PartnerControls"/>
    <ds:schemaRef ds:uri="http://schemas.microsoft.com/sharepoint/v3"/>
    <ds:schemaRef ds:uri="fab71760-5bf0-43fa-bbd3-92495903ff24"/>
    <ds:schemaRef ds:uri="b88a794c-53af-46f8-bf42-80b7c5c5d17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1634</Words>
  <Characters>9315</Characters>
  <Application>Microsoft Office Word</Application>
  <DocSecurity>0</DocSecurity>
  <Lines>77</Lines>
  <Paragraphs>21</Paragraphs>
  <ScaleCrop>false</ScaleCrop>
  <Company>European Investment Bank</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dc:creator>
  <cp:keywords/>
  <dc:description/>
  <cp:lastModifiedBy>HENRY Nadine</cp:lastModifiedBy>
  <cp:revision>4</cp:revision>
  <dcterms:created xsi:type="dcterms:W3CDTF">2025-11-10T20:26:00Z</dcterms:created>
  <dcterms:modified xsi:type="dcterms:W3CDTF">2025-11-10T20:32:00Z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b66c57-0888-49c5-9c42-f8765a044c7f_Enabled">
    <vt:lpwstr>true</vt:lpwstr>
  </property>
  <property fmtid="{D5CDD505-2E9C-101B-9397-08002B2CF9AE}" pid="3" name="MSIP_Label_a2b66c57-0888-49c5-9c42-f8765a044c7f_SetDate">
    <vt:lpwstr>2023-05-17T08:34:24Z</vt:lpwstr>
  </property>
  <property fmtid="{D5CDD505-2E9C-101B-9397-08002B2CF9AE}" pid="4" name="MSIP_Label_a2b66c57-0888-49c5-9c42-f8765a044c7f_Method">
    <vt:lpwstr>Privileged</vt:lpwstr>
  </property>
  <property fmtid="{D5CDD505-2E9C-101B-9397-08002B2CF9AE}" pid="5" name="MSIP_Label_a2b66c57-0888-49c5-9c42-f8765a044c7f_Name">
    <vt:lpwstr>Default Public</vt:lpwstr>
  </property>
  <property fmtid="{D5CDD505-2E9C-101B-9397-08002B2CF9AE}" pid="6" name="MSIP_Label_a2b66c57-0888-49c5-9c42-f8765a044c7f_SiteId">
    <vt:lpwstr>0b96d5d2-d153-4370-a2c7-8a926f24c8a1</vt:lpwstr>
  </property>
  <property fmtid="{D5CDD505-2E9C-101B-9397-08002B2CF9AE}" pid="7" name="MSIP_Label_a2b66c57-0888-49c5-9c42-f8765a044c7f_ActionId">
    <vt:lpwstr>9a939bb8-aab8-4a17-ac5c-66ec1fab0cfa</vt:lpwstr>
  </property>
  <property fmtid="{D5CDD505-2E9C-101B-9397-08002B2CF9AE}" pid="8" name="MSIP_Label_a2b66c57-0888-49c5-9c42-f8765a044c7f_ContentBits">
    <vt:lpwstr>1</vt:lpwstr>
  </property>
  <property fmtid="{D5CDD505-2E9C-101B-9397-08002B2CF9AE}" pid="9" name="ContentTypeId">
    <vt:lpwstr>0x0101002D6236739B56194F8ED8CDA6118C2021</vt:lpwstr>
  </property>
  <property fmtid="{D5CDD505-2E9C-101B-9397-08002B2CF9AE}" pid="10" name="GrammarlyDocumentId">
    <vt:lpwstr>793c65a4-2bb9-48e1-992b-25d02aff421d</vt:lpwstr>
  </property>
  <property fmtid="{D5CDD505-2E9C-101B-9397-08002B2CF9AE}" pid="11" name="ClassificationContentMarkingFooterShapeIds">
    <vt:lpwstr>6b0a8dfc,38271914,f0b1aa3</vt:lpwstr>
  </property>
  <property fmtid="{D5CDD505-2E9C-101B-9397-08002B2CF9AE}" pid="12" name="ClassificationContentMarkingFooterFontProps">
    <vt:lpwstr>#008000,12,Calibri</vt:lpwstr>
  </property>
  <property fmtid="{D5CDD505-2E9C-101B-9397-08002B2CF9AE}" pid="13" name="ClassificationContentMarkingFooterText">
    <vt:lpwstr>Internal Use</vt:lpwstr>
  </property>
  <property fmtid="{D5CDD505-2E9C-101B-9397-08002B2CF9AE}" pid="14" name="MSIP_Label_019c027e-33b7-45fc-a572-8ffa5d09ec36_Enabled">
    <vt:lpwstr>true</vt:lpwstr>
  </property>
  <property fmtid="{D5CDD505-2E9C-101B-9397-08002B2CF9AE}" pid="15" name="MSIP_Label_019c027e-33b7-45fc-a572-8ffa5d09ec36_SetDate">
    <vt:lpwstr>2025-10-23T21:40:07Z</vt:lpwstr>
  </property>
  <property fmtid="{D5CDD505-2E9C-101B-9397-08002B2CF9AE}" pid="16" name="MSIP_Label_019c027e-33b7-45fc-a572-8ffa5d09ec36_Method">
    <vt:lpwstr>Standard</vt:lpwstr>
  </property>
  <property fmtid="{D5CDD505-2E9C-101B-9397-08002B2CF9AE}" pid="17" name="MSIP_Label_019c027e-33b7-45fc-a572-8ffa5d09ec36_Name">
    <vt:lpwstr>Internal Use</vt:lpwstr>
  </property>
  <property fmtid="{D5CDD505-2E9C-101B-9397-08002B2CF9AE}" pid="18" name="MSIP_Label_019c027e-33b7-45fc-a572-8ffa5d09ec36_SiteId">
    <vt:lpwstr>031a09bc-a2bf-44df-888e-4e09355b7a24</vt:lpwstr>
  </property>
  <property fmtid="{D5CDD505-2E9C-101B-9397-08002B2CF9AE}" pid="19" name="MSIP_Label_019c027e-33b7-45fc-a572-8ffa5d09ec36_ActionId">
    <vt:lpwstr>df6f8885-bc7b-4ce0-b097-cbdbc236ad5d</vt:lpwstr>
  </property>
  <property fmtid="{D5CDD505-2E9C-101B-9397-08002B2CF9AE}" pid="20" name="MSIP_Label_019c027e-33b7-45fc-a572-8ffa5d09ec36_ContentBits">
    <vt:lpwstr>2</vt:lpwstr>
  </property>
  <property fmtid="{D5CDD505-2E9C-101B-9397-08002B2CF9AE}" pid="21" name="MSIP_Label_019c027e-33b7-45fc-a572-8ffa5d09ec36_Tag">
    <vt:lpwstr>10, 3, 0, 1</vt:lpwstr>
  </property>
  <property fmtid="{D5CDD505-2E9C-101B-9397-08002B2CF9AE}" pid="22" name="MediaServiceImageTags">
    <vt:lpwstr/>
  </property>
</Properties>
</file>