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5"/>
        <w:gridCol w:w="2179"/>
        <w:gridCol w:w="2179"/>
        <w:gridCol w:w="2253"/>
      </w:tblGrid>
      <w:tr w:rsidR="008A49F1" w:rsidRPr="00F016A7" w14:paraId="71FD3F60" w14:textId="77777777" w:rsidTr="009C69AF">
        <w:tc>
          <w:tcPr>
            <w:tcW w:w="2415" w:type="dxa"/>
            <w:vAlign w:val="center"/>
          </w:tcPr>
          <w:p w14:paraId="054364AE" w14:textId="77777777" w:rsidR="008A49F1" w:rsidRPr="00F016A7" w:rsidRDefault="008A49F1" w:rsidP="009C69AF">
            <w:pPr>
              <w:pStyle w:val="Heading1"/>
              <w:keepNext w:val="0"/>
              <w:keepLines w:val="0"/>
              <w:spacing w:before="100" w:beforeAutospacing="1" w:after="100" w:afterAutospacing="1" w:line="240" w:lineRule="auto"/>
              <w:jc w:val="center"/>
              <w:rPr>
                <w:rFonts w:ascii="Arial" w:hAnsi="Arial" w:cs="Arial"/>
                <w:b/>
                <w:bCs/>
                <w:color w:val="D9D9D9" w:themeColor="background1" w:themeShade="D9"/>
                <w:sz w:val="20"/>
                <w:szCs w:val="20"/>
              </w:rPr>
            </w:pPr>
            <w:r w:rsidRPr="00F016A7">
              <w:rPr>
                <w:rFonts w:ascii="Arial" w:hAnsi="Arial" w:cs="Arial"/>
                <w:noProof/>
              </w:rPr>
              <w:drawing>
                <wp:inline distT="0" distB="0" distL="0" distR="0" wp14:anchorId="386CE9AA" wp14:editId="454CF680">
                  <wp:extent cx="1395730" cy="934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cstate="print">
                            <a:extLst>
                              <a:ext uri="{28A0092B-C50C-407E-A947-70E740481C1C}">
                                <a14:useLocalDpi xmlns:a14="http://schemas.microsoft.com/office/drawing/2010/main" val="0"/>
                              </a:ext>
                            </a:extLst>
                          </a:blip>
                          <a:srcRect l="31996" t="17409" b="17511"/>
                          <a:stretch/>
                        </pic:blipFill>
                        <pic:spPr bwMode="auto">
                          <a:xfrm>
                            <a:off x="0" y="0"/>
                            <a:ext cx="1395730" cy="934720"/>
                          </a:xfrm>
                          <a:prstGeom prst="rect">
                            <a:avLst/>
                          </a:prstGeom>
                          <a:ln>
                            <a:noFill/>
                          </a:ln>
                          <a:extLst>
                            <a:ext uri="{53640926-AAD7-44D8-BBD7-CCE9431645EC}">
                              <a14:shadowObscured xmlns:a14="http://schemas.microsoft.com/office/drawing/2010/main"/>
                            </a:ext>
                          </a:extLst>
                        </pic:spPr>
                      </pic:pic>
                    </a:graphicData>
                  </a:graphic>
                </wp:inline>
              </w:drawing>
            </w:r>
          </w:p>
        </w:tc>
        <w:tc>
          <w:tcPr>
            <w:tcW w:w="2196" w:type="dxa"/>
            <w:vAlign w:val="center"/>
          </w:tcPr>
          <w:p w14:paraId="057A0E41" w14:textId="77777777" w:rsidR="008A49F1" w:rsidRPr="00F016A7" w:rsidRDefault="008A49F1" w:rsidP="009C69AF">
            <w:pPr>
              <w:pStyle w:val="Heading1"/>
              <w:keepNext w:val="0"/>
              <w:keepLines w:val="0"/>
              <w:spacing w:before="100" w:beforeAutospacing="1" w:after="100" w:afterAutospacing="1" w:line="240" w:lineRule="auto"/>
              <w:jc w:val="center"/>
              <w:rPr>
                <w:rFonts w:ascii="Arial" w:hAnsi="Arial" w:cs="Arial"/>
                <w:b/>
                <w:bCs/>
                <w:color w:val="D9D9D9" w:themeColor="background1" w:themeShade="D9"/>
                <w:sz w:val="20"/>
                <w:szCs w:val="20"/>
              </w:rPr>
            </w:pPr>
          </w:p>
        </w:tc>
        <w:tc>
          <w:tcPr>
            <w:tcW w:w="2196" w:type="dxa"/>
            <w:vAlign w:val="center"/>
          </w:tcPr>
          <w:p w14:paraId="36817914" w14:textId="77777777" w:rsidR="008A49F1" w:rsidRPr="00F016A7" w:rsidRDefault="008A49F1" w:rsidP="009C69AF">
            <w:pPr>
              <w:pStyle w:val="Heading1"/>
              <w:keepNext w:val="0"/>
              <w:keepLines w:val="0"/>
              <w:spacing w:before="100" w:beforeAutospacing="1" w:after="100" w:afterAutospacing="1" w:line="240" w:lineRule="auto"/>
              <w:jc w:val="center"/>
              <w:rPr>
                <w:rFonts w:ascii="Arial" w:hAnsi="Arial" w:cs="Arial"/>
                <w:b/>
                <w:bCs/>
                <w:color w:val="D9D9D9" w:themeColor="background1" w:themeShade="D9"/>
                <w:sz w:val="20"/>
                <w:szCs w:val="20"/>
              </w:rPr>
            </w:pPr>
          </w:p>
        </w:tc>
        <w:tc>
          <w:tcPr>
            <w:tcW w:w="2253" w:type="dxa"/>
            <w:vAlign w:val="center"/>
          </w:tcPr>
          <w:p w14:paraId="200EC737" w14:textId="31445C82" w:rsidR="008A49F1" w:rsidRPr="00F016A7" w:rsidRDefault="008A49F1" w:rsidP="009C69AF">
            <w:pPr>
              <w:pStyle w:val="Heading1"/>
              <w:keepNext w:val="0"/>
              <w:keepLines w:val="0"/>
              <w:spacing w:before="100" w:beforeAutospacing="1" w:after="100" w:afterAutospacing="1" w:line="240" w:lineRule="auto"/>
              <w:jc w:val="center"/>
              <w:rPr>
                <w:rFonts w:ascii="Arial" w:hAnsi="Arial" w:cs="Arial"/>
                <w:b/>
                <w:bCs/>
                <w:color w:val="D9D9D9" w:themeColor="background1" w:themeShade="D9"/>
                <w:sz w:val="20"/>
                <w:szCs w:val="20"/>
              </w:rPr>
            </w:pPr>
            <w:r w:rsidRPr="0055520A">
              <w:rPr>
                <w:noProof/>
                <w:szCs w:val="40"/>
              </w:rPr>
              <w:drawing>
                <wp:inline distT="0" distB="0" distL="0" distR="0" wp14:anchorId="269DB90D" wp14:editId="53204FFF">
                  <wp:extent cx="1263650" cy="262255"/>
                  <wp:effectExtent l="0" t="0" r="0" b="4445"/>
                  <wp:docPr id="530023234" name="Graphic 530023234">
                    <a:extLst xmlns:a="http://schemas.openxmlformats.org/drawingml/2006/main">
                      <a:ext uri="{FF2B5EF4-FFF2-40B4-BE49-F238E27FC236}">
                        <a16:creationId xmlns:a16="http://schemas.microsoft.com/office/drawing/2014/main" id="{3034A0F4-F605-43AD-A521-A48AA022D6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736283" name=""/>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263650" cy="262255"/>
                          </a:xfrm>
                          <a:prstGeom prst="rect">
                            <a:avLst/>
                          </a:prstGeom>
                        </pic:spPr>
                      </pic:pic>
                    </a:graphicData>
                  </a:graphic>
                </wp:inline>
              </w:drawing>
            </w:r>
          </w:p>
        </w:tc>
      </w:tr>
    </w:tbl>
    <w:p w14:paraId="1B754122" w14:textId="6F07D07A" w:rsidR="008A49F1" w:rsidRPr="00F016A7" w:rsidRDefault="008A49F1" w:rsidP="008A49F1">
      <w:pPr>
        <w:pStyle w:val="Header1"/>
        <w:spacing w:before="100" w:beforeAutospacing="1" w:after="100" w:afterAutospacing="1" w:line="240" w:lineRule="auto"/>
        <w:jc w:val="left"/>
        <w:rPr>
          <w:rFonts w:cs="Arial"/>
          <w:sz w:val="20"/>
          <w:szCs w:val="20"/>
          <w:lang w:val="en-GB"/>
        </w:rPr>
      </w:pPr>
      <w:r w:rsidRPr="009E386F">
        <w:rPr>
          <w:rFonts w:cs="Arial"/>
          <w:sz w:val="24"/>
          <w:szCs w:val="24"/>
          <w:lang w:val="en-GB"/>
        </w:rPr>
        <w:t>PRESS RELEASE</w:t>
      </w:r>
      <w:r w:rsidRPr="00F016A7">
        <w:rPr>
          <w:rFonts w:cs="Arial"/>
          <w:sz w:val="20"/>
          <w:szCs w:val="20"/>
          <w:lang w:val="en-GB"/>
        </w:rPr>
        <w:br/>
      </w:r>
      <w:r w:rsidRPr="00F016A7">
        <w:rPr>
          <w:rFonts w:cs="Arial"/>
          <w:b w:val="0"/>
          <w:bCs/>
          <w:color w:val="auto"/>
          <w:sz w:val="20"/>
          <w:szCs w:val="20"/>
          <w:lang w:val="en-GB"/>
        </w:rPr>
        <w:t>202</w:t>
      </w:r>
      <w:r>
        <w:rPr>
          <w:rFonts w:cs="Arial"/>
          <w:b w:val="0"/>
          <w:bCs/>
          <w:color w:val="auto"/>
          <w:sz w:val="20"/>
          <w:szCs w:val="20"/>
          <w:lang w:val="en-GB"/>
        </w:rPr>
        <w:t>6</w:t>
      </w:r>
      <w:r w:rsidRPr="00F016A7">
        <w:rPr>
          <w:rFonts w:cs="Arial"/>
          <w:b w:val="0"/>
          <w:bCs/>
          <w:color w:val="auto"/>
          <w:sz w:val="20"/>
          <w:szCs w:val="20"/>
          <w:lang w:val="en-GB"/>
        </w:rPr>
        <w:t>-</w:t>
      </w:r>
      <w:r w:rsidR="004B33AC">
        <w:rPr>
          <w:rFonts w:cs="Arial"/>
          <w:b w:val="0"/>
          <w:bCs/>
          <w:color w:val="auto"/>
          <w:sz w:val="20"/>
          <w:szCs w:val="20"/>
          <w:lang w:val="en-GB"/>
        </w:rPr>
        <w:t>057</w:t>
      </w:r>
      <w:r w:rsidRPr="00F016A7">
        <w:rPr>
          <w:rFonts w:cs="Arial"/>
          <w:b w:val="0"/>
          <w:bCs/>
          <w:color w:val="auto"/>
          <w:sz w:val="20"/>
          <w:szCs w:val="20"/>
          <w:lang w:val="en-GB"/>
        </w:rPr>
        <w:t>-EN</w:t>
      </w:r>
    </w:p>
    <w:p w14:paraId="39A0678A" w14:textId="77777777" w:rsidR="008A49F1" w:rsidRPr="008A49F1" w:rsidRDefault="008A49F1" w:rsidP="15F25A32">
      <w:pPr>
        <w:pStyle w:val="Heading2"/>
        <w:spacing w:before="299" w:after="299"/>
        <w:rPr>
          <w:rFonts w:ascii="Arial" w:eastAsia="Montserrat" w:hAnsi="Arial" w:cs="Arial"/>
          <w:color w:val="auto"/>
          <w:sz w:val="20"/>
          <w:szCs w:val="18"/>
          <w:lang w:val="en-GB"/>
        </w:rPr>
      </w:pPr>
      <w:proofErr w:type="spellStart"/>
      <w:r w:rsidRPr="008A49F1">
        <w:rPr>
          <w:rFonts w:ascii="Arial" w:eastAsia="Montserrat" w:hAnsi="Arial" w:cs="Arial"/>
          <w:color w:val="auto"/>
          <w:sz w:val="20"/>
          <w:szCs w:val="18"/>
          <w:lang w:val="en-GB"/>
        </w:rPr>
        <w:t>Gilching</w:t>
      </w:r>
      <w:proofErr w:type="spellEnd"/>
      <w:r w:rsidRPr="008A49F1">
        <w:rPr>
          <w:rFonts w:ascii="Arial" w:eastAsia="Montserrat" w:hAnsi="Arial" w:cs="Arial"/>
          <w:color w:val="auto"/>
          <w:sz w:val="20"/>
          <w:szCs w:val="18"/>
          <w:lang w:val="en-GB"/>
        </w:rPr>
        <w:t>, 12. February 2026</w:t>
      </w:r>
    </w:p>
    <w:p w14:paraId="449408FC" w14:textId="3213B8AC" w:rsidR="784E6179" w:rsidRPr="008A49F1" w:rsidRDefault="784E6179" w:rsidP="15F25A32">
      <w:pPr>
        <w:pStyle w:val="Heading2"/>
        <w:spacing w:before="299" w:after="299"/>
        <w:rPr>
          <w:rFonts w:ascii="Arial" w:hAnsi="Arial" w:cs="Arial"/>
          <w:sz w:val="20"/>
          <w:szCs w:val="20"/>
          <w:lang w:val="en-GB"/>
        </w:rPr>
      </w:pPr>
      <w:r w:rsidRPr="008A49F1">
        <w:rPr>
          <w:rFonts w:ascii="Arial" w:eastAsia="Montserrat" w:hAnsi="Arial" w:cs="Arial"/>
          <w:b/>
          <w:bCs/>
          <w:color w:val="auto"/>
          <w:sz w:val="28"/>
          <w:szCs w:val="28"/>
          <w:lang w:val="en-US"/>
        </w:rPr>
        <w:t xml:space="preserve">Quantum Systems Secures New European Financing Package to Scale </w:t>
      </w:r>
      <w:r w:rsidR="5D443706" w:rsidRPr="008A49F1">
        <w:rPr>
          <w:rFonts w:ascii="Arial" w:eastAsia="Montserrat" w:hAnsi="Arial" w:cs="Arial"/>
          <w:b/>
          <w:bCs/>
          <w:color w:val="auto"/>
          <w:sz w:val="28"/>
          <w:szCs w:val="28"/>
          <w:lang w:val="en-US"/>
        </w:rPr>
        <w:t xml:space="preserve">the Future of </w:t>
      </w:r>
      <w:r w:rsidR="0AA6CF1C" w:rsidRPr="008A49F1">
        <w:rPr>
          <w:rFonts w:ascii="Arial" w:eastAsia="Montserrat" w:hAnsi="Arial" w:cs="Arial"/>
          <w:b/>
          <w:bCs/>
          <w:color w:val="auto"/>
          <w:sz w:val="28"/>
          <w:szCs w:val="28"/>
          <w:lang w:val="en-US"/>
        </w:rPr>
        <w:t>Unmanned Technologies</w:t>
      </w:r>
      <w:r w:rsidRPr="008A49F1">
        <w:rPr>
          <w:rFonts w:ascii="Arial" w:eastAsia="Montserrat" w:hAnsi="Arial" w:cs="Arial"/>
          <w:b/>
          <w:bCs/>
          <w:sz w:val="28"/>
          <w:szCs w:val="28"/>
          <w:lang w:val="en-US"/>
        </w:rPr>
        <w:t xml:space="preserve"> </w:t>
      </w:r>
    </w:p>
    <w:p w14:paraId="366BF0DD" w14:textId="1DAF3F99" w:rsidR="59C0382D" w:rsidRPr="008A49F1" w:rsidRDefault="59C0382D" w:rsidP="008A49F1">
      <w:pPr>
        <w:spacing w:before="100" w:beforeAutospacing="1" w:after="100" w:afterAutospacing="1" w:line="240" w:lineRule="auto"/>
        <w:rPr>
          <w:rFonts w:ascii="Arial" w:eastAsia="Montserrat" w:hAnsi="Arial" w:cs="Arial"/>
          <w:b/>
          <w:bCs/>
          <w:sz w:val="20"/>
          <w:szCs w:val="20"/>
          <w:lang w:val="en-GB"/>
        </w:rPr>
      </w:pPr>
      <w:r w:rsidRPr="008A49F1">
        <w:rPr>
          <w:rFonts w:ascii="Arial" w:eastAsia="Montserrat" w:hAnsi="Arial" w:cs="Arial"/>
          <w:b/>
          <w:bCs/>
          <w:sz w:val="20"/>
          <w:szCs w:val="20"/>
          <w:lang w:val="en-GB"/>
        </w:rPr>
        <w:t xml:space="preserve">Quantum Systems has secured </w:t>
      </w:r>
      <w:r w:rsidR="5CC3C11D" w:rsidRPr="008A49F1">
        <w:rPr>
          <w:rFonts w:ascii="Arial" w:eastAsia="Montserrat" w:hAnsi="Arial" w:cs="Arial"/>
          <w:b/>
          <w:bCs/>
          <w:sz w:val="20"/>
          <w:szCs w:val="20"/>
          <w:lang w:val="en-GB"/>
        </w:rPr>
        <w:t>€1</w:t>
      </w:r>
      <w:r w:rsidR="32041B93" w:rsidRPr="008A49F1">
        <w:rPr>
          <w:rFonts w:ascii="Arial" w:eastAsia="Montserrat" w:hAnsi="Arial" w:cs="Arial"/>
          <w:b/>
          <w:bCs/>
          <w:sz w:val="20"/>
          <w:szCs w:val="20"/>
          <w:lang w:val="en-GB"/>
        </w:rPr>
        <w:t>50</w:t>
      </w:r>
      <w:r w:rsidR="5CC3C11D" w:rsidRPr="008A49F1">
        <w:rPr>
          <w:rFonts w:ascii="Arial" w:eastAsia="Montserrat" w:hAnsi="Arial" w:cs="Arial"/>
          <w:b/>
          <w:bCs/>
          <w:sz w:val="20"/>
          <w:szCs w:val="20"/>
          <w:lang w:val="en-GB"/>
        </w:rPr>
        <w:t>M</w:t>
      </w:r>
      <w:r w:rsidR="2AF79329" w:rsidRPr="008A49F1">
        <w:rPr>
          <w:rFonts w:ascii="Arial" w:eastAsia="Montserrat" w:hAnsi="Arial" w:cs="Arial"/>
          <w:b/>
          <w:bCs/>
          <w:sz w:val="20"/>
          <w:szCs w:val="20"/>
          <w:lang w:val="en-GB"/>
        </w:rPr>
        <w:t xml:space="preserve"> financing</w:t>
      </w:r>
      <w:r w:rsidRPr="008A49F1">
        <w:rPr>
          <w:rFonts w:ascii="Arial" w:eastAsia="Montserrat" w:hAnsi="Arial" w:cs="Arial"/>
          <w:b/>
          <w:bCs/>
          <w:sz w:val="20"/>
          <w:szCs w:val="20"/>
          <w:lang w:val="en-GB"/>
        </w:rPr>
        <w:t xml:space="preserve"> backed by</w:t>
      </w:r>
      <w:r w:rsidR="3D465C0F" w:rsidRPr="008A49F1">
        <w:rPr>
          <w:rFonts w:ascii="Arial" w:eastAsia="Montserrat" w:hAnsi="Arial" w:cs="Arial"/>
          <w:b/>
          <w:bCs/>
          <w:sz w:val="20"/>
          <w:szCs w:val="20"/>
          <w:lang w:val="en-GB"/>
        </w:rPr>
        <w:t xml:space="preserve"> the European Investment Bank, Commerzbank, KfW and Deutsche Bank</w:t>
      </w:r>
      <w:r w:rsidRPr="008A49F1">
        <w:rPr>
          <w:rFonts w:ascii="Arial" w:eastAsia="Montserrat" w:hAnsi="Arial" w:cs="Arial"/>
          <w:b/>
          <w:bCs/>
          <w:sz w:val="20"/>
          <w:szCs w:val="20"/>
          <w:lang w:val="en-GB"/>
        </w:rPr>
        <w:t>. The agreement highlights a growing commitment to ensuring that security-</w:t>
      </w:r>
      <w:r w:rsidR="199BB9AF" w:rsidRPr="008A49F1">
        <w:rPr>
          <w:rFonts w:ascii="Arial" w:eastAsia="Montserrat" w:hAnsi="Arial" w:cs="Arial"/>
          <w:b/>
          <w:bCs/>
          <w:sz w:val="20"/>
          <w:szCs w:val="20"/>
          <w:lang w:val="en-GB"/>
        </w:rPr>
        <w:t>related</w:t>
      </w:r>
      <w:r w:rsidRPr="008A49F1">
        <w:rPr>
          <w:rFonts w:ascii="Arial" w:eastAsia="Montserrat" w:hAnsi="Arial" w:cs="Arial"/>
          <w:b/>
          <w:bCs/>
          <w:sz w:val="20"/>
          <w:szCs w:val="20"/>
          <w:lang w:val="en-GB"/>
        </w:rPr>
        <w:t xml:space="preserve"> </w:t>
      </w:r>
      <w:r w:rsidR="75805D41" w:rsidRPr="008A49F1">
        <w:rPr>
          <w:rFonts w:ascii="Arial" w:eastAsia="Montserrat" w:hAnsi="Arial" w:cs="Arial"/>
          <w:b/>
          <w:bCs/>
          <w:sz w:val="20"/>
          <w:szCs w:val="20"/>
          <w:lang w:val="en-GB"/>
        </w:rPr>
        <w:t xml:space="preserve">innovation </w:t>
      </w:r>
      <w:r w:rsidRPr="008A49F1">
        <w:rPr>
          <w:rFonts w:ascii="Arial" w:eastAsia="Montserrat" w:hAnsi="Arial" w:cs="Arial"/>
          <w:b/>
          <w:bCs/>
          <w:sz w:val="20"/>
          <w:szCs w:val="20"/>
          <w:lang w:val="en-GB"/>
        </w:rPr>
        <w:t>can be developed and scaled with European capital.</w:t>
      </w:r>
    </w:p>
    <w:p w14:paraId="43503559" w14:textId="4A1EA28D" w:rsidR="00251454" w:rsidRPr="008A49F1" w:rsidRDefault="16AE9E26" w:rsidP="008A49F1">
      <w:pPr>
        <w:spacing w:before="100" w:beforeAutospacing="1" w:after="100" w:afterAutospacing="1" w:line="240" w:lineRule="auto"/>
        <w:jc w:val="both"/>
        <w:rPr>
          <w:rFonts w:ascii="Arial" w:eastAsia="Montserrat" w:hAnsi="Arial" w:cs="Arial"/>
          <w:sz w:val="20"/>
          <w:szCs w:val="20"/>
          <w:lang w:val="en-US"/>
        </w:rPr>
      </w:pPr>
      <w:r w:rsidRPr="008A49F1">
        <w:rPr>
          <w:rFonts w:ascii="Arial" w:eastAsia="Montserrat" w:hAnsi="Arial" w:cs="Arial"/>
          <w:sz w:val="20"/>
          <w:szCs w:val="20"/>
          <w:lang w:val="en-US"/>
        </w:rPr>
        <w:t xml:space="preserve">Quantum Systems, the global powerhouse of unmanned systems, today announced a new financing package supported by the European Investment Bank (EIB) and leading European commercial banks, including </w:t>
      </w:r>
      <w:r w:rsidR="38132FD3" w:rsidRPr="008A49F1">
        <w:rPr>
          <w:rFonts w:ascii="Arial" w:eastAsia="Montserrat" w:hAnsi="Arial" w:cs="Arial"/>
          <w:sz w:val="20"/>
          <w:szCs w:val="20"/>
          <w:lang w:val="en-US"/>
        </w:rPr>
        <w:t xml:space="preserve">Commerzbank, Deutsche Bank and </w:t>
      </w:r>
      <w:r w:rsidRPr="008A49F1">
        <w:rPr>
          <w:rFonts w:ascii="Arial" w:eastAsia="Montserrat" w:hAnsi="Arial" w:cs="Arial"/>
          <w:sz w:val="20"/>
          <w:szCs w:val="20"/>
          <w:lang w:val="en-US"/>
        </w:rPr>
        <w:t xml:space="preserve">KfW. The package is designed to support the company’s continued growth and industrial scaling in Europe and was presented at a joint press conference at Quantum Systems’ headquarters in </w:t>
      </w:r>
      <w:proofErr w:type="spellStart"/>
      <w:r w:rsidRPr="008A49F1">
        <w:rPr>
          <w:rFonts w:ascii="Arial" w:eastAsia="Montserrat" w:hAnsi="Arial" w:cs="Arial"/>
          <w:sz w:val="20"/>
          <w:szCs w:val="20"/>
          <w:lang w:val="en-US"/>
        </w:rPr>
        <w:t>Gilching</w:t>
      </w:r>
      <w:proofErr w:type="spellEnd"/>
      <w:r w:rsidRPr="008A49F1">
        <w:rPr>
          <w:rFonts w:ascii="Arial" w:eastAsia="Montserrat" w:hAnsi="Arial" w:cs="Arial"/>
          <w:sz w:val="20"/>
          <w:szCs w:val="20"/>
          <w:lang w:val="en-US"/>
        </w:rPr>
        <w:t>, ahead of the Munich Security Conference.</w:t>
      </w:r>
    </w:p>
    <w:p w14:paraId="734FAAD7" w14:textId="2B13C80E" w:rsidR="00251454" w:rsidRPr="008A49F1" w:rsidRDefault="1201C7CF" w:rsidP="008A49F1">
      <w:pPr>
        <w:spacing w:before="100" w:beforeAutospacing="1" w:after="100" w:afterAutospacing="1" w:line="240" w:lineRule="auto"/>
        <w:jc w:val="both"/>
        <w:rPr>
          <w:rFonts w:ascii="Arial" w:eastAsia="Montserrat" w:hAnsi="Arial" w:cs="Arial"/>
          <w:sz w:val="20"/>
          <w:szCs w:val="20"/>
          <w:lang w:val="en-US"/>
        </w:rPr>
      </w:pPr>
      <w:r w:rsidRPr="008A49F1">
        <w:rPr>
          <w:rFonts w:ascii="Arial" w:eastAsia="Montserrat" w:hAnsi="Arial" w:cs="Arial"/>
          <w:sz w:val="20"/>
          <w:szCs w:val="20"/>
          <w:lang w:val="en-US"/>
        </w:rPr>
        <w:t>The financing reflects recent, targeted adjustments to ESG frameworks, enabling European</w:t>
      </w:r>
      <w:r w:rsidR="4CF64453" w:rsidRPr="008A49F1">
        <w:rPr>
          <w:rFonts w:ascii="Arial" w:eastAsia="Montserrat" w:hAnsi="Arial" w:cs="Arial"/>
          <w:sz w:val="20"/>
          <w:szCs w:val="20"/>
          <w:lang w:val="en-US"/>
        </w:rPr>
        <w:t xml:space="preserve"> banking</w:t>
      </w:r>
      <w:r w:rsidRPr="008A49F1">
        <w:rPr>
          <w:rFonts w:ascii="Arial" w:eastAsia="Montserrat" w:hAnsi="Arial" w:cs="Arial"/>
          <w:sz w:val="20"/>
          <w:szCs w:val="20"/>
          <w:lang w:val="en-US"/>
        </w:rPr>
        <w:t xml:space="preserve"> to support security-relevant technologies more effectively. It sends a clear signal that technological resilience, security, and European sovereignty require not only innovation but also access to appropriate capital. The agreement underscores the growing recognition that </w:t>
      </w:r>
      <w:r w:rsidR="6453B2A8" w:rsidRPr="008A49F1">
        <w:rPr>
          <w:rFonts w:ascii="Arial" w:eastAsia="Montserrat" w:hAnsi="Arial" w:cs="Arial"/>
          <w:sz w:val="20"/>
          <w:szCs w:val="20"/>
          <w:lang w:val="en-US"/>
        </w:rPr>
        <w:t xml:space="preserve">critical </w:t>
      </w:r>
      <w:r w:rsidRPr="008A49F1">
        <w:rPr>
          <w:rFonts w:ascii="Arial" w:eastAsia="Montserrat" w:hAnsi="Arial" w:cs="Arial"/>
          <w:sz w:val="20"/>
          <w:szCs w:val="20"/>
          <w:lang w:val="en-US"/>
        </w:rPr>
        <w:t>security</w:t>
      </w:r>
      <w:r w:rsidR="41D4D786" w:rsidRPr="008A49F1">
        <w:rPr>
          <w:rFonts w:ascii="Arial" w:eastAsia="Montserrat" w:hAnsi="Arial" w:cs="Arial"/>
          <w:sz w:val="20"/>
          <w:szCs w:val="20"/>
          <w:lang w:val="en-US"/>
        </w:rPr>
        <w:t xml:space="preserve"> </w:t>
      </w:r>
      <w:r w:rsidRPr="008A49F1">
        <w:rPr>
          <w:rFonts w:ascii="Arial" w:eastAsia="Montserrat" w:hAnsi="Arial" w:cs="Arial"/>
          <w:sz w:val="20"/>
          <w:szCs w:val="20"/>
          <w:lang w:val="en-US"/>
        </w:rPr>
        <w:t>infrastructure must be financed within Europe to ensure long-term independence and stability.</w:t>
      </w:r>
    </w:p>
    <w:p w14:paraId="380FB8C0" w14:textId="06D6BECE" w:rsidR="00251454" w:rsidRPr="008A49F1" w:rsidRDefault="27E789B8" w:rsidP="008A49F1">
      <w:pPr>
        <w:spacing w:before="100" w:beforeAutospacing="1" w:after="100" w:afterAutospacing="1" w:line="240" w:lineRule="auto"/>
        <w:jc w:val="both"/>
        <w:rPr>
          <w:rFonts w:ascii="Arial" w:hAnsi="Arial" w:cs="Arial"/>
          <w:sz w:val="20"/>
          <w:szCs w:val="18"/>
          <w:lang w:val="en-GB"/>
        </w:rPr>
      </w:pPr>
      <w:r w:rsidRPr="008A49F1">
        <w:rPr>
          <w:rFonts w:ascii="Arial" w:eastAsia="Montserrat" w:hAnsi="Arial" w:cs="Arial"/>
          <w:sz w:val="20"/>
          <w:szCs w:val="20"/>
          <w:lang w:val="en-US"/>
        </w:rPr>
        <w:t xml:space="preserve">Today’s €70 million loan marks </w:t>
      </w:r>
      <w:proofErr w:type="gramStart"/>
      <w:r w:rsidRPr="008A49F1">
        <w:rPr>
          <w:rFonts w:ascii="Arial" w:eastAsia="Montserrat" w:hAnsi="Arial" w:cs="Arial"/>
          <w:sz w:val="20"/>
          <w:szCs w:val="20"/>
          <w:lang w:val="en-US"/>
        </w:rPr>
        <w:t>the EIB’s</w:t>
      </w:r>
      <w:proofErr w:type="gramEnd"/>
      <w:r w:rsidRPr="008A49F1">
        <w:rPr>
          <w:rFonts w:ascii="Arial" w:eastAsia="Montserrat" w:hAnsi="Arial" w:cs="Arial"/>
          <w:sz w:val="20"/>
          <w:szCs w:val="20"/>
          <w:lang w:val="en-US"/>
        </w:rPr>
        <w:t xml:space="preserve"> second investment in Quantum Systems, following its €10 million investment in June 2021, underscoring the bank’s sustained commitment to the company. Together with </w:t>
      </w:r>
      <w:r w:rsidR="3F7E1B6A" w:rsidRPr="008A49F1">
        <w:rPr>
          <w:rFonts w:ascii="Arial" w:eastAsia="Montserrat" w:hAnsi="Arial" w:cs="Arial"/>
          <w:sz w:val="20"/>
          <w:szCs w:val="20"/>
          <w:lang w:val="en-US"/>
        </w:rPr>
        <w:t xml:space="preserve">Commerzbank, </w:t>
      </w:r>
      <w:r w:rsidRPr="008A49F1">
        <w:rPr>
          <w:rFonts w:ascii="Arial" w:eastAsia="Montserrat" w:hAnsi="Arial" w:cs="Arial"/>
          <w:sz w:val="20"/>
          <w:szCs w:val="20"/>
          <w:lang w:val="en-US"/>
        </w:rPr>
        <w:t>Deutsche Bank</w:t>
      </w:r>
      <w:r w:rsidR="3E3AE77F" w:rsidRPr="008A49F1">
        <w:rPr>
          <w:rFonts w:ascii="Arial" w:eastAsia="Montserrat" w:hAnsi="Arial" w:cs="Arial"/>
          <w:sz w:val="20"/>
          <w:szCs w:val="20"/>
          <w:lang w:val="en-US"/>
        </w:rPr>
        <w:t xml:space="preserve"> and</w:t>
      </w:r>
      <w:r w:rsidRPr="008A49F1">
        <w:rPr>
          <w:rFonts w:ascii="Arial" w:eastAsia="Montserrat" w:hAnsi="Arial" w:cs="Arial"/>
          <w:sz w:val="20"/>
          <w:szCs w:val="20"/>
          <w:lang w:val="en-US"/>
        </w:rPr>
        <w:t xml:space="preserve"> KfW, the long-term debt financing totals €1</w:t>
      </w:r>
      <w:r w:rsidR="10D89DB9" w:rsidRPr="008A49F1">
        <w:rPr>
          <w:rFonts w:ascii="Arial" w:eastAsia="Montserrat" w:hAnsi="Arial" w:cs="Arial"/>
          <w:sz w:val="20"/>
          <w:szCs w:val="20"/>
          <w:lang w:val="en-US"/>
        </w:rPr>
        <w:t>50</w:t>
      </w:r>
      <w:r w:rsidRPr="008A49F1">
        <w:rPr>
          <w:rFonts w:ascii="Arial" w:eastAsia="Montserrat" w:hAnsi="Arial" w:cs="Arial"/>
          <w:sz w:val="20"/>
          <w:szCs w:val="20"/>
          <w:lang w:val="en-US"/>
        </w:rPr>
        <w:t xml:space="preserve"> million.</w:t>
      </w:r>
    </w:p>
    <w:p w14:paraId="002B6F4B" w14:textId="2347F018" w:rsidR="00251454" w:rsidRPr="008A49F1" w:rsidRDefault="03C2D6F9" w:rsidP="008A49F1">
      <w:pPr>
        <w:spacing w:before="100" w:beforeAutospacing="1" w:after="100" w:afterAutospacing="1" w:line="240" w:lineRule="auto"/>
        <w:jc w:val="both"/>
        <w:rPr>
          <w:rFonts w:ascii="Arial" w:eastAsia="Montserrat" w:hAnsi="Arial" w:cs="Arial"/>
          <w:sz w:val="20"/>
          <w:szCs w:val="18"/>
          <w:lang w:val="en-US"/>
        </w:rPr>
      </w:pPr>
      <w:r w:rsidRPr="008A49F1">
        <w:rPr>
          <w:rFonts w:ascii="Arial" w:eastAsia="Montserrat" w:hAnsi="Arial" w:cs="Arial"/>
          <w:sz w:val="20"/>
          <w:szCs w:val="20"/>
          <w:lang w:val="en-US"/>
        </w:rPr>
        <w:t xml:space="preserve">“This financing is a strong vote of confidence in our </w:t>
      </w:r>
      <w:r w:rsidR="54289017" w:rsidRPr="008A49F1">
        <w:rPr>
          <w:rFonts w:ascii="Arial" w:eastAsia="Montserrat" w:hAnsi="Arial" w:cs="Arial"/>
          <w:sz w:val="20"/>
          <w:szCs w:val="20"/>
          <w:lang w:val="en-US"/>
        </w:rPr>
        <w:t xml:space="preserve">company, </w:t>
      </w:r>
      <w:r w:rsidRPr="008A49F1">
        <w:rPr>
          <w:rFonts w:ascii="Arial" w:eastAsia="Montserrat" w:hAnsi="Arial" w:cs="Arial"/>
          <w:sz w:val="20"/>
          <w:szCs w:val="20"/>
          <w:lang w:val="en-US"/>
        </w:rPr>
        <w:t>technology</w:t>
      </w:r>
      <w:r w:rsidR="1F106A44" w:rsidRPr="008A49F1">
        <w:rPr>
          <w:rFonts w:ascii="Arial" w:eastAsia="Montserrat" w:hAnsi="Arial" w:cs="Arial"/>
          <w:sz w:val="20"/>
          <w:szCs w:val="20"/>
          <w:lang w:val="en-US"/>
        </w:rPr>
        <w:t>,</w:t>
      </w:r>
      <w:r w:rsidRPr="008A49F1">
        <w:rPr>
          <w:rFonts w:ascii="Arial" w:eastAsia="Montserrat" w:hAnsi="Arial" w:cs="Arial"/>
          <w:sz w:val="20"/>
          <w:szCs w:val="20"/>
          <w:lang w:val="en-US"/>
        </w:rPr>
        <w:t xml:space="preserve"> and our </w:t>
      </w:r>
      <w:r w:rsidR="4C479112" w:rsidRPr="008A49F1">
        <w:rPr>
          <w:rFonts w:ascii="Arial" w:eastAsia="Montserrat" w:hAnsi="Arial" w:cs="Arial"/>
          <w:sz w:val="20"/>
          <w:szCs w:val="20"/>
          <w:lang w:val="en-US"/>
        </w:rPr>
        <w:t>vi</w:t>
      </w:r>
      <w:r w:rsidRPr="008A49F1">
        <w:rPr>
          <w:rFonts w:ascii="Arial" w:eastAsia="Montserrat" w:hAnsi="Arial" w:cs="Arial"/>
          <w:sz w:val="20"/>
          <w:szCs w:val="20"/>
          <w:lang w:val="en-US"/>
        </w:rPr>
        <w:t>sion,” said Jonas Jarosch. “It enables us to scale responsibly while remaining firmly anchored in Europe. Security and technological sovereignty start with the ability to invest long-term in critical capabilities.”</w:t>
      </w:r>
    </w:p>
    <w:p w14:paraId="7E9A78C9" w14:textId="6D298E41" w:rsidR="00251454" w:rsidRPr="008A49F1" w:rsidRDefault="00AF0013" w:rsidP="008A49F1">
      <w:pPr>
        <w:spacing w:before="100" w:beforeAutospacing="1" w:after="100" w:afterAutospacing="1" w:line="240" w:lineRule="auto"/>
        <w:jc w:val="both"/>
        <w:rPr>
          <w:rFonts w:ascii="Arial" w:eastAsia="Montserrat" w:hAnsi="Arial" w:cs="Arial"/>
          <w:sz w:val="20"/>
          <w:szCs w:val="20"/>
          <w:lang w:val="en-US"/>
        </w:rPr>
      </w:pPr>
      <w:r w:rsidRPr="008A49F1">
        <w:rPr>
          <w:rFonts w:ascii="Arial" w:eastAsia="Montserrat" w:hAnsi="Arial" w:cs="Arial"/>
          <w:sz w:val="20"/>
          <w:szCs w:val="20"/>
          <w:lang w:val="en-US"/>
        </w:rPr>
        <w:t xml:space="preserve">“Drones and aerial intelligence are essential to Europe’s security. With this financing, we further reinforce Europe’s </w:t>
      </w:r>
      <w:proofErr w:type="spellStart"/>
      <w:r w:rsidRPr="008A49F1">
        <w:rPr>
          <w:rFonts w:ascii="Arial" w:eastAsia="Montserrat" w:hAnsi="Arial" w:cs="Arial"/>
          <w:sz w:val="20"/>
          <w:szCs w:val="20"/>
          <w:lang w:val="en-US"/>
        </w:rPr>
        <w:t>defence</w:t>
      </w:r>
      <w:proofErr w:type="spellEnd"/>
      <w:r w:rsidRPr="008A49F1">
        <w:rPr>
          <w:rFonts w:ascii="Arial" w:eastAsia="Montserrat" w:hAnsi="Arial" w:cs="Arial"/>
          <w:sz w:val="20"/>
          <w:szCs w:val="20"/>
          <w:lang w:val="en-US"/>
        </w:rPr>
        <w:t xml:space="preserve"> capabilities and technological sovereignty to ensure the protection of our citizens.”</w:t>
      </w:r>
      <w:r w:rsidR="6ED211EB" w:rsidRPr="008A49F1">
        <w:rPr>
          <w:rFonts w:ascii="Arial" w:eastAsia="Montserrat" w:hAnsi="Arial" w:cs="Arial"/>
          <w:sz w:val="20"/>
          <w:szCs w:val="20"/>
          <w:lang w:val="en-US"/>
        </w:rPr>
        <w:t xml:space="preserve"> said </w:t>
      </w:r>
      <w:r w:rsidR="16381580" w:rsidRPr="008A49F1">
        <w:rPr>
          <w:rFonts w:ascii="Arial" w:eastAsia="Montserrat" w:hAnsi="Arial" w:cs="Arial"/>
          <w:sz w:val="20"/>
          <w:szCs w:val="20"/>
          <w:lang w:val="en-US"/>
        </w:rPr>
        <w:t xml:space="preserve">Nadia </w:t>
      </w:r>
      <w:proofErr w:type="spellStart"/>
      <w:r w:rsidR="16381580" w:rsidRPr="008A49F1">
        <w:rPr>
          <w:rFonts w:ascii="Arial" w:eastAsia="Montserrat" w:hAnsi="Arial" w:cs="Arial"/>
          <w:sz w:val="20"/>
          <w:szCs w:val="20"/>
          <w:lang w:val="en-US"/>
        </w:rPr>
        <w:t>Calviño</w:t>
      </w:r>
      <w:proofErr w:type="spellEnd"/>
      <w:r w:rsidR="16381580" w:rsidRPr="008A49F1">
        <w:rPr>
          <w:rFonts w:ascii="Arial" w:eastAsia="Montserrat" w:hAnsi="Arial" w:cs="Arial"/>
          <w:sz w:val="20"/>
          <w:szCs w:val="20"/>
          <w:lang w:val="en-US"/>
        </w:rPr>
        <w:t>, President of the European Investment Bank.</w:t>
      </w:r>
    </w:p>
    <w:p w14:paraId="6918008B" w14:textId="6379B29B" w:rsidR="00251454" w:rsidRPr="008A49F1" w:rsidRDefault="1D4CED00" w:rsidP="008A49F1">
      <w:pPr>
        <w:spacing w:before="100" w:beforeAutospacing="1" w:after="100" w:afterAutospacing="1" w:line="240" w:lineRule="auto"/>
        <w:jc w:val="both"/>
        <w:rPr>
          <w:rFonts w:ascii="Arial" w:eastAsia="Montserrat" w:hAnsi="Arial" w:cs="Arial"/>
          <w:sz w:val="20"/>
          <w:szCs w:val="20"/>
          <w:lang w:val="en-US"/>
        </w:rPr>
      </w:pPr>
      <w:r w:rsidRPr="008A49F1">
        <w:rPr>
          <w:rFonts w:ascii="Arial" w:eastAsia="Montserrat" w:hAnsi="Arial" w:cs="Arial"/>
          <w:sz w:val="20"/>
          <w:szCs w:val="20"/>
          <w:lang w:val="en-US"/>
        </w:rPr>
        <w:t>“As a banking partner, we are delighted with the successful development of Quantum Systems, which we have been supporting since its early growth phase as its principal bank and also as its first lender</w:t>
      </w:r>
      <w:r w:rsidR="40FB05A0" w:rsidRPr="008A49F1">
        <w:rPr>
          <w:rFonts w:ascii="Arial" w:eastAsia="Montserrat" w:hAnsi="Arial" w:cs="Arial"/>
          <w:sz w:val="20"/>
          <w:szCs w:val="20"/>
          <w:lang w:val="en-US"/>
        </w:rPr>
        <w:t>,</w:t>
      </w:r>
      <w:r w:rsidR="2D280E0A" w:rsidRPr="008A49F1">
        <w:rPr>
          <w:rFonts w:ascii="Arial" w:eastAsia="Montserrat" w:hAnsi="Arial" w:cs="Arial"/>
          <w:sz w:val="20"/>
          <w:szCs w:val="20"/>
          <w:lang w:val="en-US"/>
        </w:rPr>
        <w:t>”</w:t>
      </w:r>
      <w:r w:rsidR="2538D4E8" w:rsidRPr="008A49F1">
        <w:rPr>
          <w:rFonts w:ascii="Arial" w:eastAsia="Montserrat" w:hAnsi="Arial" w:cs="Arial"/>
          <w:sz w:val="20"/>
          <w:szCs w:val="20"/>
          <w:lang w:val="en-US"/>
        </w:rPr>
        <w:t xml:space="preserve"> </w:t>
      </w:r>
      <w:r w:rsidR="2D280E0A" w:rsidRPr="008A49F1">
        <w:rPr>
          <w:rFonts w:ascii="Arial" w:eastAsia="Montserrat" w:hAnsi="Arial" w:cs="Arial"/>
          <w:sz w:val="20"/>
          <w:szCs w:val="20"/>
          <w:lang w:val="en-US"/>
        </w:rPr>
        <w:t xml:space="preserve">said </w:t>
      </w:r>
      <w:r w:rsidRPr="008A49F1">
        <w:rPr>
          <w:rFonts w:ascii="Arial" w:eastAsia="Montserrat" w:hAnsi="Arial" w:cs="Arial"/>
          <w:sz w:val="20"/>
          <w:szCs w:val="20"/>
          <w:lang w:val="en-US"/>
        </w:rPr>
        <w:t>Michael Kotzbauer, Deputy Chairman of the Board of Managing Directors of Commerzbank AG.</w:t>
      </w:r>
    </w:p>
    <w:p w14:paraId="47220804" w14:textId="468DCE27" w:rsidR="00251454" w:rsidRPr="008A49F1" w:rsidRDefault="27FEF204" w:rsidP="008A49F1">
      <w:pPr>
        <w:shd w:val="clear" w:color="auto" w:fill="FFFFFF" w:themeFill="background1"/>
        <w:spacing w:before="100" w:beforeAutospacing="1" w:after="100" w:afterAutospacing="1" w:line="240" w:lineRule="auto"/>
        <w:jc w:val="both"/>
        <w:rPr>
          <w:rFonts w:ascii="Arial" w:eastAsia="Montserrat" w:hAnsi="Arial" w:cs="Arial"/>
          <w:sz w:val="20"/>
          <w:szCs w:val="20"/>
          <w:lang w:val="en-US"/>
        </w:rPr>
      </w:pPr>
      <w:r w:rsidRPr="008A49F1">
        <w:rPr>
          <w:rFonts w:ascii="Arial" w:eastAsia="Montserrat" w:hAnsi="Arial" w:cs="Arial"/>
          <w:sz w:val="20"/>
          <w:szCs w:val="20"/>
          <w:lang w:val="en-US"/>
        </w:rPr>
        <w:t>“This financing package sends a strong signal about Europe’s ability to develop and scale security relevant technologies with its own capital. At Deutsche Bank, we are committed to supporting companies like Quantum Systems as they expand critical capabilities responsibly – strengthening Europe’s industrial base and technological sovereignty for the long term</w:t>
      </w:r>
      <w:r w:rsidR="588DCBD7" w:rsidRPr="008A49F1">
        <w:rPr>
          <w:rFonts w:ascii="Arial" w:eastAsia="Montserrat" w:hAnsi="Arial" w:cs="Arial"/>
          <w:sz w:val="20"/>
          <w:szCs w:val="20"/>
          <w:lang w:val="en-US"/>
        </w:rPr>
        <w:t>,</w:t>
      </w:r>
      <w:r w:rsidRPr="008A49F1">
        <w:rPr>
          <w:rFonts w:ascii="Arial" w:eastAsia="Montserrat" w:hAnsi="Arial" w:cs="Arial"/>
          <w:sz w:val="20"/>
          <w:szCs w:val="20"/>
          <w:lang w:val="en-US"/>
        </w:rPr>
        <w:t>”</w:t>
      </w:r>
      <w:r w:rsidR="2DB7D3B1" w:rsidRPr="008A49F1">
        <w:rPr>
          <w:rFonts w:ascii="Arial" w:eastAsia="Montserrat" w:hAnsi="Arial" w:cs="Arial"/>
          <w:sz w:val="20"/>
          <w:szCs w:val="20"/>
          <w:lang w:val="en-US"/>
        </w:rPr>
        <w:t xml:space="preserve"> said </w:t>
      </w:r>
      <w:r w:rsidRPr="008A49F1">
        <w:rPr>
          <w:rFonts w:ascii="Arial" w:eastAsia="Montserrat" w:hAnsi="Arial" w:cs="Arial"/>
          <w:sz w:val="20"/>
          <w:szCs w:val="20"/>
          <w:lang w:val="en-US"/>
        </w:rPr>
        <w:t>Michael Diederich, Global Co-Head of Corporate Banking at Deutsche Bank.</w:t>
      </w:r>
    </w:p>
    <w:p w14:paraId="585F3762" w14:textId="75917688" w:rsidR="00251454" w:rsidRPr="008A49F1" w:rsidRDefault="446FE7F5" w:rsidP="008A49F1">
      <w:pPr>
        <w:spacing w:before="100" w:beforeAutospacing="1" w:after="100" w:afterAutospacing="1" w:line="240" w:lineRule="auto"/>
        <w:jc w:val="both"/>
        <w:rPr>
          <w:rFonts w:ascii="Arial" w:eastAsia="Montserrat" w:hAnsi="Arial" w:cs="Arial"/>
          <w:sz w:val="20"/>
          <w:szCs w:val="20"/>
          <w:lang w:val="en-US"/>
        </w:rPr>
      </w:pPr>
      <w:r w:rsidRPr="008A49F1">
        <w:rPr>
          <w:rFonts w:ascii="Arial" w:eastAsia="Montserrat" w:hAnsi="Arial" w:cs="Arial"/>
          <w:color w:val="000000" w:themeColor="text1"/>
          <w:sz w:val="20"/>
          <w:szCs w:val="20"/>
          <w:lang w:val="en-US"/>
        </w:rPr>
        <w:t>“Through</w:t>
      </w:r>
      <w:r w:rsidRPr="008A49F1">
        <w:rPr>
          <w:rFonts w:ascii="Arial" w:eastAsia="Montserrat" w:hAnsi="Arial" w:cs="Arial"/>
          <w:color w:val="242424"/>
          <w:sz w:val="20"/>
          <w:szCs w:val="20"/>
          <w:lang w:val="en-US"/>
        </w:rPr>
        <w:t xml:space="preserve"> its Venture Tech Growth Financing program, KfW is backing Quantum Systems’ continued growth in Europe. By providing targeted growth capital - including equity via KfW Capital and debt - we are strengthening Europe’s technological resilience and contributing to security-relevant capabilities that are developed, financed, and anchored in Europe. This commitment is an essential building block for Europe’s sovereignty and its ability to act independently in a changing security </w:t>
      </w:r>
      <w:r w:rsidR="33981B6C" w:rsidRPr="008A49F1">
        <w:rPr>
          <w:rFonts w:ascii="Arial" w:eastAsia="Montserrat" w:hAnsi="Arial" w:cs="Arial"/>
          <w:color w:val="242424"/>
          <w:sz w:val="20"/>
          <w:szCs w:val="20"/>
          <w:lang w:val="en-US"/>
        </w:rPr>
        <w:t xml:space="preserve">environment,” </w:t>
      </w:r>
      <w:r w:rsidRPr="008A49F1">
        <w:rPr>
          <w:rFonts w:ascii="Arial" w:eastAsia="Montserrat" w:hAnsi="Arial" w:cs="Arial"/>
          <w:color w:val="242424"/>
          <w:sz w:val="20"/>
          <w:szCs w:val="20"/>
          <w:lang w:val="en-US"/>
        </w:rPr>
        <w:t xml:space="preserve">said </w:t>
      </w:r>
      <w:r w:rsidRPr="008A49F1">
        <w:rPr>
          <w:rFonts w:ascii="Arial" w:eastAsia="Montserrat" w:hAnsi="Arial" w:cs="Arial"/>
          <w:sz w:val="20"/>
          <w:szCs w:val="20"/>
          <w:lang w:val="en-US"/>
        </w:rPr>
        <w:t xml:space="preserve">Melanie Kehr, Member of the Executive Board of KfW. </w:t>
      </w:r>
    </w:p>
    <w:p w14:paraId="33E62EA9" w14:textId="6CBDBA1C" w:rsidR="00251454" w:rsidRPr="008A49F1" w:rsidRDefault="5FB1578B" w:rsidP="008A49F1">
      <w:pPr>
        <w:spacing w:before="100" w:beforeAutospacing="1" w:after="100" w:afterAutospacing="1" w:line="240" w:lineRule="auto"/>
        <w:jc w:val="both"/>
        <w:rPr>
          <w:rFonts w:ascii="Arial" w:eastAsia="Montserrat" w:hAnsi="Arial" w:cs="Arial"/>
          <w:sz w:val="20"/>
          <w:szCs w:val="20"/>
          <w:lang w:val="en-US"/>
        </w:rPr>
      </w:pPr>
      <w:r w:rsidRPr="008A49F1">
        <w:rPr>
          <w:rFonts w:ascii="Arial" w:eastAsia="Montserrat" w:hAnsi="Arial" w:cs="Arial"/>
          <w:sz w:val="20"/>
          <w:szCs w:val="20"/>
          <w:lang w:val="en-US"/>
        </w:rPr>
        <w:lastRenderedPageBreak/>
        <w:t>The financing package will support Quantum Systems’ ongoing investments in technology, industrial capacity, and organizational growth, while reinforcing its commitment to European security, resilience, and long-term value creation.</w:t>
      </w:r>
    </w:p>
    <w:p w14:paraId="7C9C96FE" w14:textId="77777777" w:rsidR="008A49F1" w:rsidRDefault="008A49F1" w:rsidP="008A49F1">
      <w:pPr>
        <w:spacing w:after="0" w:line="240" w:lineRule="auto"/>
        <w:jc w:val="both"/>
        <w:rPr>
          <w:rFonts w:ascii="Arial" w:eastAsia="Montserrat" w:hAnsi="Arial" w:cs="Arial"/>
          <w:b/>
          <w:bCs/>
          <w:color w:val="000000" w:themeColor="text1"/>
          <w:sz w:val="20"/>
          <w:szCs w:val="20"/>
          <w:lang w:val="en-US"/>
        </w:rPr>
      </w:pPr>
    </w:p>
    <w:p w14:paraId="3674EE17" w14:textId="77777777" w:rsidR="008A49F1" w:rsidRPr="008A49F1" w:rsidRDefault="008A49F1" w:rsidP="008A49F1">
      <w:pPr>
        <w:spacing w:after="0" w:line="240" w:lineRule="auto"/>
        <w:jc w:val="both"/>
        <w:rPr>
          <w:rFonts w:ascii="Arial" w:eastAsia="Montserrat" w:hAnsi="Arial" w:cs="Arial"/>
          <w:b/>
          <w:bCs/>
          <w:color w:val="000000" w:themeColor="text1"/>
          <w:sz w:val="22"/>
          <w:lang w:val="en-US"/>
        </w:rPr>
      </w:pPr>
      <w:r w:rsidRPr="008A49F1">
        <w:rPr>
          <w:rFonts w:ascii="Arial" w:eastAsia="Montserrat" w:hAnsi="Arial" w:cs="Arial"/>
          <w:b/>
          <w:bCs/>
          <w:color w:val="000000" w:themeColor="text1"/>
          <w:sz w:val="22"/>
          <w:lang w:val="en-US"/>
        </w:rPr>
        <w:t>Background information</w:t>
      </w:r>
    </w:p>
    <w:p w14:paraId="25E0949D" w14:textId="55F63BD2" w:rsidR="009E72C4" w:rsidRPr="009E72C4" w:rsidRDefault="009E72C4" w:rsidP="009E72C4">
      <w:pPr>
        <w:spacing w:before="100" w:beforeAutospacing="1" w:after="100" w:afterAutospacing="1" w:line="240" w:lineRule="auto"/>
        <w:jc w:val="both"/>
        <w:rPr>
          <w:rFonts w:ascii="Arial" w:hAnsi="Arial" w:cs="Arial"/>
          <w:b/>
          <w:bCs/>
          <w:sz w:val="20"/>
          <w:szCs w:val="16"/>
          <w:lang w:val="es-ES"/>
        </w:rPr>
      </w:pPr>
      <w:proofErr w:type="spellStart"/>
      <w:r>
        <w:rPr>
          <w:rFonts w:ascii="Arial" w:hAnsi="Arial" w:cs="Arial"/>
          <w:b/>
          <w:bCs/>
          <w:sz w:val="20"/>
          <w:szCs w:val="16"/>
          <w:lang w:val="es-ES"/>
        </w:rPr>
        <w:t>About</w:t>
      </w:r>
      <w:proofErr w:type="spellEnd"/>
      <w:r>
        <w:rPr>
          <w:rFonts w:ascii="Arial" w:hAnsi="Arial" w:cs="Arial"/>
          <w:b/>
          <w:bCs/>
          <w:sz w:val="20"/>
          <w:szCs w:val="16"/>
          <w:lang w:val="es-ES"/>
        </w:rPr>
        <w:t xml:space="preserve"> </w:t>
      </w:r>
      <w:r w:rsidRPr="009E72C4">
        <w:rPr>
          <w:rFonts w:ascii="Arial" w:hAnsi="Arial" w:cs="Arial"/>
          <w:b/>
          <w:bCs/>
          <w:sz w:val="20"/>
          <w:szCs w:val="16"/>
          <w:lang w:val="es-ES"/>
        </w:rPr>
        <w:t>EIB  </w:t>
      </w:r>
    </w:p>
    <w:p w14:paraId="637FFDEA" w14:textId="77777777" w:rsidR="00A91A9A" w:rsidRPr="00A91A9A" w:rsidRDefault="00A91A9A" w:rsidP="00A91A9A">
      <w:pPr>
        <w:spacing w:after="0" w:line="240" w:lineRule="auto"/>
        <w:jc w:val="both"/>
        <w:rPr>
          <w:rFonts w:ascii="Arial" w:hAnsi="Arial" w:cs="Arial"/>
          <w:sz w:val="20"/>
          <w:szCs w:val="16"/>
          <w:lang w:val="en-GB"/>
        </w:rPr>
      </w:pPr>
      <w:r w:rsidRPr="00A91A9A">
        <w:rPr>
          <w:rFonts w:ascii="Arial" w:hAnsi="Arial" w:cs="Arial"/>
          <w:b/>
          <w:bCs/>
          <w:sz w:val="20"/>
          <w:szCs w:val="16"/>
          <w:lang w:val="en-GB"/>
        </w:rPr>
        <w:t>The EIB</w:t>
      </w:r>
      <w:r w:rsidRPr="00A91A9A">
        <w:rPr>
          <w:rFonts w:ascii="Cambria Math" w:hAnsi="Cambria Math" w:cs="Cambria Math"/>
          <w:b/>
          <w:bCs/>
          <w:sz w:val="20"/>
          <w:szCs w:val="16"/>
          <w:lang w:val="en-GB"/>
        </w:rPr>
        <w:t> </w:t>
      </w:r>
      <w:r w:rsidRPr="00A91A9A">
        <w:rPr>
          <w:rFonts w:ascii="Arial" w:hAnsi="Arial" w:cs="Arial"/>
          <w:b/>
          <w:bCs/>
          <w:sz w:val="20"/>
          <w:szCs w:val="16"/>
          <w:lang w:val="en-GB"/>
        </w:rPr>
        <w:t>Group</w:t>
      </w:r>
      <w:r w:rsidRPr="00A91A9A">
        <w:rPr>
          <w:rFonts w:ascii="Cambria Math" w:hAnsi="Cambria Math" w:cs="Cambria Math"/>
          <w:b/>
          <w:bCs/>
          <w:sz w:val="20"/>
          <w:szCs w:val="16"/>
          <w:lang w:val="en-GB"/>
        </w:rPr>
        <w:t> </w:t>
      </w:r>
      <w:r w:rsidRPr="00A91A9A">
        <w:rPr>
          <w:rFonts w:ascii="Cambria Math" w:hAnsi="Cambria Math" w:cs="Cambria Math"/>
          <w:sz w:val="20"/>
          <w:szCs w:val="16"/>
          <w:lang w:val="en-GB"/>
        </w:rPr>
        <w:t> </w:t>
      </w:r>
    </w:p>
    <w:p w14:paraId="403CDBCA" w14:textId="76C7FF5E" w:rsidR="00A91A9A" w:rsidRDefault="00A91A9A" w:rsidP="00A91A9A">
      <w:pPr>
        <w:spacing w:after="0" w:line="240" w:lineRule="auto"/>
        <w:jc w:val="both"/>
        <w:rPr>
          <w:rFonts w:ascii="Arial" w:hAnsi="Arial" w:cs="Arial"/>
          <w:sz w:val="20"/>
          <w:szCs w:val="16"/>
          <w:u w:val="single"/>
          <w:lang w:val="en-GB"/>
        </w:rPr>
      </w:pPr>
      <w:r w:rsidRPr="00A91A9A">
        <w:rPr>
          <w:rFonts w:ascii="Arial" w:hAnsi="Arial" w:cs="Arial"/>
          <w:sz w:val="20"/>
          <w:szCs w:val="16"/>
          <w:lang w:val="en-GB"/>
        </w:rPr>
        <w:t>The European Investment Bank (</w:t>
      </w:r>
      <w:proofErr w:type="spellStart"/>
      <w:r>
        <w:fldChar w:fldCharType="begin"/>
      </w:r>
      <w:r w:rsidRPr="00CF65A4">
        <w:rPr>
          <w:lang w:val="en-GB"/>
        </w:rPr>
        <w:instrText>HYPERLINK "https://www.eib.org/" \t "_blank" \o "https://www.eib.org/"</w:instrText>
      </w:r>
      <w:r>
        <w:fldChar w:fldCharType="separate"/>
      </w:r>
      <w:r w:rsidRPr="00A91A9A">
        <w:rPr>
          <w:rStyle w:val="Hyperlink"/>
          <w:rFonts w:ascii="Arial" w:hAnsi="Arial" w:cs="Arial"/>
          <w:sz w:val="20"/>
          <w:szCs w:val="16"/>
          <w:lang w:val="en-GB"/>
        </w:rPr>
        <w:t>ElB</w:t>
      </w:r>
      <w:proofErr w:type="spellEnd"/>
      <w:r>
        <w:fldChar w:fldCharType="end"/>
      </w:r>
      <w:r w:rsidRPr="00A91A9A">
        <w:rPr>
          <w:rFonts w:ascii="Arial" w:hAnsi="Arial" w:cs="Arial"/>
          <w:sz w:val="20"/>
          <w:szCs w:val="16"/>
          <w:lang w:val="en-GB"/>
        </w:rPr>
        <w:t>) Group is the financing arm of the European Union, owned by the 27 Member States, and one of the largest multilateral development banks in the world. In 2025, the EIB Group signed €100 billion of new financing and advisory services for over 870 </w:t>
      </w:r>
      <w:hyperlink r:id="rId13" w:tgtFrame="_blank" w:tooltip="https://www.eib.org/en/about/key-figures/index" w:history="1">
        <w:r w:rsidRPr="00A91A9A">
          <w:rPr>
            <w:rStyle w:val="Hyperlink"/>
            <w:rFonts w:ascii="Arial" w:hAnsi="Arial" w:cs="Arial"/>
            <w:sz w:val="20"/>
            <w:szCs w:val="16"/>
            <w:lang w:val="en-GB"/>
          </w:rPr>
          <w:t>high-impact projects</w:t>
        </w:r>
      </w:hyperlink>
      <w:r w:rsidRPr="00A91A9A">
        <w:rPr>
          <w:rFonts w:ascii="Arial" w:hAnsi="Arial" w:cs="Arial"/>
          <w:sz w:val="20"/>
          <w:szCs w:val="16"/>
          <w:lang w:val="en-GB"/>
        </w:rPr>
        <w:t> in </w:t>
      </w:r>
      <w:hyperlink r:id="rId14" w:tgtFrame="_blank" w:tooltip="https://www.eib.org/en/about/at-a-glance/eib-core-strategic-priorities" w:history="1">
        <w:r w:rsidRPr="00A91A9A">
          <w:rPr>
            <w:rStyle w:val="Hyperlink"/>
            <w:rFonts w:ascii="Arial" w:hAnsi="Arial" w:cs="Arial"/>
            <w:sz w:val="20"/>
            <w:szCs w:val="16"/>
            <w:lang w:val="en-GB"/>
          </w:rPr>
          <w:t>eight core priorities</w:t>
        </w:r>
      </w:hyperlink>
      <w:r w:rsidRPr="00A91A9A">
        <w:rPr>
          <w:rFonts w:ascii="Arial" w:hAnsi="Arial" w:cs="Arial"/>
          <w:sz w:val="20"/>
          <w:szCs w:val="16"/>
          <w:lang w:val="en-GB"/>
        </w:rPr>
        <w:t> that support EU </w:t>
      </w:r>
      <w:hyperlink r:id="rId15" w:tgtFrame="_blank" w:tooltip="https://www.eib.org/en/about/at-a-glance/index.htm" w:history="1">
        <w:r w:rsidRPr="00A91A9A">
          <w:rPr>
            <w:rStyle w:val="Hyperlink"/>
            <w:rFonts w:ascii="Arial" w:hAnsi="Arial" w:cs="Arial"/>
            <w:sz w:val="20"/>
            <w:szCs w:val="16"/>
            <w:lang w:val="en-GB"/>
          </w:rPr>
          <w:t>policy objectives</w:t>
        </w:r>
      </w:hyperlink>
      <w:r w:rsidRPr="00A91A9A">
        <w:rPr>
          <w:rFonts w:ascii="Arial" w:hAnsi="Arial" w:cs="Arial"/>
          <w:sz w:val="20"/>
          <w:szCs w:val="16"/>
          <w:lang w:val="en-GB"/>
        </w:rPr>
        <w:t>: climate action and the environment, digitalisation and technological innovation, security and defence, territorial cohesion, agriculture and the bioeconomy, social infrastructure, strong global partnerships and the savings and investment union. Beyond long-term loans for large infrastructures, the EIB Group crowds-in private investment for high-risk innovative projects and businesses, with a growing role in Europe’s markets for venture debt, venture capital, guarantees and securitisation</w:t>
      </w:r>
      <w:r>
        <w:rPr>
          <w:rFonts w:ascii="Arial" w:hAnsi="Arial" w:cs="Arial"/>
          <w:sz w:val="20"/>
          <w:szCs w:val="16"/>
          <w:lang w:val="en-GB"/>
        </w:rPr>
        <w:t>s.</w:t>
      </w:r>
    </w:p>
    <w:p w14:paraId="0C001253" w14:textId="77777777" w:rsidR="00A91A9A" w:rsidRPr="00A91A9A" w:rsidRDefault="00A91A9A" w:rsidP="00A91A9A">
      <w:pPr>
        <w:spacing w:after="0" w:line="240" w:lineRule="auto"/>
        <w:jc w:val="both"/>
        <w:rPr>
          <w:rFonts w:ascii="Arial" w:hAnsi="Arial" w:cs="Arial"/>
          <w:sz w:val="20"/>
          <w:szCs w:val="16"/>
          <w:lang w:val="en-GB"/>
        </w:rPr>
      </w:pPr>
    </w:p>
    <w:p w14:paraId="79C8AFCB" w14:textId="77777777" w:rsidR="00A91A9A" w:rsidRDefault="00A91A9A" w:rsidP="00A91A9A">
      <w:pPr>
        <w:spacing w:after="0" w:line="240" w:lineRule="auto"/>
        <w:jc w:val="both"/>
        <w:rPr>
          <w:rFonts w:ascii="Arial" w:hAnsi="Arial" w:cs="Arial"/>
          <w:sz w:val="20"/>
          <w:szCs w:val="16"/>
          <w:lang w:val="en-GB"/>
        </w:rPr>
      </w:pPr>
      <w:r w:rsidRPr="00A91A9A">
        <w:rPr>
          <w:rFonts w:ascii="Arial" w:hAnsi="Arial" w:cs="Arial"/>
          <w:sz w:val="20"/>
          <w:szCs w:val="16"/>
          <w:lang w:val="en-GB"/>
        </w:rPr>
        <w:t>The European Investment Fund (</w:t>
      </w:r>
      <w:hyperlink r:id="rId16" w:tgtFrame="_blank" w:tooltip="https://www.eif.org/index.htm" w:history="1">
        <w:r w:rsidRPr="00A91A9A">
          <w:rPr>
            <w:rStyle w:val="Hyperlink"/>
            <w:rFonts w:ascii="Arial" w:hAnsi="Arial" w:cs="Arial"/>
            <w:sz w:val="20"/>
            <w:szCs w:val="16"/>
            <w:lang w:val="en-GB"/>
          </w:rPr>
          <w:t>EIF</w:t>
        </w:r>
      </w:hyperlink>
      <w:r w:rsidRPr="00A91A9A">
        <w:rPr>
          <w:rFonts w:ascii="Arial" w:hAnsi="Arial" w:cs="Arial"/>
          <w:sz w:val="20"/>
          <w:szCs w:val="16"/>
          <w:lang w:val="en-GB"/>
        </w:rPr>
        <w:t>) is the subsidiary of the EIB Group specialised in providing guarantees and equity to improve access to finance for small and medium size businesses and startups across Europe. Acting as an anchor investor, through its extensive network of partnering banks and investment funds, the EIF mobilizes private investment and nurtures the ecosystem of venture capital funds to support innovative European entrepreneurs.</w:t>
      </w:r>
    </w:p>
    <w:p w14:paraId="1851CE53" w14:textId="77777777" w:rsidR="00A91A9A" w:rsidRPr="00A91A9A" w:rsidRDefault="00A91A9A" w:rsidP="00A91A9A">
      <w:pPr>
        <w:spacing w:after="0" w:line="240" w:lineRule="auto"/>
        <w:jc w:val="both"/>
        <w:rPr>
          <w:rFonts w:ascii="Arial" w:hAnsi="Arial" w:cs="Arial"/>
          <w:sz w:val="20"/>
          <w:szCs w:val="16"/>
          <w:lang w:val="en-GB"/>
        </w:rPr>
      </w:pPr>
    </w:p>
    <w:p w14:paraId="230CEFAA" w14:textId="77777777" w:rsidR="00A91A9A" w:rsidRPr="00A91A9A" w:rsidRDefault="00A91A9A" w:rsidP="00A91A9A">
      <w:pPr>
        <w:spacing w:after="0" w:line="240" w:lineRule="auto"/>
        <w:jc w:val="both"/>
        <w:rPr>
          <w:rFonts w:ascii="Arial" w:hAnsi="Arial" w:cs="Arial"/>
          <w:sz w:val="20"/>
          <w:szCs w:val="16"/>
          <w:lang w:val="en-GB"/>
        </w:rPr>
      </w:pPr>
      <w:r w:rsidRPr="00A91A9A">
        <w:rPr>
          <w:rFonts w:ascii="Arial" w:hAnsi="Arial" w:cs="Arial"/>
          <w:sz w:val="20"/>
          <w:szCs w:val="16"/>
          <w:lang w:val="en-GB"/>
        </w:rPr>
        <w:t>In 2023, the EIF together with six member states (France, Germany, Italy, Spain, Belgium and the Netherlands) launched the European Tech Champions Initiative, a fund of funds to scale-up innovative startups. This initiative has already enabled the creation of 12 European venture capital mega-funds and scaled up 38 companies, including 11 unicorns (with more than €1 billion in capital).</w:t>
      </w:r>
    </w:p>
    <w:p w14:paraId="42531C68" w14:textId="77777777" w:rsidR="00A91A9A" w:rsidRDefault="00A91A9A" w:rsidP="00A91A9A">
      <w:pPr>
        <w:spacing w:after="0" w:line="240" w:lineRule="auto"/>
        <w:jc w:val="both"/>
        <w:rPr>
          <w:rFonts w:ascii="Arial" w:hAnsi="Arial" w:cs="Arial"/>
          <w:sz w:val="20"/>
          <w:szCs w:val="16"/>
          <w:lang w:val="en-GB"/>
        </w:rPr>
      </w:pPr>
      <w:r w:rsidRPr="00A91A9A">
        <w:rPr>
          <w:rFonts w:ascii="Arial" w:hAnsi="Arial" w:cs="Arial"/>
          <w:sz w:val="20"/>
          <w:szCs w:val="16"/>
          <w:lang w:val="en-GB"/>
        </w:rPr>
        <w:t>Photos of the EIB Group's spokespeople and headquarters, logo files and video B-roll for media use are available </w:t>
      </w:r>
      <w:hyperlink r:id="rId17" w:tgtFrame="_blank" w:tooltip="https://www.eib.org/en/_generic/dynamic-page/preview/landing/6fd3e1d7-0666-499d-8941-f7d64462d841?code=148d26446d7f-1498-d994-6660-7d1e3df6" w:history="1">
        <w:r w:rsidRPr="00A91A9A">
          <w:rPr>
            <w:rStyle w:val="Hyperlink"/>
            <w:rFonts w:ascii="Arial" w:hAnsi="Arial" w:cs="Arial"/>
            <w:sz w:val="20"/>
            <w:szCs w:val="16"/>
            <w:lang w:val="en-GB"/>
          </w:rPr>
          <w:t>here</w:t>
        </w:r>
      </w:hyperlink>
      <w:r w:rsidRPr="00A91A9A">
        <w:rPr>
          <w:rFonts w:ascii="Arial" w:hAnsi="Arial" w:cs="Arial"/>
          <w:sz w:val="20"/>
          <w:szCs w:val="16"/>
          <w:lang w:val="en-GB"/>
        </w:rPr>
        <w:t>.</w:t>
      </w:r>
      <w:r w:rsidRPr="00A91A9A">
        <w:rPr>
          <w:rFonts w:ascii="Cambria Math" w:hAnsi="Cambria Math" w:cs="Cambria Math"/>
          <w:sz w:val="20"/>
          <w:szCs w:val="16"/>
          <w:lang w:val="en-GB"/>
        </w:rPr>
        <w:t> </w:t>
      </w:r>
      <w:r w:rsidRPr="00A91A9A">
        <w:rPr>
          <w:rFonts w:ascii="Arial" w:hAnsi="Arial" w:cs="Arial"/>
          <w:sz w:val="20"/>
          <w:szCs w:val="16"/>
          <w:lang w:val="en-GB"/>
        </w:rPr>
        <w:t> </w:t>
      </w:r>
    </w:p>
    <w:p w14:paraId="5DFD24D5" w14:textId="77777777" w:rsidR="00A91A9A" w:rsidRPr="00A91A9A" w:rsidRDefault="00A91A9A" w:rsidP="00A91A9A">
      <w:pPr>
        <w:spacing w:after="0" w:line="240" w:lineRule="auto"/>
        <w:jc w:val="both"/>
        <w:rPr>
          <w:rFonts w:ascii="Arial" w:hAnsi="Arial" w:cs="Arial"/>
          <w:sz w:val="20"/>
          <w:szCs w:val="16"/>
          <w:lang w:val="en-GB"/>
        </w:rPr>
      </w:pPr>
    </w:p>
    <w:p w14:paraId="074A763A" w14:textId="3EDEB562" w:rsidR="4B5D048D" w:rsidRDefault="4B5D048D" w:rsidP="008A49F1">
      <w:pPr>
        <w:spacing w:after="0" w:line="240" w:lineRule="auto"/>
        <w:jc w:val="both"/>
        <w:rPr>
          <w:rFonts w:ascii="Arial" w:eastAsia="Montserrat" w:hAnsi="Arial" w:cs="Arial"/>
          <w:b/>
          <w:bCs/>
          <w:color w:val="000000" w:themeColor="text1"/>
          <w:sz w:val="20"/>
          <w:szCs w:val="20"/>
          <w:lang w:val="en-US"/>
        </w:rPr>
      </w:pPr>
      <w:r w:rsidRPr="008A49F1">
        <w:rPr>
          <w:rFonts w:ascii="Arial" w:eastAsia="Montserrat" w:hAnsi="Arial" w:cs="Arial"/>
          <w:b/>
          <w:bCs/>
          <w:color w:val="000000" w:themeColor="text1"/>
          <w:sz w:val="20"/>
          <w:szCs w:val="20"/>
          <w:lang w:val="en-US"/>
        </w:rPr>
        <w:t>About Quantum Systems</w:t>
      </w:r>
    </w:p>
    <w:p w14:paraId="447A36B6" w14:textId="77777777" w:rsidR="008A49F1" w:rsidRPr="008A49F1" w:rsidRDefault="008A49F1" w:rsidP="008A49F1">
      <w:pPr>
        <w:spacing w:after="0" w:line="240" w:lineRule="auto"/>
        <w:jc w:val="both"/>
        <w:rPr>
          <w:rFonts w:ascii="Arial" w:eastAsia="Montserrat" w:hAnsi="Arial" w:cs="Arial"/>
          <w:color w:val="000000" w:themeColor="text1"/>
          <w:sz w:val="20"/>
          <w:szCs w:val="20"/>
          <w:lang w:val="en-GB"/>
        </w:rPr>
      </w:pPr>
    </w:p>
    <w:p w14:paraId="4725E620" w14:textId="5B398C69" w:rsidR="15F25A32" w:rsidRPr="008A49F1" w:rsidRDefault="4B5D048D" w:rsidP="008A49F1">
      <w:pPr>
        <w:spacing w:after="0" w:line="240" w:lineRule="auto"/>
        <w:jc w:val="both"/>
        <w:rPr>
          <w:rFonts w:ascii="Arial" w:eastAsia="Montserrat" w:hAnsi="Arial" w:cs="Arial"/>
          <w:color w:val="000000" w:themeColor="text1"/>
          <w:sz w:val="20"/>
          <w:szCs w:val="20"/>
          <w:lang w:val="en-GB"/>
        </w:rPr>
      </w:pPr>
      <w:r w:rsidRPr="008A49F1">
        <w:rPr>
          <w:rFonts w:ascii="Arial" w:eastAsia="Montserrat" w:hAnsi="Arial" w:cs="Arial"/>
          <w:color w:val="000000" w:themeColor="text1"/>
          <w:sz w:val="20"/>
          <w:szCs w:val="20"/>
          <w:lang w:val="en-US"/>
        </w:rPr>
        <w:t>Quantum Systems is a global high-tech company specializing in unmanned systems. The company develops integrated hardware, software, and AI systems that deliver operational data in real time and enable informed decision-making across multiple domains.</w:t>
      </w:r>
    </w:p>
    <w:p w14:paraId="36CF1F0E" w14:textId="77777777" w:rsidR="008A49F1" w:rsidRDefault="4B5D048D" w:rsidP="008A49F1">
      <w:pPr>
        <w:spacing w:after="0" w:line="240" w:lineRule="auto"/>
        <w:jc w:val="both"/>
        <w:rPr>
          <w:rFonts w:ascii="Arial" w:eastAsia="Montserrat" w:hAnsi="Arial" w:cs="Arial"/>
          <w:color w:val="000000" w:themeColor="text1"/>
          <w:sz w:val="20"/>
          <w:szCs w:val="20"/>
          <w:lang w:val="en-US"/>
        </w:rPr>
      </w:pPr>
      <w:r w:rsidRPr="008A49F1">
        <w:rPr>
          <w:rFonts w:ascii="Arial" w:eastAsia="Montserrat" w:hAnsi="Arial" w:cs="Arial"/>
          <w:color w:val="000000" w:themeColor="text1"/>
          <w:sz w:val="20"/>
          <w:szCs w:val="20"/>
          <w:lang w:val="en-US"/>
        </w:rPr>
        <w:t>All core technologies are developed in-house and stand for technological excellence, scalability, and sovereignty in the global dual-use market.</w:t>
      </w:r>
    </w:p>
    <w:p w14:paraId="38497696" w14:textId="77777777" w:rsidR="008A49F1" w:rsidRDefault="008A49F1" w:rsidP="008A49F1">
      <w:pPr>
        <w:spacing w:after="0" w:line="240" w:lineRule="auto"/>
        <w:jc w:val="both"/>
        <w:rPr>
          <w:rFonts w:ascii="Arial" w:eastAsia="Montserrat" w:hAnsi="Arial" w:cs="Arial"/>
          <w:color w:val="000000" w:themeColor="text1"/>
          <w:sz w:val="20"/>
          <w:szCs w:val="20"/>
          <w:lang w:val="en-US"/>
        </w:rPr>
      </w:pPr>
    </w:p>
    <w:p w14:paraId="0D5E7512" w14:textId="77777777" w:rsidR="008A49F1" w:rsidRDefault="008A49F1" w:rsidP="008A49F1">
      <w:pPr>
        <w:spacing w:after="0" w:line="240" w:lineRule="auto"/>
        <w:jc w:val="both"/>
        <w:rPr>
          <w:rFonts w:ascii="Arial" w:eastAsia="Montserrat" w:hAnsi="Arial" w:cs="Arial"/>
          <w:b/>
          <w:bCs/>
          <w:color w:val="000000" w:themeColor="text1"/>
          <w:sz w:val="20"/>
          <w:szCs w:val="20"/>
          <w:lang w:val="en-US"/>
        </w:rPr>
      </w:pPr>
    </w:p>
    <w:p w14:paraId="75571BDA" w14:textId="04A37224" w:rsidR="008A49F1" w:rsidRPr="00CF65A4" w:rsidRDefault="008A49F1" w:rsidP="008A49F1">
      <w:pPr>
        <w:spacing w:after="0" w:line="240" w:lineRule="auto"/>
        <w:rPr>
          <w:rStyle w:val="Hyperlink"/>
          <w:rFonts w:ascii="Arial" w:hAnsi="Arial" w:cs="Arial"/>
          <w:sz w:val="20"/>
          <w:szCs w:val="20"/>
          <w:lang w:val="en-GB"/>
        </w:rPr>
      </w:pPr>
      <w:r w:rsidRPr="008A49F1">
        <w:rPr>
          <w:rFonts w:ascii="Arial" w:eastAsia="Montserrat" w:hAnsi="Arial" w:cs="Arial"/>
          <w:b/>
          <w:bCs/>
          <w:color w:val="000000" w:themeColor="text1"/>
          <w:sz w:val="22"/>
          <w:lang w:val="en-US"/>
        </w:rPr>
        <w:t xml:space="preserve">Press contacts: </w:t>
      </w:r>
      <w:r w:rsidRPr="008A49F1">
        <w:rPr>
          <w:rFonts w:ascii="Arial" w:hAnsi="Arial" w:cs="Arial"/>
          <w:sz w:val="20"/>
          <w:szCs w:val="18"/>
          <w:lang w:val="en-GB"/>
        </w:rPr>
        <w:br/>
      </w:r>
      <w:r w:rsidRPr="008A49F1">
        <w:rPr>
          <w:rFonts w:ascii="Arial" w:hAnsi="Arial" w:cs="Arial"/>
          <w:sz w:val="20"/>
          <w:szCs w:val="18"/>
          <w:lang w:val="en-GB"/>
        </w:rPr>
        <w:br/>
      </w:r>
      <w:r w:rsidRPr="00CF65A4">
        <w:rPr>
          <w:rFonts w:ascii="Arial" w:eastAsia="Montserrat" w:hAnsi="Arial" w:cs="Arial"/>
          <w:b/>
          <w:bCs/>
          <w:color w:val="000000" w:themeColor="text1"/>
          <w:sz w:val="20"/>
          <w:szCs w:val="20"/>
          <w:lang w:val="en-US"/>
        </w:rPr>
        <w:t xml:space="preserve">EIB: </w:t>
      </w:r>
      <w:r w:rsidRPr="00CF65A4">
        <w:rPr>
          <w:rFonts w:ascii="Arial" w:hAnsi="Arial" w:cs="Arial"/>
          <w:b/>
          <w:bCs/>
          <w:sz w:val="20"/>
          <w:szCs w:val="20"/>
          <w:lang w:val="en-GB"/>
        </w:rPr>
        <w:t>Richard Willis</w:t>
      </w:r>
      <w:r w:rsidRPr="00CF65A4">
        <w:rPr>
          <w:rStyle w:val="Strong"/>
          <w:rFonts w:ascii="Arial" w:hAnsi="Arial" w:cs="Arial"/>
          <w:sz w:val="20"/>
          <w:szCs w:val="20"/>
          <w:lang w:val="en-GB"/>
        </w:rPr>
        <w:t xml:space="preserve">, </w:t>
      </w:r>
      <w:hyperlink r:id="rId18" w:history="1">
        <w:r w:rsidRPr="00CF65A4">
          <w:rPr>
            <w:rStyle w:val="Hyperlink"/>
            <w:rFonts w:ascii="Arial" w:hAnsi="Arial" w:cs="Arial"/>
            <w:sz w:val="20"/>
            <w:szCs w:val="20"/>
            <w:lang w:val="en-GB"/>
          </w:rPr>
          <w:t>r.willis@eib.org</w:t>
        </w:r>
      </w:hyperlink>
      <w:r w:rsidRPr="00CF65A4">
        <w:rPr>
          <w:rFonts w:ascii="Arial" w:hAnsi="Arial" w:cs="Arial"/>
          <w:sz w:val="20"/>
          <w:szCs w:val="20"/>
          <w:lang w:val="en-GB"/>
        </w:rPr>
        <w:t xml:space="preserve">, </w:t>
      </w:r>
      <w:r w:rsidRPr="00CF65A4">
        <w:rPr>
          <w:rStyle w:val="ui-iconui-icon-mail-closed"/>
          <w:rFonts w:ascii="Arial" w:hAnsi="Arial" w:cs="Arial"/>
          <w:sz w:val="20"/>
          <w:szCs w:val="20"/>
          <w:lang w:val="en-GB"/>
        </w:rPr>
        <w:t>tel.:</w:t>
      </w:r>
      <w:r w:rsidRPr="00CF65A4">
        <w:rPr>
          <w:rStyle w:val="ui-iconui-icon-eib-phone"/>
          <w:rFonts w:ascii="Arial" w:hAnsi="Arial" w:cs="Arial"/>
          <w:sz w:val="20"/>
          <w:szCs w:val="20"/>
          <w:lang w:val="en-GB"/>
        </w:rPr>
        <w:t> </w:t>
      </w:r>
      <w:r w:rsidRPr="00CF65A4">
        <w:rPr>
          <w:rFonts w:ascii="Arial" w:hAnsi="Arial" w:cs="Arial"/>
          <w:sz w:val="20"/>
          <w:szCs w:val="20"/>
          <w:lang w:val="en-GB"/>
        </w:rPr>
        <w:t>+352 43 79 82155 / Mobile:  +352 621 55 57 58</w:t>
      </w:r>
      <w:r w:rsidRPr="00CF65A4">
        <w:rPr>
          <w:rFonts w:ascii="Arial" w:hAnsi="Arial" w:cs="Arial"/>
          <w:sz w:val="20"/>
          <w:szCs w:val="20"/>
          <w:lang w:val="en-GB"/>
        </w:rPr>
        <w:br/>
        <w:t xml:space="preserve">Website: </w:t>
      </w:r>
      <w:hyperlink r:id="rId19" w:history="1">
        <w:r w:rsidRPr="00CF65A4">
          <w:rPr>
            <w:rStyle w:val="Hyperlink"/>
            <w:rFonts w:ascii="Arial" w:hAnsi="Arial" w:cs="Arial"/>
            <w:sz w:val="20"/>
            <w:szCs w:val="20"/>
            <w:lang w:val="en-GB"/>
          </w:rPr>
          <w:t>www.eib.org/press</w:t>
        </w:r>
      </w:hyperlink>
      <w:r w:rsidRPr="00CF65A4">
        <w:rPr>
          <w:rFonts w:ascii="Arial" w:hAnsi="Arial" w:cs="Arial"/>
          <w:sz w:val="20"/>
          <w:szCs w:val="20"/>
          <w:lang w:val="en-GB"/>
        </w:rPr>
        <w:t xml:space="preserve"> - Press Office: </w:t>
      </w:r>
      <w:hyperlink r:id="rId20" w:history="1">
        <w:r w:rsidRPr="00CF65A4">
          <w:rPr>
            <w:rStyle w:val="Hyperlink"/>
            <w:rFonts w:ascii="Arial" w:hAnsi="Arial" w:cs="Arial"/>
            <w:sz w:val="20"/>
            <w:szCs w:val="20"/>
            <w:lang w:val="en-GB"/>
          </w:rPr>
          <w:t>press@eib.org</w:t>
        </w:r>
      </w:hyperlink>
    </w:p>
    <w:p w14:paraId="29D45F5A" w14:textId="77777777" w:rsidR="008A49F1" w:rsidRPr="00CF65A4" w:rsidRDefault="008A49F1" w:rsidP="008A49F1">
      <w:pPr>
        <w:spacing w:after="0" w:line="240" w:lineRule="auto"/>
        <w:jc w:val="both"/>
        <w:rPr>
          <w:rFonts w:ascii="Arial" w:hAnsi="Arial" w:cs="Arial"/>
          <w:sz w:val="20"/>
          <w:szCs w:val="20"/>
          <w:lang w:val="en-GB"/>
        </w:rPr>
      </w:pPr>
      <w:r w:rsidRPr="00CF65A4">
        <w:rPr>
          <w:rStyle w:val="Hyperlink"/>
          <w:rFonts w:ascii="Arial" w:hAnsi="Arial" w:cs="Arial"/>
          <w:sz w:val="20"/>
          <w:szCs w:val="20"/>
          <w:lang w:val="en-GB"/>
        </w:rPr>
        <w:br/>
      </w:r>
      <w:r w:rsidRPr="00CF65A4">
        <w:rPr>
          <w:rFonts w:ascii="Arial" w:hAnsi="Arial" w:cs="Arial"/>
          <w:noProof/>
          <w:sz w:val="20"/>
          <w:szCs w:val="20"/>
        </w:rPr>
        <w:drawing>
          <wp:inline distT="0" distB="0" distL="0" distR="0" wp14:anchorId="06F50A2E" wp14:editId="0194322C">
            <wp:extent cx="146050" cy="146050"/>
            <wp:effectExtent l="0" t="0" r="6350" b="6350"/>
            <wp:docPr id="1172963456" name="Picture 1172963456" descr="Linkedin icon hyperlink">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nkedin icon hyperlink">
                      <a:hlinkClick r:id="rId21"/>
                    </pic:cNvPr>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CF65A4">
        <w:rPr>
          <w:rFonts w:ascii="Arial" w:hAnsi="Arial" w:cs="Arial"/>
          <w:sz w:val="20"/>
          <w:szCs w:val="20"/>
          <w:lang w:val="en-GB"/>
        </w:rPr>
        <w:t xml:space="preserve">  </w:t>
      </w:r>
      <w:r w:rsidRPr="00CF65A4">
        <w:rPr>
          <w:rFonts w:ascii="Arial" w:hAnsi="Arial" w:cs="Arial"/>
          <w:noProof/>
          <w:sz w:val="20"/>
          <w:szCs w:val="20"/>
        </w:rPr>
        <w:drawing>
          <wp:inline distT="0" distB="0" distL="0" distR="0" wp14:anchorId="2D5582F3" wp14:editId="448D6A43">
            <wp:extent cx="146050" cy="146050"/>
            <wp:effectExtent l="0" t="0" r="6350" b="6350"/>
            <wp:docPr id="1118545248" name="Picture 1118545248" descr="Instagram icon hyperlink">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nstagram icon hyperlink">
                      <a:hlinkClick r:id="rId24"/>
                    </pic:cNvPr>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CF65A4">
        <w:rPr>
          <w:rFonts w:ascii="Arial" w:hAnsi="Arial" w:cs="Arial"/>
          <w:sz w:val="20"/>
          <w:szCs w:val="20"/>
          <w:lang w:val="en-GB"/>
        </w:rPr>
        <w:t xml:space="preserve">  </w:t>
      </w:r>
      <w:r w:rsidRPr="00CF65A4">
        <w:rPr>
          <w:rFonts w:ascii="Arial" w:hAnsi="Arial" w:cs="Arial"/>
          <w:noProof/>
          <w:sz w:val="20"/>
          <w:szCs w:val="20"/>
        </w:rPr>
        <w:drawing>
          <wp:inline distT="0" distB="0" distL="0" distR="0" wp14:anchorId="00326459" wp14:editId="28405797">
            <wp:extent cx="144780" cy="144780"/>
            <wp:effectExtent l="0" t="0" r="7620" b="7620"/>
            <wp:docPr id="1446425084" name="Picture 1">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56796" name="Picture 1">
                      <a:hlinkClick r:id="rId27"/>
                    </pic:cNvPr>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Pr="00CF65A4">
        <w:rPr>
          <w:rFonts w:ascii="Arial" w:hAnsi="Arial" w:cs="Arial"/>
          <w:sz w:val="20"/>
          <w:szCs w:val="20"/>
          <w:lang w:val="en-GB"/>
        </w:rPr>
        <w:t xml:space="preserve">  </w:t>
      </w:r>
      <w:r w:rsidRPr="00CF65A4">
        <w:rPr>
          <w:rFonts w:ascii="Arial" w:hAnsi="Arial" w:cs="Arial"/>
          <w:noProof/>
          <w:sz w:val="20"/>
          <w:szCs w:val="20"/>
        </w:rPr>
        <w:drawing>
          <wp:inline distT="0" distB="0" distL="0" distR="0" wp14:anchorId="476D0A9B" wp14:editId="3D3CC0DD">
            <wp:extent cx="144780" cy="144780"/>
            <wp:effectExtent l="0" t="0" r="7620" b="7620"/>
            <wp:docPr id="1468370496" name="Picture 1">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56796" name="Picture 1">
                      <a:hlinkClick r:id="rId29"/>
                    </pic:cNvPr>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Pr="00CF65A4">
        <w:rPr>
          <w:rFonts w:ascii="Arial" w:hAnsi="Arial" w:cs="Arial"/>
          <w:sz w:val="20"/>
          <w:szCs w:val="20"/>
          <w:lang w:val="en-GB"/>
        </w:rPr>
        <w:t xml:space="preserve">  </w:t>
      </w:r>
      <w:r w:rsidRPr="00CF65A4">
        <w:rPr>
          <w:rFonts w:ascii="Arial" w:hAnsi="Arial" w:cs="Arial"/>
          <w:noProof/>
          <w:sz w:val="20"/>
          <w:szCs w:val="20"/>
        </w:rPr>
        <w:drawing>
          <wp:inline distT="0" distB="0" distL="0" distR="0" wp14:anchorId="5EBFAEFB" wp14:editId="7AA8C512">
            <wp:extent cx="146050" cy="146050"/>
            <wp:effectExtent l="0" t="0" r="6350" b="6350"/>
            <wp:docPr id="781363469" name="Picture 781363469">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948497" name="Picture 1883948497">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146050" cy="146050"/>
                    </a:xfrm>
                    <a:prstGeom prst="rect">
                      <a:avLst/>
                    </a:prstGeom>
                    <a:noFill/>
                    <a:ln>
                      <a:noFill/>
                    </a:ln>
                  </pic:spPr>
                </pic:pic>
              </a:graphicData>
            </a:graphic>
          </wp:inline>
        </w:drawing>
      </w:r>
      <w:r w:rsidRPr="00CF65A4">
        <w:rPr>
          <w:rFonts w:ascii="Arial" w:hAnsi="Arial" w:cs="Arial"/>
          <w:sz w:val="20"/>
          <w:szCs w:val="20"/>
          <w:lang w:val="en-GB"/>
        </w:rPr>
        <w:t xml:space="preserve">  </w:t>
      </w:r>
      <w:r w:rsidRPr="00CF65A4">
        <w:rPr>
          <w:rFonts w:ascii="Arial" w:hAnsi="Arial" w:cs="Arial"/>
          <w:noProof/>
          <w:sz w:val="20"/>
          <w:szCs w:val="20"/>
        </w:rPr>
        <w:drawing>
          <wp:inline distT="0" distB="0" distL="0" distR="0" wp14:anchorId="379D4757" wp14:editId="27C69B90">
            <wp:extent cx="146050" cy="146050"/>
            <wp:effectExtent l="0" t="0" r="6350" b="6350"/>
            <wp:docPr id="1431730689" name="Picture 1431730689" descr="Facebook icon hyperlink">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acebook icon hyperlink">
                      <a:hlinkClick r:id="rId33"/>
                    </pic:cNvPr>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CF65A4">
        <w:rPr>
          <w:rFonts w:ascii="Arial" w:hAnsi="Arial" w:cs="Arial"/>
          <w:sz w:val="20"/>
          <w:szCs w:val="20"/>
          <w:lang w:val="en-GB"/>
        </w:rPr>
        <w:t>  </w:t>
      </w:r>
      <w:r w:rsidRPr="00CF65A4">
        <w:rPr>
          <w:rFonts w:ascii="Arial" w:hAnsi="Arial" w:cs="Arial"/>
          <w:noProof/>
          <w:sz w:val="20"/>
          <w:szCs w:val="20"/>
        </w:rPr>
        <w:drawing>
          <wp:inline distT="0" distB="0" distL="0" distR="0" wp14:anchorId="094ABDAE" wp14:editId="135B71F0">
            <wp:extent cx="144780" cy="144780"/>
            <wp:effectExtent l="0" t="0" r="7620" b="7620"/>
            <wp:docPr id="283753552" name="Picture 283753552">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762012" name="Picture 305762012">
                      <a:hlinkClick r:id="rId36"/>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Pr="00CF65A4">
        <w:rPr>
          <w:rFonts w:ascii="Arial" w:hAnsi="Arial" w:cs="Arial"/>
          <w:sz w:val="20"/>
          <w:szCs w:val="20"/>
          <w:lang w:val="en-GB"/>
        </w:rPr>
        <w:t xml:space="preserve">  </w:t>
      </w:r>
      <w:r w:rsidRPr="00CF65A4">
        <w:rPr>
          <w:rFonts w:ascii="Arial" w:hAnsi="Arial" w:cs="Arial"/>
          <w:noProof/>
          <w:sz w:val="20"/>
          <w:szCs w:val="20"/>
        </w:rPr>
        <w:drawing>
          <wp:inline distT="0" distB="0" distL="0" distR="0" wp14:anchorId="362EC0BB" wp14:editId="3AA496C8">
            <wp:extent cx="146050" cy="146050"/>
            <wp:effectExtent l="0" t="0" r="6350" b="6350"/>
            <wp:docPr id="1215234423" name="Picture 1215234423" descr="Youtube icon hyperlink">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Youtube icon hyperlink">
                      <a:hlinkClick r:id="rId38"/>
                    </pic:cNvPr>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CF65A4">
        <w:rPr>
          <w:rFonts w:ascii="Arial" w:hAnsi="Arial" w:cs="Arial"/>
          <w:sz w:val="20"/>
          <w:szCs w:val="20"/>
          <w:lang w:val="en-GB"/>
        </w:rPr>
        <w:t>  </w:t>
      </w:r>
      <w:r w:rsidRPr="00CF65A4">
        <w:rPr>
          <w:rFonts w:ascii="Arial" w:hAnsi="Arial" w:cs="Arial"/>
          <w:noProof/>
          <w:sz w:val="20"/>
          <w:szCs w:val="20"/>
        </w:rPr>
        <w:drawing>
          <wp:inline distT="0" distB="0" distL="0" distR="0" wp14:anchorId="5739501F" wp14:editId="4CC38A74">
            <wp:extent cx="146050" cy="146050"/>
            <wp:effectExtent l="0" t="0" r="6350" b="6350"/>
            <wp:docPr id="1945238114" name="Picture 1945238114" descr="Rss news icon hyperlink">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ss news icon hyperlink">
                      <a:hlinkClick r:id="rId41"/>
                    </pic:cNvPr>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p w14:paraId="535ABB90" w14:textId="77777777" w:rsidR="008A49F1" w:rsidRPr="00CF65A4" w:rsidRDefault="008A49F1" w:rsidP="008A49F1">
      <w:pPr>
        <w:spacing w:after="0" w:line="240" w:lineRule="auto"/>
        <w:jc w:val="both"/>
        <w:rPr>
          <w:rFonts w:ascii="Arial" w:eastAsia="Montserrat" w:hAnsi="Arial" w:cs="Arial"/>
          <w:color w:val="000000" w:themeColor="text1"/>
          <w:sz w:val="20"/>
          <w:szCs w:val="20"/>
          <w:lang w:val="en-US"/>
        </w:rPr>
      </w:pPr>
    </w:p>
    <w:p w14:paraId="5ADA622C" w14:textId="5978942B" w:rsidR="008A49F1" w:rsidRPr="00CF65A4" w:rsidRDefault="001B1EA7" w:rsidP="008A49F1">
      <w:pPr>
        <w:spacing w:after="0" w:line="240" w:lineRule="auto"/>
        <w:rPr>
          <w:rFonts w:ascii="Arial" w:eastAsia="Montserrat" w:hAnsi="Arial" w:cs="Arial"/>
          <w:color w:val="000000" w:themeColor="text1"/>
          <w:sz w:val="20"/>
          <w:szCs w:val="20"/>
          <w:lang w:val="en-US"/>
        </w:rPr>
      </w:pPr>
      <w:r w:rsidRPr="00CF65A4">
        <w:rPr>
          <w:rFonts w:ascii="Arial" w:eastAsia="Montserrat" w:hAnsi="Arial" w:cs="Arial"/>
          <w:b/>
          <w:bCs/>
          <w:color w:val="000000" w:themeColor="text1"/>
          <w:sz w:val="20"/>
          <w:szCs w:val="20"/>
          <w:lang w:val="en-US"/>
        </w:rPr>
        <w:t>Quantum Systems</w:t>
      </w:r>
      <w:r w:rsidRPr="00CF65A4">
        <w:rPr>
          <w:rFonts w:ascii="Arial" w:eastAsia="Montserrat" w:hAnsi="Arial" w:cs="Arial"/>
          <w:color w:val="000000" w:themeColor="text1"/>
          <w:sz w:val="20"/>
          <w:szCs w:val="20"/>
          <w:lang w:val="en-US"/>
        </w:rPr>
        <w:t xml:space="preserve">: </w:t>
      </w:r>
      <w:r w:rsidR="008A49F1" w:rsidRPr="00CF65A4">
        <w:rPr>
          <w:rFonts w:ascii="Arial" w:eastAsia="Montserrat" w:hAnsi="Arial" w:cs="Arial"/>
          <w:color w:val="000000" w:themeColor="text1"/>
          <w:sz w:val="20"/>
          <w:szCs w:val="20"/>
          <w:lang w:val="en-US"/>
        </w:rPr>
        <w:t xml:space="preserve">Paul C. Strobel </w:t>
      </w:r>
      <w:r w:rsidR="008A49F1" w:rsidRPr="00CF65A4">
        <w:rPr>
          <w:rFonts w:ascii="Arial" w:hAnsi="Arial" w:cs="Arial"/>
          <w:sz w:val="20"/>
          <w:szCs w:val="20"/>
          <w:lang w:val="en-GB"/>
        </w:rPr>
        <w:br/>
      </w:r>
      <w:r w:rsidR="008A49F1" w:rsidRPr="00CF65A4">
        <w:rPr>
          <w:rFonts w:ascii="Arial" w:eastAsia="Montserrat" w:hAnsi="Arial" w:cs="Arial"/>
          <w:color w:val="000000" w:themeColor="text1"/>
          <w:sz w:val="20"/>
          <w:szCs w:val="20"/>
          <w:lang w:val="en-US"/>
        </w:rPr>
        <w:t xml:space="preserve">Spokesperson </w:t>
      </w:r>
      <w:r w:rsidR="008A49F1" w:rsidRPr="00CF65A4">
        <w:rPr>
          <w:rFonts w:ascii="Arial" w:hAnsi="Arial" w:cs="Arial"/>
          <w:sz w:val="20"/>
          <w:szCs w:val="20"/>
          <w:lang w:val="en-GB"/>
        </w:rPr>
        <w:br/>
      </w:r>
      <w:hyperlink r:id="rId44" w:history="1">
        <w:r w:rsidR="009E72C4" w:rsidRPr="00CF65A4">
          <w:rPr>
            <w:rStyle w:val="Hyperlink"/>
            <w:rFonts w:ascii="Arial" w:eastAsia="Montserrat" w:hAnsi="Arial" w:cs="Arial"/>
            <w:sz w:val="20"/>
            <w:szCs w:val="20"/>
            <w:lang w:val="en-US"/>
          </w:rPr>
          <w:t xml:space="preserve">press@quantum-systems.com  </w:t>
        </w:r>
      </w:hyperlink>
      <w:r w:rsidR="008A49F1" w:rsidRPr="00CF65A4">
        <w:rPr>
          <w:rFonts w:ascii="Arial" w:hAnsi="Arial" w:cs="Arial"/>
          <w:sz w:val="20"/>
          <w:szCs w:val="20"/>
          <w:lang w:val="en-GB"/>
        </w:rPr>
        <w:br/>
      </w:r>
      <w:r w:rsidR="008A49F1" w:rsidRPr="00CF65A4">
        <w:rPr>
          <w:rFonts w:ascii="Arial" w:eastAsia="Montserrat" w:hAnsi="Arial" w:cs="Arial"/>
          <w:color w:val="000000" w:themeColor="text1"/>
          <w:sz w:val="20"/>
          <w:szCs w:val="20"/>
          <w:lang w:val="en-US"/>
        </w:rPr>
        <w:t>+49 160 962 463 79</w:t>
      </w:r>
    </w:p>
    <w:p w14:paraId="7157C6BC" w14:textId="42E7237E" w:rsidR="4B5D048D" w:rsidRPr="008A49F1" w:rsidRDefault="4B5D048D" w:rsidP="008A49F1">
      <w:pPr>
        <w:spacing w:after="0" w:line="240" w:lineRule="auto"/>
        <w:jc w:val="both"/>
        <w:rPr>
          <w:rFonts w:ascii="Arial" w:eastAsia="Montserrat" w:hAnsi="Arial" w:cs="Arial"/>
          <w:color w:val="000000" w:themeColor="text1"/>
          <w:sz w:val="20"/>
          <w:szCs w:val="20"/>
          <w:lang w:val="en-GB"/>
        </w:rPr>
      </w:pPr>
      <w:r w:rsidRPr="008A49F1">
        <w:rPr>
          <w:rFonts w:ascii="Arial" w:hAnsi="Arial" w:cs="Arial"/>
          <w:sz w:val="20"/>
          <w:szCs w:val="18"/>
          <w:lang w:val="en-GB"/>
        </w:rPr>
        <w:br/>
      </w:r>
    </w:p>
    <w:p w14:paraId="38588AF5" w14:textId="695E3BA4" w:rsidR="3DBC4892" w:rsidRPr="008A49F1" w:rsidRDefault="3DBC4892" w:rsidP="008A49F1">
      <w:pPr>
        <w:spacing w:after="0" w:line="240" w:lineRule="auto"/>
        <w:jc w:val="both"/>
        <w:rPr>
          <w:rFonts w:ascii="Arial" w:eastAsia="Montserrat" w:hAnsi="Arial" w:cs="Arial"/>
          <w:sz w:val="20"/>
          <w:szCs w:val="18"/>
          <w:lang w:val="en-GB"/>
        </w:rPr>
      </w:pPr>
    </w:p>
    <w:sectPr w:rsidR="3DBC4892" w:rsidRPr="008A49F1" w:rsidSect="00FD7F6B">
      <w:headerReference w:type="even" r:id="rId45"/>
      <w:headerReference w:type="default" r:id="rId46"/>
      <w:headerReference w:type="first" r:id="rId47"/>
      <w:pgSz w:w="11906" w:h="16838"/>
      <w:pgMar w:top="567"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58E68" w14:textId="77777777" w:rsidR="00452C86" w:rsidRDefault="00452C86" w:rsidP="007B0E6C">
      <w:pPr>
        <w:spacing w:after="0" w:line="240" w:lineRule="auto"/>
      </w:pPr>
      <w:r>
        <w:separator/>
      </w:r>
    </w:p>
  </w:endnote>
  <w:endnote w:type="continuationSeparator" w:id="0">
    <w:p w14:paraId="69B63506" w14:textId="77777777" w:rsidR="00452C86" w:rsidRDefault="00452C86" w:rsidP="007B0E6C">
      <w:pPr>
        <w:spacing w:after="0" w:line="240" w:lineRule="auto"/>
      </w:pPr>
      <w:r>
        <w:continuationSeparator/>
      </w:r>
    </w:p>
  </w:endnote>
  <w:endnote w:type="continuationNotice" w:id="1">
    <w:p w14:paraId="0F5FED92" w14:textId="77777777" w:rsidR="00452C86" w:rsidRDefault="00452C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charset w:val="00"/>
    <w:family w:val="auto"/>
    <w:pitch w:val="variable"/>
    <w:sig w:usb0="2000020F" w:usb1="00000003" w:usb2="00000000" w:usb3="00000000" w:csb0="00000197"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Avenir Next">
    <w:altName w:val="Calibri"/>
    <w:charset w:val="00"/>
    <w:family w:val="swiss"/>
    <w:pitch w:val="variable"/>
    <w:sig w:usb0="8000002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venir Next LT Pro">
    <w:altName w:val="Calibri"/>
    <w:charset w:val="00"/>
    <w:family w:val="swiss"/>
    <w:pitch w:val="variable"/>
    <w:sig w:usb0="800000EF" w:usb1="5000204A" w:usb2="00000000" w:usb3="00000000" w:csb0="00000093" w:csb1="00000000"/>
  </w:font>
  <w:font w:name="Avenir Next Demi Bold">
    <w:altName w:val="Calibri"/>
    <w:charset w:val="00"/>
    <w:family w:val="swiss"/>
    <w:pitch w:val="variable"/>
    <w:sig w:usb0="8000002F" w:usb1="5000204A" w:usb2="00000000" w:usb3="00000000" w:csb0="0000009B"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74D82" w14:textId="77777777" w:rsidR="00452C86" w:rsidRDefault="00452C86" w:rsidP="007B0E6C">
      <w:pPr>
        <w:spacing w:after="0" w:line="240" w:lineRule="auto"/>
      </w:pPr>
      <w:r>
        <w:separator/>
      </w:r>
    </w:p>
  </w:footnote>
  <w:footnote w:type="continuationSeparator" w:id="0">
    <w:p w14:paraId="221D06BB" w14:textId="77777777" w:rsidR="00452C86" w:rsidRDefault="00452C86" w:rsidP="007B0E6C">
      <w:pPr>
        <w:spacing w:after="0" w:line="240" w:lineRule="auto"/>
      </w:pPr>
      <w:r>
        <w:continuationSeparator/>
      </w:r>
    </w:p>
  </w:footnote>
  <w:footnote w:type="continuationNotice" w:id="1">
    <w:p w14:paraId="38724C54" w14:textId="77777777" w:rsidR="00452C86" w:rsidRDefault="00452C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9AA70" w14:textId="74C38EFC" w:rsidR="008A49F1" w:rsidRDefault="008A49F1">
    <w:pPr>
      <w:pStyle w:val="Header"/>
    </w:pPr>
    <w:r>
      <w:rPr>
        <w:noProof/>
      </w:rPr>
      <mc:AlternateContent>
        <mc:Choice Requires="wps">
          <w:drawing>
            <wp:anchor distT="0" distB="0" distL="0" distR="0" simplePos="0" relativeHeight="251660290" behindDoc="0" locked="0" layoutInCell="1" allowOverlap="1" wp14:anchorId="0D51461F" wp14:editId="34637EDF">
              <wp:simplePos x="635" y="635"/>
              <wp:positionH relativeFrom="page">
                <wp:align>center</wp:align>
              </wp:positionH>
              <wp:positionV relativeFrom="page">
                <wp:align>top</wp:align>
              </wp:positionV>
              <wp:extent cx="342265" cy="357505"/>
              <wp:effectExtent l="0" t="0" r="635" b="4445"/>
              <wp:wrapNone/>
              <wp:docPr id="263667851"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42265" cy="357505"/>
                      </a:xfrm>
                      <a:prstGeom prst="rect">
                        <a:avLst/>
                      </a:prstGeom>
                      <a:noFill/>
                      <a:ln>
                        <a:noFill/>
                      </a:ln>
                    </wps:spPr>
                    <wps:txbx>
                      <w:txbxContent>
                        <w:p w14:paraId="2E4E511F" w14:textId="0D8AD0FB" w:rsidR="008A49F1" w:rsidRPr="008A49F1" w:rsidRDefault="008A49F1" w:rsidP="008A49F1">
                          <w:pPr>
                            <w:spacing w:after="0"/>
                            <w:rPr>
                              <w:rFonts w:ascii="Aptos" w:eastAsia="Aptos" w:hAnsi="Aptos" w:cs="Aptos"/>
                              <w:noProof/>
                              <w:color w:val="808080"/>
                              <w:sz w:val="20"/>
                              <w:szCs w:val="20"/>
                            </w:rPr>
                          </w:pPr>
                          <w:r w:rsidRPr="008A49F1">
                            <w:rPr>
                              <w:rFonts w:ascii="Aptos" w:eastAsia="Aptos" w:hAnsi="Aptos" w:cs="Aptos"/>
                              <w:noProof/>
                              <w:color w:val="80808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51461F" id="_x0000_t202" coordsize="21600,21600" o:spt="202" path="m,l,21600r21600,l21600,xe">
              <v:stroke joinstyle="miter"/>
              <v:path gradientshapeok="t" o:connecttype="rect"/>
            </v:shapetype>
            <v:shape id="Text Box 2" o:spid="_x0000_s1026" type="#_x0000_t202" alt="Public" style="position:absolute;margin-left:0;margin-top:0;width:26.95pt;height:28.15pt;z-index:25166029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" filled="f" stroked="f">
              <v:textbox style="mso-fit-shape-to-text:t" inset="0,15pt,0,0">
                <w:txbxContent>
                  <w:p w14:paraId="2E4E511F" w14:textId="0D8AD0FB" w:rsidR="008A49F1" w:rsidRPr="008A49F1" w:rsidRDefault="008A49F1" w:rsidP="008A49F1">
                    <w:pPr>
                      <w:spacing w:after="0"/>
                      <w:rPr>
                        <w:rFonts w:ascii="Aptos" w:eastAsia="Aptos" w:hAnsi="Aptos" w:cs="Aptos"/>
                        <w:noProof/>
                        <w:color w:val="808080"/>
                        <w:sz w:val="20"/>
                        <w:szCs w:val="20"/>
                      </w:rPr>
                    </w:pPr>
                    <w:r w:rsidRPr="008A49F1">
                      <w:rPr>
                        <w:rFonts w:ascii="Aptos" w:eastAsia="Aptos" w:hAnsi="Aptos" w:cs="Aptos"/>
                        <w:noProof/>
                        <w:color w:val="80808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A406A" w14:textId="714C3DF6" w:rsidR="008A49F1" w:rsidRDefault="008A49F1">
    <w:pPr>
      <w:pStyle w:val="Header"/>
    </w:pPr>
    <w:r>
      <w:rPr>
        <w:noProof/>
      </w:rPr>
      <mc:AlternateContent>
        <mc:Choice Requires="wps">
          <w:drawing>
            <wp:anchor distT="0" distB="0" distL="0" distR="0" simplePos="0" relativeHeight="251661314" behindDoc="0" locked="0" layoutInCell="1" allowOverlap="1" wp14:anchorId="14F1E947" wp14:editId="1C0041BA">
              <wp:simplePos x="914400" y="452438"/>
              <wp:positionH relativeFrom="page">
                <wp:align>center</wp:align>
              </wp:positionH>
              <wp:positionV relativeFrom="page">
                <wp:align>top</wp:align>
              </wp:positionV>
              <wp:extent cx="342265" cy="357505"/>
              <wp:effectExtent l="0" t="0" r="635" b="4445"/>
              <wp:wrapNone/>
              <wp:docPr id="324130460"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42265" cy="357505"/>
                      </a:xfrm>
                      <a:prstGeom prst="rect">
                        <a:avLst/>
                      </a:prstGeom>
                      <a:noFill/>
                      <a:ln>
                        <a:noFill/>
                      </a:ln>
                    </wps:spPr>
                    <wps:txbx>
                      <w:txbxContent>
                        <w:p w14:paraId="0CD0ED2C" w14:textId="4627789E" w:rsidR="008A49F1" w:rsidRPr="008A49F1" w:rsidRDefault="008A49F1" w:rsidP="008A49F1">
                          <w:pPr>
                            <w:spacing w:after="0"/>
                            <w:rPr>
                              <w:rFonts w:ascii="Aptos" w:eastAsia="Aptos" w:hAnsi="Aptos" w:cs="Aptos"/>
                              <w:noProof/>
                              <w:color w:val="808080"/>
                              <w:sz w:val="20"/>
                              <w:szCs w:val="20"/>
                            </w:rPr>
                          </w:pPr>
                          <w:r w:rsidRPr="008A49F1">
                            <w:rPr>
                              <w:rFonts w:ascii="Aptos" w:eastAsia="Aptos" w:hAnsi="Aptos" w:cs="Aptos"/>
                              <w:noProof/>
                              <w:color w:val="80808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F1E947" id="_x0000_t202" coordsize="21600,21600" o:spt="202" path="m,l,21600r21600,l21600,xe">
              <v:stroke joinstyle="miter"/>
              <v:path gradientshapeok="t" o:connecttype="rect"/>
            </v:shapetype>
            <v:shape id="Text Box 3" o:spid="_x0000_s1027" type="#_x0000_t202" alt="Public" style="position:absolute;margin-left:0;margin-top:0;width:26.95pt;height:28.15pt;z-index:25166131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" filled="f" stroked="f">
              <v:textbox style="mso-fit-shape-to-text:t" inset="0,15pt,0,0">
                <w:txbxContent>
                  <w:p w14:paraId="0CD0ED2C" w14:textId="4627789E" w:rsidR="008A49F1" w:rsidRPr="008A49F1" w:rsidRDefault="008A49F1" w:rsidP="008A49F1">
                    <w:pPr>
                      <w:spacing w:after="0"/>
                      <w:rPr>
                        <w:rFonts w:ascii="Aptos" w:eastAsia="Aptos" w:hAnsi="Aptos" w:cs="Aptos"/>
                        <w:noProof/>
                        <w:color w:val="808080"/>
                        <w:sz w:val="20"/>
                        <w:szCs w:val="20"/>
                      </w:rPr>
                    </w:pPr>
                    <w:r w:rsidRPr="008A49F1">
                      <w:rPr>
                        <w:rFonts w:ascii="Aptos" w:eastAsia="Aptos" w:hAnsi="Aptos" w:cs="Aptos"/>
                        <w:noProof/>
                        <w:color w:val="808080"/>
                        <w:sz w:val="20"/>
                        <w:szCs w:val="20"/>
                      </w:rPr>
                      <w:t>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D75DF" w14:textId="4801D431" w:rsidR="008A49F1" w:rsidRDefault="008A49F1">
    <w:pPr>
      <w:pStyle w:val="Header"/>
    </w:pPr>
    <w:r>
      <w:rPr>
        <w:noProof/>
      </w:rPr>
      <mc:AlternateContent>
        <mc:Choice Requires="wps">
          <w:drawing>
            <wp:anchor distT="0" distB="0" distL="0" distR="0" simplePos="0" relativeHeight="251659266" behindDoc="0" locked="0" layoutInCell="1" allowOverlap="1" wp14:anchorId="093624DC" wp14:editId="05409B4B">
              <wp:simplePos x="635" y="635"/>
              <wp:positionH relativeFrom="page">
                <wp:align>center</wp:align>
              </wp:positionH>
              <wp:positionV relativeFrom="page">
                <wp:align>top</wp:align>
              </wp:positionV>
              <wp:extent cx="342265" cy="357505"/>
              <wp:effectExtent l="0" t="0" r="635" b="4445"/>
              <wp:wrapNone/>
              <wp:docPr id="623424964"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42265" cy="357505"/>
                      </a:xfrm>
                      <a:prstGeom prst="rect">
                        <a:avLst/>
                      </a:prstGeom>
                      <a:noFill/>
                      <a:ln>
                        <a:noFill/>
                      </a:ln>
                    </wps:spPr>
                    <wps:txbx>
                      <w:txbxContent>
                        <w:p w14:paraId="52BE1721" w14:textId="618A3A75" w:rsidR="008A49F1" w:rsidRPr="008A49F1" w:rsidRDefault="008A49F1" w:rsidP="008A49F1">
                          <w:pPr>
                            <w:spacing w:after="0"/>
                            <w:rPr>
                              <w:rFonts w:ascii="Aptos" w:eastAsia="Aptos" w:hAnsi="Aptos" w:cs="Aptos"/>
                              <w:noProof/>
                              <w:color w:val="808080"/>
                              <w:sz w:val="20"/>
                              <w:szCs w:val="20"/>
                            </w:rPr>
                          </w:pPr>
                          <w:r w:rsidRPr="008A49F1">
                            <w:rPr>
                              <w:rFonts w:ascii="Aptos" w:eastAsia="Aptos" w:hAnsi="Aptos" w:cs="Aptos"/>
                              <w:noProof/>
                              <w:color w:val="80808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3624DC" id="_x0000_t202" coordsize="21600,21600" o:spt="202" path="m,l,21600r21600,l21600,xe">
              <v:stroke joinstyle="miter"/>
              <v:path gradientshapeok="t" o:connecttype="rect"/>
            </v:shapetype>
            <v:shape id="Text Box 1" o:spid="_x0000_s1028" type="#_x0000_t202" alt="Public" style="position:absolute;margin-left:0;margin-top:0;width:26.95pt;height:28.15pt;z-index:25165926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" filled="f" stroked="f">
              <v:textbox style="mso-fit-shape-to-text:t" inset="0,15pt,0,0">
                <w:txbxContent>
                  <w:p w14:paraId="52BE1721" w14:textId="618A3A75" w:rsidR="008A49F1" w:rsidRPr="008A49F1" w:rsidRDefault="008A49F1" w:rsidP="008A49F1">
                    <w:pPr>
                      <w:spacing w:after="0"/>
                      <w:rPr>
                        <w:rFonts w:ascii="Aptos" w:eastAsia="Aptos" w:hAnsi="Aptos" w:cs="Aptos"/>
                        <w:noProof/>
                        <w:color w:val="808080"/>
                        <w:sz w:val="20"/>
                        <w:szCs w:val="20"/>
                      </w:rPr>
                    </w:pPr>
                    <w:r w:rsidRPr="008A49F1">
                      <w:rPr>
                        <w:rFonts w:ascii="Aptos" w:eastAsia="Aptos" w:hAnsi="Aptos" w:cs="Aptos"/>
                        <w:noProof/>
                        <w:color w:val="808080"/>
                        <w:sz w:val="20"/>
                        <w:szCs w:val="20"/>
                      </w:rPr>
                      <w:t>Public</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yFO3agf7WUGxdX" int2:id="0fOhVkv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7363E"/>
    <w:multiLevelType w:val="hybridMultilevel"/>
    <w:tmpl w:val="7C08DC58"/>
    <w:lvl w:ilvl="0" w:tplc="20C4532E">
      <w:numFmt w:val="bullet"/>
      <w:lvlText w:val="-"/>
      <w:lvlJc w:val="left"/>
      <w:pPr>
        <w:ind w:left="720" w:hanging="360"/>
      </w:pPr>
      <w:rPr>
        <w:rFonts w:ascii="Montserrat" w:eastAsia="Montserrat" w:hAnsi="Montserrat" w:cs="Montserra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33977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FF6"/>
    <w:rsid w:val="0000023D"/>
    <w:rsid w:val="00013549"/>
    <w:rsid w:val="00040429"/>
    <w:rsid w:val="00041126"/>
    <w:rsid w:val="0005083C"/>
    <w:rsid w:val="00065495"/>
    <w:rsid w:val="00086D94"/>
    <w:rsid w:val="000918F6"/>
    <w:rsid w:val="00097C7D"/>
    <w:rsid w:val="000A3426"/>
    <w:rsid w:val="000C3FE5"/>
    <w:rsid w:val="000D3DF3"/>
    <w:rsid w:val="000E1234"/>
    <w:rsid w:val="000E5A0B"/>
    <w:rsid w:val="000E78EF"/>
    <w:rsid w:val="00112FBE"/>
    <w:rsid w:val="00114A28"/>
    <w:rsid w:val="00115B08"/>
    <w:rsid w:val="0012368E"/>
    <w:rsid w:val="001263AC"/>
    <w:rsid w:val="00134CD5"/>
    <w:rsid w:val="00137CDC"/>
    <w:rsid w:val="00151BE5"/>
    <w:rsid w:val="00155392"/>
    <w:rsid w:val="00155A90"/>
    <w:rsid w:val="0016255C"/>
    <w:rsid w:val="0016664C"/>
    <w:rsid w:val="00181C5A"/>
    <w:rsid w:val="00185A9E"/>
    <w:rsid w:val="001863C7"/>
    <w:rsid w:val="001A707C"/>
    <w:rsid w:val="001B15B9"/>
    <w:rsid w:val="001B1EA7"/>
    <w:rsid w:val="001B5855"/>
    <w:rsid w:val="001C1012"/>
    <w:rsid w:val="001C1D6E"/>
    <w:rsid w:val="001C1E5D"/>
    <w:rsid w:val="001D13CC"/>
    <w:rsid w:val="001D448F"/>
    <w:rsid w:val="001E3144"/>
    <w:rsid w:val="001F7941"/>
    <w:rsid w:val="00215DBB"/>
    <w:rsid w:val="00221269"/>
    <w:rsid w:val="00222098"/>
    <w:rsid w:val="00233751"/>
    <w:rsid w:val="00241C2C"/>
    <w:rsid w:val="00246888"/>
    <w:rsid w:val="00251454"/>
    <w:rsid w:val="00255EFC"/>
    <w:rsid w:val="0026307E"/>
    <w:rsid w:val="002649E5"/>
    <w:rsid w:val="00264D70"/>
    <w:rsid w:val="00265E4A"/>
    <w:rsid w:val="0026782D"/>
    <w:rsid w:val="00282D63"/>
    <w:rsid w:val="00294990"/>
    <w:rsid w:val="002A5D5B"/>
    <w:rsid w:val="002C08FA"/>
    <w:rsid w:val="002C335C"/>
    <w:rsid w:val="002D2CB7"/>
    <w:rsid w:val="002D710E"/>
    <w:rsid w:val="002E24B4"/>
    <w:rsid w:val="002E7BDE"/>
    <w:rsid w:val="002F3690"/>
    <w:rsid w:val="002F4E6E"/>
    <w:rsid w:val="002F52B6"/>
    <w:rsid w:val="00302D24"/>
    <w:rsid w:val="00305BC2"/>
    <w:rsid w:val="0033357F"/>
    <w:rsid w:val="0034179E"/>
    <w:rsid w:val="00351245"/>
    <w:rsid w:val="00353643"/>
    <w:rsid w:val="003640FD"/>
    <w:rsid w:val="00375132"/>
    <w:rsid w:val="00380826"/>
    <w:rsid w:val="0038294B"/>
    <w:rsid w:val="003832E8"/>
    <w:rsid w:val="00391981"/>
    <w:rsid w:val="003939A5"/>
    <w:rsid w:val="003B5F3A"/>
    <w:rsid w:val="003C1D47"/>
    <w:rsid w:val="003E2EF5"/>
    <w:rsid w:val="003E6A77"/>
    <w:rsid w:val="003F4B0E"/>
    <w:rsid w:val="004145C6"/>
    <w:rsid w:val="004166B5"/>
    <w:rsid w:val="00432BDA"/>
    <w:rsid w:val="004396DE"/>
    <w:rsid w:val="00452C86"/>
    <w:rsid w:val="00456D0A"/>
    <w:rsid w:val="00463816"/>
    <w:rsid w:val="0047106D"/>
    <w:rsid w:val="00493465"/>
    <w:rsid w:val="004A17B1"/>
    <w:rsid w:val="004A2C6A"/>
    <w:rsid w:val="004A3D73"/>
    <w:rsid w:val="004A491E"/>
    <w:rsid w:val="004B008A"/>
    <w:rsid w:val="004B33AC"/>
    <w:rsid w:val="004C270B"/>
    <w:rsid w:val="004C4728"/>
    <w:rsid w:val="004D73DE"/>
    <w:rsid w:val="004D79AE"/>
    <w:rsid w:val="004F07C4"/>
    <w:rsid w:val="004F31D9"/>
    <w:rsid w:val="004F46BE"/>
    <w:rsid w:val="005016C1"/>
    <w:rsid w:val="005041D3"/>
    <w:rsid w:val="00513004"/>
    <w:rsid w:val="00515F4B"/>
    <w:rsid w:val="005254C6"/>
    <w:rsid w:val="00531E55"/>
    <w:rsid w:val="00537A66"/>
    <w:rsid w:val="00553D49"/>
    <w:rsid w:val="005547B5"/>
    <w:rsid w:val="0055520A"/>
    <w:rsid w:val="0055571D"/>
    <w:rsid w:val="00571044"/>
    <w:rsid w:val="0058365B"/>
    <w:rsid w:val="00587CEA"/>
    <w:rsid w:val="00591FA9"/>
    <w:rsid w:val="00592B58"/>
    <w:rsid w:val="0059308A"/>
    <w:rsid w:val="005A0355"/>
    <w:rsid w:val="005A5044"/>
    <w:rsid w:val="005A6F7A"/>
    <w:rsid w:val="005B7BB4"/>
    <w:rsid w:val="005D2D65"/>
    <w:rsid w:val="005D551D"/>
    <w:rsid w:val="005D6240"/>
    <w:rsid w:val="005E2E7E"/>
    <w:rsid w:val="005E4ED6"/>
    <w:rsid w:val="00611369"/>
    <w:rsid w:val="006248A7"/>
    <w:rsid w:val="00626F87"/>
    <w:rsid w:val="006323ED"/>
    <w:rsid w:val="0063285A"/>
    <w:rsid w:val="00633325"/>
    <w:rsid w:val="00650D35"/>
    <w:rsid w:val="0065762C"/>
    <w:rsid w:val="006621B2"/>
    <w:rsid w:val="00664807"/>
    <w:rsid w:val="00666F27"/>
    <w:rsid w:val="00685519"/>
    <w:rsid w:val="006A176F"/>
    <w:rsid w:val="006B3919"/>
    <w:rsid w:val="006B668F"/>
    <w:rsid w:val="006C1F7E"/>
    <w:rsid w:val="006C4966"/>
    <w:rsid w:val="006C54CB"/>
    <w:rsid w:val="006E131E"/>
    <w:rsid w:val="006E4D8F"/>
    <w:rsid w:val="006F4E5B"/>
    <w:rsid w:val="006F5084"/>
    <w:rsid w:val="006F5810"/>
    <w:rsid w:val="007001CB"/>
    <w:rsid w:val="007008D2"/>
    <w:rsid w:val="00700DB4"/>
    <w:rsid w:val="0070260A"/>
    <w:rsid w:val="00706568"/>
    <w:rsid w:val="00714C41"/>
    <w:rsid w:val="0071741A"/>
    <w:rsid w:val="007252EC"/>
    <w:rsid w:val="00733F31"/>
    <w:rsid w:val="00756CDD"/>
    <w:rsid w:val="00760E07"/>
    <w:rsid w:val="007646FC"/>
    <w:rsid w:val="007652BC"/>
    <w:rsid w:val="007667C1"/>
    <w:rsid w:val="007675C9"/>
    <w:rsid w:val="007731F9"/>
    <w:rsid w:val="00786089"/>
    <w:rsid w:val="007913F0"/>
    <w:rsid w:val="00791B74"/>
    <w:rsid w:val="00795157"/>
    <w:rsid w:val="00797CE9"/>
    <w:rsid w:val="007B0E6C"/>
    <w:rsid w:val="007B4284"/>
    <w:rsid w:val="007C541F"/>
    <w:rsid w:val="007E66C9"/>
    <w:rsid w:val="007F1CBD"/>
    <w:rsid w:val="008035A3"/>
    <w:rsid w:val="0080760C"/>
    <w:rsid w:val="00811240"/>
    <w:rsid w:val="0081784E"/>
    <w:rsid w:val="0083621E"/>
    <w:rsid w:val="00842488"/>
    <w:rsid w:val="008477A9"/>
    <w:rsid w:val="00856D8A"/>
    <w:rsid w:val="0087479D"/>
    <w:rsid w:val="00880AB4"/>
    <w:rsid w:val="00880CF8"/>
    <w:rsid w:val="00886A3F"/>
    <w:rsid w:val="00890984"/>
    <w:rsid w:val="0089161C"/>
    <w:rsid w:val="00896CD0"/>
    <w:rsid w:val="008A0651"/>
    <w:rsid w:val="008A49D4"/>
    <w:rsid w:val="008A49F1"/>
    <w:rsid w:val="008A6E6B"/>
    <w:rsid w:val="008C2F41"/>
    <w:rsid w:val="008C461F"/>
    <w:rsid w:val="008E0250"/>
    <w:rsid w:val="008F31F3"/>
    <w:rsid w:val="008F521C"/>
    <w:rsid w:val="008F6BD7"/>
    <w:rsid w:val="00900493"/>
    <w:rsid w:val="00901FC9"/>
    <w:rsid w:val="00910FB8"/>
    <w:rsid w:val="0092040F"/>
    <w:rsid w:val="00926C56"/>
    <w:rsid w:val="00934CD4"/>
    <w:rsid w:val="00943ACC"/>
    <w:rsid w:val="00945F16"/>
    <w:rsid w:val="00947EB1"/>
    <w:rsid w:val="0095482D"/>
    <w:rsid w:val="00962D27"/>
    <w:rsid w:val="00964F0D"/>
    <w:rsid w:val="009702BA"/>
    <w:rsid w:val="009703C5"/>
    <w:rsid w:val="00983AB4"/>
    <w:rsid w:val="00993AF9"/>
    <w:rsid w:val="0099631C"/>
    <w:rsid w:val="0099648F"/>
    <w:rsid w:val="00996EF9"/>
    <w:rsid w:val="009A3924"/>
    <w:rsid w:val="009B2EBC"/>
    <w:rsid w:val="009C04A0"/>
    <w:rsid w:val="009C5823"/>
    <w:rsid w:val="009C6F14"/>
    <w:rsid w:val="009D1A55"/>
    <w:rsid w:val="009D21B6"/>
    <w:rsid w:val="009D34B0"/>
    <w:rsid w:val="009D44D0"/>
    <w:rsid w:val="009D476A"/>
    <w:rsid w:val="009E0ADA"/>
    <w:rsid w:val="009E2377"/>
    <w:rsid w:val="009E72C4"/>
    <w:rsid w:val="009F6F6E"/>
    <w:rsid w:val="00A00221"/>
    <w:rsid w:val="00A02384"/>
    <w:rsid w:val="00A0798B"/>
    <w:rsid w:val="00A1211E"/>
    <w:rsid w:val="00A234FF"/>
    <w:rsid w:val="00A24A1D"/>
    <w:rsid w:val="00A27AD4"/>
    <w:rsid w:val="00A36560"/>
    <w:rsid w:val="00A5363F"/>
    <w:rsid w:val="00A6224E"/>
    <w:rsid w:val="00A76BEB"/>
    <w:rsid w:val="00A85919"/>
    <w:rsid w:val="00A90CEC"/>
    <w:rsid w:val="00A91A9A"/>
    <w:rsid w:val="00AB381C"/>
    <w:rsid w:val="00AB448D"/>
    <w:rsid w:val="00AB5583"/>
    <w:rsid w:val="00AD345A"/>
    <w:rsid w:val="00AD4078"/>
    <w:rsid w:val="00AD7CAC"/>
    <w:rsid w:val="00AE499F"/>
    <w:rsid w:val="00AE59DA"/>
    <w:rsid w:val="00AF0013"/>
    <w:rsid w:val="00B05598"/>
    <w:rsid w:val="00B15B7A"/>
    <w:rsid w:val="00B20934"/>
    <w:rsid w:val="00B23659"/>
    <w:rsid w:val="00B25766"/>
    <w:rsid w:val="00B36D2B"/>
    <w:rsid w:val="00B4324E"/>
    <w:rsid w:val="00B437CD"/>
    <w:rsid w:val="00B5201F"/>
    <w:rsid w:val="00B53042"/>
    <w:rsid w:val="00B71273"/>
    <w:rsid w:val="00B81052"/>
    <w:rsid w:val="00B93DCB"/>
    <w:rsid w:val="00B95569"/>
    <w:rsid w:val="00BB236B"/>
    <w:rsid w:val="00BB6AEF"/>
    <w:rsid w:val="00BB7028"/>
    <w:rsid w:val="00BB7526"/>
    <w:rsid w:val="00BB7F2A"/>
    <w:rsid w:val="00BC10D0"/>
    <w:rsid w:val="00BC5B28"/>
    <w:rsid w:val="00BC7A1C"/>
    <w:rsid w:val="00BD0DE1"/>
    <w:rsid w:val="00BE0BE7"/>
    <w:rsid w:val="00BE18F6"/>
    <w:rsid w:val="00BE202B"/>
    <w:rsid w:val="00BE60AE"/>
    <w:rsid w:val="00BE687A"/>
    <w:rsid w:val="00BF24B2"/>
    <w:rsid w:val="00C13D99"/>
    <w:rsid w:val="00C14CD7"/>
    <w:rsid w:val="00C1756E"/>
    <w:rsid w:val="00C26E21"/>
    <w:rsid w:val="00C27A4F"/>
    <w:rsid w:val="00C36C6F"/>
    <w:rsid w:val="00C436D4"/>
    <w:rsid w:val="00C6237F"/>
    <w:rsid w:val="00C650BB"/>
    <w:rsid w:val="00C80EA0"/>
    <w:rsid w:val="00C844AA"/>
    <w:rsid w:val="00C865DE"/>
    <w:rsid w:val="00C92ACE"/>
    <w:rsid w:val="00CA15C0"/>
    <w:rsid w:val="00CA18FE"/>
    <w:rsid w:val="00CA5202"/>
    <w:rsid w:val="00CA5F30"/>
    <w:rsid w:val="00CB1662"/>
    <w:rsid w:val="00CB64A7"/>
    <w:rsid w:val="00CD14E2"/>
    <w:rsid w:val="00CD7622"/>
    <w:rsid w:val="00CE78A7"/>
    <w:rsid w:val="00CF65A4"/>
    <w:rsid w:val="00D02252"/>
    <w:rsid w:val="00D03316"/>
    <w:rsid w:val="00D038F4"/>
    <w:rsid w:val="00D06C5E"/>
    <w:rsid w:val="00D11B35"/>
    <w:rsid w:val="00D22B1B"/>
    <w:rsid w:val="00D25E40"/>
    <w:rsid w:val="00D41916"/>
    <w:rsid w:val="00D42FCD"/>
    <w:rsid w:val="00D431F5"/>
    <w:rsid w:val="00D45BCD"/>
    <w:rsid w:val="00D56024"/>
    <w:rsid w:val="00D6126C"/>
    <w:rsid w:val="00D659D7"/>
    <w:rsid w:val="00D707E9"/>
    <w:rsid w:val="00D70C24"/>
    <w:rsid w:val="00D74B59"/>
    <w:rsid w:val="00D77FF6"/>
    <w:rsid w:val="00D823BD"/>
    <w:rsid w:val="00D8249F"/>
    <w:rsid w:val="00D82653"/>
    <w:rsid w:val="00D833A7"/>
    <w:rsid w:val="00D920C5"/>
    <w:rsid w:val="00DB67C6"/>
    <w:rsid w:val="00DB7DD1"/>
    <w:rsid w:val="00DC1030"/>
    <w:rsid w:val="00DC1C9A"/>
    <w:rsid w:val="00DC3574"/>
    <w:rsid w:val="00DD0ACA"/>
    <w:rsid w:val="00DD155B"/>
    <w:rsid w:val="00DD4321"/>
    <w:rsid w:val="00DD6581"/>
    <w:rsid w:val="00DF0CD6"/>
    <w:rsid w:val="00DF133B"/>
    <w:rsid w:val="00DF235E"/>
    <w:rsid w:val="00E02150"/>
    <w:rsid w:val="00E163E9"/>
    <w:rsid w:val="00E21661"/>
    <w:rsid w:val="00E220D6"/>
    <w:rsid w:val="00E24396"/>
    <w:rsid w:val="00E24763"/>
    <w:rsid w:val="00E26F62"/>
    <w:rsid w:val="00E419B7"/>
    <w:rsid w:val="00E509F8"/>
    <w:rsid w:val="00E51E3A"/>
    <w:rsid w:val="00E5247D"/>
    <w:rsid w:val="00E55E8F"/>
    <w:rsid w:val="00E82878"/>
    <w:rsid w:val="00E93B0F"/>
    <w:rsid w:val="00EB272B"/>
    <w:rsid w:val="00EB52AB"/>
    <w:rsid w:val="00EB6298"/>
    <w:rsid w:val="00EC1BAD"/>
    <w:rsid w:val="00ED1A70"/>
    <w:rsid w:val="00ED45AF"/>
    <w:rsid w:val="00ED4F6B"/>
    <w:rsid w:val="00EE6017"/>
    <w:rsid w:val="00EE60AE"/>
    <w:rsid w:val="00EE7FC2"/>
    <w:rsid w:val="00EF7B69"/>
    <w:rsid w:val="00F049D0"/>
    <w:rsid w:val="00F132E3"/>
    <w:rsid w:val="00F15CDF"/>
    <w:rsid w:val="00F161FB"/>
    <w:rsid w:val="00F2389A"/>
    <w:rsid w:val="00F2571B"/>
    <w:rsid w:val="00F25A1E"/>
    <w:rsid w:val="00F30294"/>
    <w:rsid w:val="00F4042A"/>
    <w:rsid w:val="00F44E0E"/>
    <w:rsid w:val="00F479C4"/>
    <w:rsid w:val="00F532A0"/>
    <w:rsid w:val="00F538C8"/>
    <w:rsid w:val="00F57A20"/>
    <w:rsid w:val="00F614FF"/>
    <w:rsid w:val="00F63F14"/>
    <w:rsid w:val="00F64B64"/>
    <w:rsid w:val="00F70E45"/>
    <w:rsid w:val="00F70F4D"/>
    <w:rsid w:val="00F866B0"/>
    <w:rsid w:val="00F912E0"/>
    <w:rsid w:val="00F93D02"/>
    <w:rsid w:val="00F973F4"/>
    <w:rsid w:val="00FA0C37"/>
    <w:rsid w:val="00FA2623"/>
    <w:rsid w:val="00FA50C2"/>
    <w:rsid w:val="00FB3FB0"/>
    <w:rsid w:val="00FB4F30"/>
    <w:rsid w:val="00FC0710"/>
    <w:rsid w:val="00FC6D49"/>
    <w:rsid w:val="00FC73E8"/>
    <w:rsid w:val="00FD7F6B"/>
    <w:rsid w:val="00FE0FEA"/>
    <w:rsid w:val="00FE27CD"/>
    <w:rsid w:val="00FF3066"/>
    <w:rsid w:val="00FF635C"/>
    <w:rsid w:val="01121884"/>
    <w:rsid w:val="0137B6A8"/>
    <w:rsid w:val="025682EA"/>
    <w:rsid w:val="025FA831"/>
    <w:rsid w:val="027D4FB0"/>
    <w:rsid w:val="0304C054"/>
    <w:rsid w:val="0316F254"/>
    <w:rsid w:val="0384A2C8"/>
    <w:rsid w:val="03C2D6F9"/>
    <w:rsid w:val="03CA2A2C"/>
    <w:rsid w:val="050A31FD"/>
    <w:rsid w:val="052940C6"/>
    <w:rsid w:val="054963AD"/>
    <w:rsid w:val="054C7489"/>
    <w:rsid w:val="060ABD26"/>
    <w:rsid w:val="060E5CE6"/>
    <w:rsid w:val="0628802B"/>
    <w:rsid w:val="0646BC23"/>
    <w:rsid w:val="0660AC37"/>
    <w:rsid w:val="06A0226D"/>
    <w:rsid w:val="074F3E2B"/>
    <w:rsid w:val="07669845"/>
    <w:rsid w:val="07C4DEB4"/>
    <w:rsid w:val="07DACFB0"/>
    <w:rsid w:val="080648AB"/>
    <w:rsid w:val="08AF0B25"/>
    <w:rsid w:val="09966257"/>
    <w:rsid w:val="0A7BB4EC"/>
    <w:rsid w:val="0AA6CF1C"/>
    <w:rsid w:val="0AFDFF80"/>
    <w:rsid w:val="0B18646B"/>
    <w:rsid w:val="0B25712D"/>
    <w:rsid w:val="0B8043E9"/>
    <w:rsid w:val="0BEDE955"/>
    <w:rsid w:val="0C03B230"/>
    <w:rsid w:val="0CCBB96F"/>
    <w:rsid w:val="0D246606"/>
    <w:rsid w:val="0D34B0E7"/>
    <w:rsid w:val="0D5450CE"/>
    <w:rsid w:val="0DBE4847"/>
    <w:rsid w:val="0DCBFB26"/>
    <w:rsid w:val="0E0EDDC5"/>
    <w:rsid w:val="0F731C36"/>
    <w:rsid w:val="0F9EAE7D"/>
    <w:rsid w:val="0FCBE5CF"/>
    <w:rsid w:val="1024DBB1"/>
    <w:rsid w:val="10CE1508"/>
    <w:rsid w:val="10D89DB9"/>
    <w:rsid w:val="11565196"/>
    <w:rsid w:val="1182E599"/>
    <w:rsid w:val="11D7A870"/>
    <w:rsid w:val="1201C7CF"/>
    <w:rsid w:val="1265D783"/>
    <w:rsid w:val="129D8698"/>
    <w:rsid w:val="12CD7C18"/>
    <w:rsid w:val="12E61CBC"/>
    <w:rsid w:val="131247B0"/>
    <w:rsid w:val="136FD5D7"/>
    <w:rsid w:val="1372D3C5"/>
    <w:rsid w:val="13931031"/>
    <w:rsid w:val="144B360B"/>
    <w:rsid w:val="148C224D"/>
    <w:rsid w:val="14A34D5E"/>
    <w:rsid w:val="14B129DF"/>
    <w:rsid w:val="15EC3CA8"/>
    <w:rsid w:val="15F25A32"/>
    <w:rsid w:val="16214859"/>
    <w:rsid w:val="16381580"/>
    <w:rsid w:val="16A9263D"/>
    <w:rsid w:val="16AE9E26"/>
    <w:rsid w:val="16D981AE"/>
    <w:rsid w:val="16E3F604"/>
    <w:rsid w:val="17378646"/>
    <w:rsid w:val="177B2291"/>
    <w:rsid w:val="177B61C4"/>
    <w:rsid w:val="17853EF6"/>
    <w:rsid w:val="17BFB35C"/>
    <w:rsid w:val="18622A09"/>
    <w:rsid w:val="18F406D9"/>
    <w:rsid w:val="1930FF72"/>
    <w:rsid w:val="195D86A0"/>
    <w:rsid w:val="199BB9AF"/>
    <w:rsid w:val="19B231F5"/>
    <w:rsid w:val="19C17820"/>
    <w:rsid w:val="1AD617FD"/>
    <w:rsid w:val="1AEC0FAF"/>
    <w:rsid w:val="1B18CEE5"/>
    <w:rsid w:val="1B7679F1"/>
    <w:rsid w:val="1B88A637"/>
    <w:rsid w:val="1B9528FE"/>
    <w:rsid w:val="1C1F093E"/>
    <w:rsid w:val="1CA8788F"/>
    <w:rsid w:val="1CC322B9"/>
    <w:rsid w:val="1D24E1FE"/>
    <w:rsid w:val="1D4CED00"/>
    <w:rsid w:val="1DDD0CFD"/>
    <w:rsid w:val="1DECC016"/>
    <w:rsid w:val="1E099182"/>
    <w:rsid w:val="1E21D961"/>
    <w:rsid w:val="1E54F7FC"/>
    <w:rsid w:val="1F106A44"/>
    <w:rsid w:val="1F1F308A"/>
    <w:rsid w:val="1F5FEEFD"/>
    <w:rsid w:val="1F6DCF44"/>
    <w:rsid w:val="1F98704A"/>
    <w:rsid w:val="1FC124C5"/>
    <w:rsid w:val="204CB11A"/>
    <w:rsid w:val="217AF2B7"/>
    <w:rsid w:val="218A7242"/>
    <w:rsid w:val="220E7DC0"/>
    <w:rsid w:val="22DCCB28"/>
    <w:rsid w:val="231F44E4"/>
    <w:rsid w:val="23AB5077"/>
    <w:rsid w:val="24E3C3AF"/>
    <w:rsid w:val="2538D4E8"/>
    <w:rsid w:val="25A37813"/>
    <w:rsid w:val="25D95F3B"/>
    <w:rsid w:val="263E0924"/>
    <w:rsid w:val="26796BEF"/>
    <w:rsid w:val="26A19ED4"/>
    <w:rsid w:val="26B6E5CA"/>
    <w:rsid w:val="26F8F809"/>
    <w:rsid w:val="2769AEDD"/>
    <w:rsid w:val="27CE6197"/>
    <w:rsid w:val="27E789B8"/>
    <w:rsid w:val="27FEF204"/>
    <w:rsid w:val="28947CB5"/>
    <w:rsid w:val="28BCCD2F"/>
    <w:rsid w:val="294BD94C"/>
    <w:rsid w:val="29829F42"/>
    <w:rsid w:val="29A31667"/>
    <w:rsid w:val="29B16B12"/>
    <w:rsid w:val="29E04D99"/>
    <w:rsid w:val="2AA87D0F"/>
    <w:rsid w:val="2AD4C368"/>
    <w:rsid w:val="2AF147F5"/>
    <w:rsid w:val="2AF79329"/>
    <w:rsid w:val="2B4D9394"/>
    <w:rsid w:val="2C6419C2"/>
    <w:rsid w:val="2CB03DB7"/>
    <w:rsid w:val="2D280E0A"/>
    <w:rsid w:val="2D465AC9"/>
    <w:rsid w:val="2DB7D3B1"/>
    <w:rsid w:val="2DE8B440"/>
    <w:rsid w:val="2EA3F702"/>
    <w:rsid w:val="2F496005"/>
    <w:rsid w:val="30AE3F9A"/>
    <w:rsid w:val="30BA2C1F"/>
    <w:rsid w:val="30F8B985"/>
    <w:rsid w:val="31AF3437"/>
    <w:rsid w:val="31CF978C"/>
    <w:rsid w:val="32041B93"/>
    <w:rsid w:val="321F4837"/>
    <w:rsid w:val="3314679C"/>
    <w:rsid w:val="3389EA71"/>
    <w:rsid w:val="3390FD79"/>
    <w:rsid w:val="33981B6C"/>
    <w:rsid w:val="3402C41B"/>
    <w:rsid w:val="348E6DFC"/>
    <w:rsid w:val="34952E20"/>
    <w:rsid w:val="35045AE5"/>
    <w:rsid w:val="35CB16C2"/>
    <w:rsid w:val="35CCC5A3"/>
    <w:rsid w:val="37014832"/>
    <w:rsid w:val="376280B8"/>
    <w:rsid w:val="37726197"/>
    <w:rsid w:val="38132FD3"/>
    <w:rsid w:val="38277C96"/>
    <w:rsid w:val="38626DEE"/>
    <w:rsid w:val="386DB3DF"/>
    <w:rsid w:val="391DAEE2"/>
    <w:rsid w:val="3A222EDF"/>
    <w:rsid w:val="3A91F3E1"/>
    <w:rsid w:val="3B54A9DA"/>
    <w:rsid w:val="3C8404BA"/>
    <w:rsid w:val="3D465C0F"/>
    <w:rsid w:val="3DBC4892"/>
    <w:rsid w:val="3E23ABAA"/>
    <w:rsid w:val="3E28FB4F"/>
    <w:rsid w:val="3E2E4B61"/>
    <w:rsid w:val="3E3AE77F"/>
    <w:rsid w:val="3E7CE62E"/>
    <w:rsid w:val="3E8C893B"/>
    <w:rsid w:val="3E8D5A00"/>
    <w:rsid w:val="3ED9BDEB"/>
    <w:rsid w:val="3F1B43A0"/>
    <w:rsid w:val="3F7E1B6A"/>
    <w:rsid w:val="4069DA53"/>
    <w:rsid w:val="406F7EE8"/>
    <w:rsid w:val="4071F6F2"/>
    <w:rsid w:val="409CF626"/>
    <w:rsid w:val="40A3566D"/>
    <w:rsid w:val="40D6A6F7"/>
    <w:rsid w:val="40FB05A0"/>
    <w:rsid w:val="41471C49"/>
    <w:rsid w:val="4173F03B"/>
    <w:rsid w:val="41CA45F2"/>
    <w:rsid w:val="41D4D786"/>
    <w:rsid w:val="4233C1C7"/>
    <w:rsid w:val="42E0E787"/>
    <w:rsid w:val="4353B3FE"/>
    <w:rsid w:val="43955052"/>
    <w:rsid w:val="4433BC91"/>
    <w:rsid w:val="446FE7F5"/>
    <w:rsid w:val="44FEF933"/>
    <w:rsid w:val="4532894A"/>
    <w:rsid w:val="45C1FD59"/>
    <w:rsid w:val="46761563"/>
    <w:rsid w:val="4683402A"/>
    <w:rsid w:val="46948E86"/>
    <w:rsid w:val="46C99A6D"/>
    <w:rsid w:val="4780B644"/>
    <w:rsid w:val="4948215A"/>
    <w:rsid w:val="494F54DF"/>
    <w:rsid w:val="49A0226A"/>
    <w:rsid w:val="49A11719"/>
    <w:rsid w:val="4B1C3B49"/>
    <w:rsid w:val="4B3224CC"/>
    <w:rsid w:val="4B5D048D"/>
    <w:rsid w:val="4BB24FCE"/>
    <w:rsid w:val="4BBF4985"/>
    <w:rsid w:val="4C479112"/>
    <w:rsid w:val="4C8F7F4A"/>
    <w:rsid w:val="4C99113E"/>
    <w:rsid w:val="4CF64453"/>
    <w:rsid w:val="4CFEE45B"/>
    <w:rsid w:val="4E3167CB"/>
    <w:rsid w:val="4E4AEAF5"/>
    <w:rsid w:val="4E6DD20D"/>
    <w:rsid w:val="4E8C9A06"/>
    <w:rsid w:val="4E957FFF"/>
    <w:rsid w:val="4EB907C7"/>
    <w:rsid w:val="4EC7D495"/>
    <w:rsid w:val="4EDAB4B1"/>
    <w:rsid w:val="4F32B08A"/>
    <w:rsid w:val="4FFDF507"/>
    <w:rsid w:val="501DC7DB"/>
    <w:rsid w:val="5068D48F"/>
    <w:rsid w:val="512AF857"/>
    <w:rsid w:val="51C97AE7"/>
    <w:rsid w:val="525E71DE"/>
    <w:rsid w:val="52AD03AF"/>
    <w:rsid w:val="53159669"/>
    <w:rsid w:val="5368D4B1"/>
    <w:rsid w:val="5392BFC3"/>
    <w:rsid w:val="54289017"/>
    <w:rsid w:val="5432672C"/>
    <w:rsid w:val="56222C20"/>
    <w:rsid w:val="5641B2A1"/>
    <w:rsid w:val="565CA622"/>
    <w:rsid w:val="56E00303"/>
    <w:rsid w:val="5717CEAC"/>
    <w:rsid w:val="577FA3DC"/>
    <w:rsid w:val="5826FE77"/>
    <w:rsid w:val="584060A8"/>
    <w:rsid w:val="588DCBD7"/>
    <w:rsid w:val="58A92C4C"/>
    <w:rsid w:val="58BF27D0"/>
    <w:rsid w:val="59049E15"/>
    <w:rsid w:val="596DE843"/>
    <w:rsid w:val="59C0382D"/>
    <w:rsid w:val="5A1D574F"/>
    <w:rsid w:val="5A666F93"/>
    <w:rsid w:val="5AD5FB64"/>
    <w:rsid w:val="5AEA79E8"/>
    <w:rsid w:val="5B1D583F"/>
    <w:rsid w:val="5BF75DBA"/>
    <w:rsid w:val="5C0A76BE"/>
    <w:rsid w:val="5CC3C11D"/>
    <w:rsid w:val="5CF93F0B"/>
    <w:rsid w:val="5D0BD39A"/>
    <w:rsid w:val="5D443706"/>
    <w:rsid w:val="5DF53098"/>
    <w:rsid w:val="5E19B10D"/>
    <w:rsid w:val="5E73DD3C"/>
    <w:rsid w:val="5EB90908"/>
    <w:rsid w:val="5F15B019"/>
    <w:rsid w:val="5FB1578B"/>
    <w:rsid w:val="614C2B64"/>
    <w:rsid w:val="61C0F236"/>
    <w:rsid w:val="61E8D1FF"/>
    <w:rsid w:val="6205BEAF"/>
    <w:rsid w:val="627BBE04"/>
    <w:rsid w:val="6310F2EB"/>
    <w:rsid w:val="63269CD1"/>
    <w:rsid w:val="6393DDB1"/>
    <w:rsid w:val="63EBEBCA"/>
    <w:rsid w:val="6453B2A8"/>
    <w:rsid w:val="6473CCEF"/>
    <w:rsid w:val="651AE257"/>
    <w:rsid w:val="6554A9A1"/>
    <w:rsid w:val="65E651DA"/>
    <w:rsid w:val="665F9335"/>
    <w:rsid w:val="6687F2E5"/>
    <w:rsid w:val="67814D95"/>
    <w:rsid w:val="67D8D2CB"/>
    <w:rsid w:val="6871247A"/>
    <w:rsid w:val="687D3EA6"/>
    <w:rsid w:val="689DB2B8"/>
    <w:rsid w:val="68F7F9EB"/>
    <w:rsid w:val="69B75557"/>
    <w:rsid w:val="6A4BF4C3"/>
    <w:rsid w:val="6A64D957"/>
    <w:rsid w:val="6AE7C4E5"/>
    <w:rsid w:val="6BDBFB12"/>
    <w:rsid w:val="6CA8C4E4"/>
    <w:rsid w:val="6D36E7B6"/>
    <w:rsid w:val="6D46CAC3"/>
    <w:rsid w:val="6D6AA16A"/>
    <w:rsid w:val="6DE81C9A"/>
    <w:rsid w:val="6E01CF89"/>
    <w:rsid w:val="6E031593"/>
    <w:rsid w:val="6E561089"/>
    <w:rsid w:val="6ED211EB"/>
    <w:rsid w:val="6F6C82A3"/>
    <w:rsid w:val="6F709776"/>
    <w:rsid w:val="709A2D14"/>
    <w:rsid w:val="70F2ADB1"/>
    <w:rsid w:val="712000D8"/>
    <w:rsid w:val="71604D4B"/>
    <w:rsid w:val="7197D164"/>
    <w:rsid w:val="71BAF5DB"/>
    <w:rsid w:val="72716223"/>
    <w:rsid w:val="7272E014"/>
    <w:rsid w:val="728DEE62"/>
    <w:rsid w:val="735AE693"/>
    <w:rsid w:val="739609A9"/>
    <w:rsid w:val="73A6D304"/>
    <w:rsid w:val="73B1A334"/>
    <w:rsid w:val="73F1D637"/>
    <w:rsid w:val="7401ED0A"/>
    <w:rsid w:val="740EEF34"/>
    <w:rsid w:val="74785B9C"/>
    <w:rsid w:val="74AA55AC"/>
    <w:rsid w:val="7514EC48"/>
    <w:rsid w:val="75805D41"/>
    <w:rsid w:val="7637AE39"/>
    <w:rsid w:val="765B0647"/>
    <w:rsid w:val="76645101"/>
    <w:rsid w:val="7664E4F5"/>
    <w:rsid w:val="767E72A4"/>
    <w:rsid w:val="76A02FEC"/>
    <w:rsid w:val="76E76A90"/>
    <w:rsid w:val="7725582C"/>
    <w:rsid w:val="77502B0B"/>
    <w:rsid w:val="776FCA6D"/>
    <w:rsid w:val="7797EB8D"/>
    <w:rsid w:val="77E05242"/>
    <w:rsid w:val="7831C61D"/>
    <w:rsid w:val="784CC4D6"/>
    <w:rsid w:val="784E6179"/>
    <w:rsid w:val="78B611FB"/>
    <w:rsid w:val="7A15FE2E"/>
    <w:rsid w:val="7AC1AD31"/>
    <w:rsid w:val="7B041A6A"/>
    <w:rsid w:val="7B20216C"/>
    <w:rsid w:val="7B2C9969"/>
    <w:rsid w:val="7C32B84F"/>
    <w:rsid w:val="7C6CC096"/>
    <w:rsid w:val="7D07FB44"/>
    <w:rsid w:val="7D157359"/>
    <w:rsid w:val="7D388CE1"/>
    <w:rsid w:val="7E2E7937"/>
    <w:rsid w:val="7E48FA0D"/>
    <w:rsid w:val="7EC7B5E8"/>
    <w:rsid w:val="7ED4C87C"/>
    <w:rsid w:val="7F0F16C0"/>
    <w:rsid w:val="7F9D9B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B160D"/>
  <w15:chartTrackingRefBased/>
  <w15:docId w15:val="{520F0D23-F5F3-4165-A262-45B09FFDC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ain Text"/>
    <w:qFormat/>
    <w:rsid w:val="00ED45AF"/>
    <w:rPr>
      <w:rFonts w:ascii="Avenir Next" w:hAnsi="Avenir Next"/>
      <w:sz w:val="24"/>
    </w:rPr>
  </w:style>
  <w:style w:type="paragraph" w:styleId="Heading1">
    <w:name w:val="heading 1"/>
    <w:basedOn w:val="Normal"/>
    <w:next w:val="Normal"/>
    <w:link w:val="Heading1Char"/>
    <w:uiPriority w:val="9"/>
    <w:qFormat/>
    <w:rsid w:val="008A49F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A5D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unhideWhenUsed/>
    <w:qFormat/>
    <w:rsid w:val="37014832"/>
    <w:pPr>
      <w:keepNext/>
      <w:keepLines/>
      <w:spacing w:before="160" w:after="80"/>
      <w:outlineLvl w:val="2"/>
    </w:pPr>
    <w:rPr>
      <w:rFonts w:eastAsiaTheme="minorEastAsia" w:cstheme="majorEastAsia"/>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BB7526"/>
    <w:pPr>
      <w:autoSpaceDE w:val="0"/>
      <w:autoSpaceDN w:val="0"/>
      <w:adjustRightInd w:val="0"/>
      <w:spacing w:after="0" w:line="240" w:lineRule="auto"/>
    </w:pPr>
    <w:rPr>
      <w:rFonts w:ascii="Avenir Next" w:hAnsi="Avenir Next" w:cs="Avenir Next LT Pro"/>
      <w:color w:val="000000"/>
      <w:kern w:val="0"/>
      <w:sz w:val="24"/>
      <w:szCs w:val="24"/>
    </w:rPr>
  </w:style>
  <w:style w:type="paragraph" w:styleId="Header">
    <w:name w:val="header"/>
    <w:basedOn w:val="Normal"/>
    <w:link w:val="HeaderChar"/>
    <w:uiPriority w:val="99"/>
    <w:unhideWhenUsed/>
    <w:rsid w:val="007B0E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0E6C"/>
  </w:style>
  <w:style w:type="paragraph" w:styleId="Footer">
    <w:name w:val="footer"/>
    <w:basedOn w:val="Normal"/>
    <w:link w:val="FooterChar"/>
    <w:uiPriority w:val="99"/>
    <w:unhideWhenUsed/>
    <w:rsid w:val="007B0E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0E6C"/>
  </w:style>
  <w:style w:type="character" w:styleId="Hyperlink">
    <w:name w:val="Hyperlink"/>
    <w:basedOn w:val="DefaultParagraphFont"/>
    <w:uiPriority w:val="99"/>
    <w:unhideWhenUsed/>
    <w:rsid w:val="00B4324E"/>
    <w:rPr>
      <w:color w:val="0563C1" w:themeColor="hyperlink"/>
      <w:u w:val="single"/>
    </w:rPr>
  </w:style>
  <w:style w:type="character" w:styleId="UnresolvedMention">
    <w:name w:val="Unresolved Mention"/>
    <w:basedOn w:val="DefaultParagraphFont"/>
    <w:uiPriority w:val="99"/>
    <w:semiHidden/>
    <w:unhideWhenUsed/>
    <w:rsid w:val="00B4324E"/>
    <w:rPr>
      <w:color w:val="605E5C"/>
      <w:shd w:val="clear" w:color="auto" w:fill="E1DFDD"/>
    </w:rPr>
  </w:style>
  <w:style w:type="paragraph" w:customStyle="1" w:styleId="Link">
    <w:name w:val="Link"/>
    <w:link w:val="LinkChar"/>
    <w:qFormat/>
    <w:rsid w:val="00BB7526"/>
    <w:rPr>
      <w:rFonts w:ascii="Avenir Next" w:hAnsi="Avenir Next" w:cs="Avenir Next LT Pro"/>
      <w:color w:val="000000" w:themeColor="text1"/>
      <w:kern w:val="0"/>
      <w:sz w:val="24"/>
      <w:szCs w:val="28"/>
      <w:u w:val="single"/>
    </w:rPr>
  </w:style>
  <w:style w:type="character" w:customStyle="1" w:styleId="DefaultChar">
    <w:name w:val="Default Char"/>
    <w:basedOn w:val="DefaultParagraphFont"/>
    <w:link w:val="Default"/>
    <w:rsid w:val="00BB7526"/>
    <w:rPr>
      <w:rFonts w:ascii="Avenir Next" w:hAnsi="Avenir Next" w:cs="Avenir Next LT Pro"/>
      <w:color w:val="000000"/>
      <w:kern w:val="0"/>
      <w:sz w:val="24"/>
      <w:szCs w:val="24"/>
    </w:rPr>
  </w:style>
  <w:style w:type="character" w:customStyle="1" w:styleId="LinkChar">
    <w:name w:val="Link Char"/>
    <w:basedOn w:val="DefaultChar"/>
    <w:link w:val="Link"/>
    <w:rsid w:val="00BB7526"/>
    <w:rPr>
      <w:rFonts w:ascii="Avenir Next" w:hAnsi="Avenir Next" w:cs="Avenir Next LT Pro"/>
      <w:color w:val="000000" w:themeColor="text1"/>
      <w:kern w:val="0"/>
      <w:sz w:val="24"/>
      <w:szCs w:val="28"/>
      <w:u w:val="single"/>
    </w:rPr>
  </w:style>
  <w:style w:type="paragraph" w:customStyle="1" w:styleId="H2">
    <w:name w:val="H2"/>
    <w:link w:val="H2Char"/>
    <w:qFormat/>
    <w:rsid w:val="004A2C6A"/>
    <w:pPr>
      <w:spacing w:after="40"/>
    </w:pPr>
    <w:rPr>
      <w:rFonts w:ascii="Avenir Next Demi Bold" w:hAnsi="Avenir Next Demi Bold" w:cs="Avenir Next LT Pro"/>
      <w:b/>
      <w:bCs/>
      <w:color w:val="000000"/>
      <w:kern w:val="0"/>
      <w:sz w:val="32"/>
      <w:szCs w:val="32"/>
    </w:rPr>
  </w:style>
  <w:style w:type="paragraph" w:customStyle="1" w:styleId="H1">
    <w:name w:val="H1"/>
    <w:link w:val="H1Char"/>
    <w:qFormat/>
    <w:rsid w:val="00D920C5"/>
    <w:pPr>
      <w:spacing w:after="120"/>
    </w:pPr>
    <w:rPr>
      <w:rFonts w:ascii="Avenir Next Demi Bold" w:hAnsi="Avenir Next Demi Bold" w:cs="Avenir Next LT Pro"/>
      <w:b/>
      <w:bCs/>
      <w:color w:val="000000"/>
      <w:kern w:val="0"/>
      <w:sz w:val="40"/>
      <w:szCs w:val="36"/>
    </w:rPr>
  </w:style>
  <w:style w:type="character" w:customStyle="1" w:styleId="H2Char">
    <w:name w:val="H2 Char"/>
    <w:basedOn w:val="DefaultChar"/>
    <w:link w:val="H2"/>
    <w:rsid w:val="004A2C6A"/>
    <w:rPr>
      <w:rFonts w:ascii="Avenir Next Demi Bold" w:hAnsi="Avenir Next Demi Bold" w:cs="Avenir Next LT Pro"/>
      <w:b/>
      <w:bCs/>
      <w:color w:val="000000"/>
      <w:kern w:val="0"/>
      <w:sz w:val="32"/>
      <w:szCs w:val="32"/>
    </w:rPr>
  </w:style>
  <w:style w:type="character" w:customStyle="1" w:styleId="H1Char">
    <w:name w:val="H1 Char"/>
    <w:basedOn w:val="DefaultParagraphFont"/>
    <w:link w:val="H1"/>
    <w:rsid w:val="00D920C5"/>
    <w:rPr>
      <w:rFonts w:ascii="Avenir Next Demi Bold" w:hAnsi="Avenir Next Demi Bold" w:cs="Avenir Next LT Pro"/>
      <w:b/>
      <w:bCs/>
      <w:color w:val="000000"/>
      <w:kern w:val="0"/>
      <w:sz w:val="40"/>
      <w:szCs w:val="36"/>
    </w:rPr>
  </w:style>
  <w:style w:type="paragraph" w:styleId="ListParagraph">
    <w:name w:val="List Paragraph"/>
    <w:basedOn w:val="Normal"/>
    <w:uiPriority w:val="34"/>
    <w:qFormat/>
    <w:rsid w:val="00CA5202"/>
    <w:pPr>
      <w:ind w:left="720"/>
      <w:contextualSpacing/>
    </w:pPr>
  </w:style>
  <w:style w:type="character" w:styleId="CommentReference">
    <w:name w:val="annotation reference"/>
    <w:basedOn w:val="DefaultParagraphFont"/>
    <w:uiPriority w:val="99"/>
    <w:semiHidden/>
    <w:unhideWhenUsed/>
    <w:rsid w:val="00650D35"/>
    <w:rPr>
      <w:sz w:val="16"/>
      <w:szCs w:val="16"/>
    </w:rPr>
  </w:style>
  <w:style w:type="paragraph" w:styleId="CommentText">
    <w:name w:val="annotation text"/>
    <w:basedOn w:val="Normal"/>
    <w:link w:val="CommentTextChar"/>
    <w:uiPriority w:val="99"/>
    <w:unhideWhenUsed/>
    <w:rsid w:val="00650D35"/>
    <w:pPr>
      <w:spacing w:line="240" w:lineRule="auto"/>
    </w:pPr>
    <w:rPr>
      <w:sz w:val="20"/>
      <w:szCs w:val="20"/>
    </w:rPr>
  </w:style>
  <w:style w:type="character" w:customStyle="1" w:styleId="CommentTextChar">
    <w:name w:val="Comment Text Char"/>
    <w:basedOn w:val="DefaultParagraphFont"/>
    <w:link w:val="CommentText"/>
    <w:uiPriority w:val="99"/>
    <w:rsid w:val="00650D35"/>
    <w:rPr>
      <w:rFonts w:ascii="Avenir Next" w:hAnsi="Avenir Next"/>
      <w:sz w:val="20"/>
      <w:szCs w:val="20"/>
    </w:rPr>
  </w:style>
  <w:style w:type="paragraph" w:styleId="CommentSubject">
    <w:name w:val="annotation subject"/>
    <w:basedOn w:val="CommentText"/>
    <w:next w:val="CommentText"/>
    <w:link w:val="CommentSubjectChar"/>
    <w:uiPriority w:val="99"/>
    <w:semiHidden/>
    <w:unhideWhenUsed/>
    <w:rsid w:val="00650D35"/>
    <w:rPr>
      <w:b/>
      <w:bCs/>
    </w:rPr>
  </w:style>
  <w:style w:type="character" w:customStyle="1" w:styleId="CommentSubjectChar">
    <w:name w:val="Comment Subject Char"/>
    <w:basedOn w:val="CommentTextChar"/>
    <w:link w:val="CommentSubject"/>
    <w:uiPriority w:val="99"/>
    <w:semiHidden/>
    <w:rsid w:val="00650D35"/>
    <w:rPr>
      <w:rFonts w:ascii="Avenir Next" w:hAnsi="Avenir Next"/>
      <w:b/>
      <w:bCs/>
      <w:sz w:val="20"/>
      <w:szCs w:val="20"/>
    </w:rPr>
  </w:style>
  <w:style w:type="paragraph" w:styleId="Revision">
    <w:name w:val="Revision"/>
    <w:hidden/>
    <w:uiPriority w:val="99"/>
    <w:semiHidden/>
    <w:rsid w:val="00E24763"/>
    <w:pPr>
      <w:spacing w:after="0" w:line="240" w:lineRule="auto"/>
    </w:pPr>
    <w:rPr>
      <w:rFonts w:ascii="Avenir Next" w:hAnsi="Avenir Next"/>
      <w:sz w:val="24"/>
    </w:rPr>
  </w:style>
  <w:style w:type="paragraph" w:styleId="NormalWeb">
    <w:name w:val="Normal (Web)"/>
    <w:basedOn w:val="Normal"/>
    <w:uiPriority w:val="99"/>
    <w:semiHidden/>
    <w:unhideWhenUsed/>
    <w:rsid w:val="00251454"/>
    <w:rPr>
      <w:rFonts w:ascii="Times New Roman" w:hAnsi="Times New Roman" w:cs="Times New Roman"/>
      <w:szCs w:val="24"/>
    </w:rPr>
  </w:style>
  <w:style w:type="character" w:customStyle="1" w:styleId="Heading2Char">
    <w:name w:val="Heading 2 Char"/>
    <w:basedOn w:val="DefaultParagraphFont"/>
    <w:link w:val="Heading2"/>
    <w:uiPriority w:val="9"/>
    <w:semiHidden/>
    <w:rsid w:val="002A5D5B"/>
    <w:rPr>
      <w:rFonts w:asciiTheme="majorHAnsi" w:eastAsiaTheme="majorEastAsia" w:hAnsiTheme="majorHAnsi" w:cstheme="majorBidi"/>
      <w:color w:val="2F5496" w:themeColor="accent1" w:themeShade="BF"/>
      <w:sz w:val="26"/>
      <w:szCs w:val="26"/>
    </w:rPr>
  </w:style>
  <w:style w:type="character" w:styleId="Strong">
    <w:name w:val="Strong"/>
    <w:uiPriority w:val="22"/>
    <w:qFormat/>
    <w:rsid w:val="008A49F1"/>
    <w:rPr>
      <w:b/>
      <w:bCs/>
    </w:rPr>
  </w:style>
  <w:style w:type="character" w:customStyle="1" w:styleId="ui-iconui-icon-mail-closed">
    <w:name w:val="ui-icon ui-icon-mail-closed"/>
    <w:basedOn w:val="DefaultParagraphFont"/>
    <w:rsid w:val="008A49F1"/>
  </w:style>
  <w:style w:type="character" w:customStyle="1" w:styleId="ui-iconui-icon-eib-phone">
    <w:name w:val="ui-icon ui-icon-eib-phone"/>
    <w:basedOn w:val="DefaultParagraphFont"/>
    <w:rsid w:val="008A49F1"/>
  </w:style>
  <w:style w:type="character" w:customStyle="1" w:styleId="Heading1Char">
    <w:name w:val="Heading 1 Char"/>
    <w:basedOn w:val="DefaultParagraphFont"/>
    <w:link w:val="Heading1"/>
    <w:uiPriority w:val="9"/>
    <w:rsid w:val="008A49F1"/>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8A49F1"/>
    <w:pPr>
      <w:spacing w:after="0" w:line="312" w:lineRule="auto"/>
    </w:pPr>
    <w:rPr>
      <w:color w:val="000000" w:themeColor="text1"/>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 1"/>
    <w:basedOn w:val="Normal"/>
    <w:qFormat/>
    <w:rsid w:val="008A49F1"/>
    <w:pPr>
      <w:spacing w:before="360" w:after="120" w:line="312" w:lineRule="auto"/>
      <w:jc w:val="right"/>
    </w:pPr>
    <w:rPr>
      <w:rFonts w:ascii="Arial" w:hAnsi="Arial" w:cs="Calibri"/>
      <w:b/>
      <w:color w:val="44546A" w:themeColor="text2"/>
      <w:kern w:val="0"/>
      <w:sz w:val="36"/>
      <w:szCs w:val="3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ib.org/en/about/key-figures/index" TargetMode="External"/><Relationship Id="rId18" Type="http://schemas.openxmlformats.org/officeDocument/2006/relationships/hyperlink" Target="mailto:r.willis@eib.org" TargetMode="External"/><Relationship Id="rId26" Type="http://schemas.openxmlformats.org/officeDocument/2006/relationships/image" Target="cid:image004.png@01D4A773.FF9D17F0" TargetMode="External"/><Relationship Id="rId39" Type="http://schemas.openxmlformats.org/officeDocument/2006/relationships/image" Target="media/image11.gif"/><Relationship Id="rId21" Type="http://schemas.openxmlformats.org/officeDocument/2006/relationships/hyperlink" Target="http://www.linkedin.com/company/9360" TargetMode="External"/><Relationship Id="rId34" Type="http://schemas.openxmlformats.org/officeDocument/2006/relationships/image" Target="media/image9.gif"/><Relationship Id="rId42" Type="http://schemas.openxmlformats.org/officeDocument/2006/relationships/image" Target="media/image12.gif"/><Relationship Id="rId47" Type="http://schemas.openxmlformats.org/officeDocument/2006/relationships/header" Target="header3.xml"/><Relationship Id="rId50" Type="http://schemas.microsoft.com/office/2020/10/relationships/intelligence" Target="intelligence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eif.org/index.htm" TargetMode="External"/><Relationship Id="rId29" Type="http://schemas.openxmlformats.org/officeDocument/2006/relationships/hyperlink" Target="https://www.threads.net/@europeaninvestmentbank" TargetMode="External"/><Relationship Id="rId11" Type="http://schemas.openxmlformats.org/officeDocument/2006/relationships/image" Target="media/image2.png"/><Relationship Id="rId24" Type="http://schemas.openxmlformats.org/officeDocument/2006/relationships/hyperlink" Target="https://www.instagram.com/europeaninvestmentbank/" TargetMode="External"/><Relationship Id="rId32" Type="http://schemas.openxmlformats.org/officeDocument/2006/relationships/image" Target="media/image8.gif"/><Relationship Id="rId37" Type="http://schemas.openxmlformats.org/officeDocument/2006/relationships/image" Target="media/image10.gif"/><Relationship Id="rId40" Type="http://schemas.openxmlformats.org/officeDocument/2006/relationships/image" Target="cid:image005.png@01D4A773.FF9D17F0" TargetMode="External"/><Relationship Id="rId45"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eib.org/en/about/at-a-glance/index.htm" TargetMode="External"/><Relationship Id="rId23" Type="http://schemas.openxmlformats.org/officeDocument/2006/relationships/image" Target="cid:image007.png@01D4A773.FF9D17F0" TargetMode="External"/><Relationship Id="rId28" Type="http://schemas.openxmlformats.org/officeDocument/2006/relationships/image" Target="media/image6.gif"/><Relationship Id="rId36" Type="http://schemas.openxmlformats.org/officeDocument/2006/relationships/hyperlink" Target="https://x.com/EIB" TargetMode="External"/><Relationship Id="rId49"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www.eib.org/press" TargetMode="External"/><Relationship Id="rId31" Type="http://schemas.openxmlformats.org/officeDocument/2006/relationships/hyperlink" Target="https://whatsapp.com/channel/0029VaAMHR12kNFwddDgU20r" TargetMode="External"/><Relationship Id="rId44" Type="http://schemas.openxmlformats.org/officeDocument/2006/relationships/hyperlink" Target="mailto:press@quantum-systems.com%20%2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ib.org/en/about/at-a-glance/eib-core-strategic-priorities" TargetMode="External"/><Relationship Id="rId22" Type="http://schemas.openxmlformats.org/officeDocument/2006/relationships/image" Target="media/image4.gif"/><Relationship Id="rId27" Type="http://schemas.openxmlformats.org/officeDocument/2006/relationships/hyperlink" Target="https://bsky.app/profile/eib.org" TargetMode="External"/><Relationship Id="rId30" Type="http://schemas.openxmlformats.org/officeDocument/2006/relationships/image" Target="media/image7.gif"/><Relationship Id="rId35" Type="http://schemas.openxmlformats.org/officeDocument/2006/relationships/image" Target="cid:image003.png@01D4A773.FF9D17F0" TargetMode="External"/><Relationship Id="rId43" Type="http://schemas.openxmlformats.org/officeDocument/2006/relationships/image" Target="cid:image006.png@01D4A773.FF9D17F0" TargetMode="External"/><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svg"/><Relationship Id="rId17" Type="http://schemas.openxmlformats.org/officeDocument/2006/relationships/hyperlink" Target="https://www.eib.org/en/_generic/dynamic-page/preview/landing/6fd3e1d7-0666-499d-8941-f7d64462d841?code=148d26446d7f-1498-d994-6660-7d1e3df6" TargetMode="External"/><Relationship Id="rId25" Type="http://schemas.openxmlformats.org/officeDocument/2006/relationships/image" Target="media/image5.gif"/><Relationship Id="rId33" Type="http://schemas.openxmlformats.org/officeDocument/2006/relationships/hyperlink" Target="http://www.facebook.com/EuropeanInvestmentBank" TargetMode="External"/><Relationship Id="rId38" Type="http://schemas.openxmlformats.org/officeDocument/2006/relationships/hyperlink" Target="https://www.youtube.com/user/EIBtheEUbank" TargetMode="External"/><Relationship Id="rId46" Type="http://schemas.openxmlformats.org/officeDocument/2006/relationships/header" Target="header2.xml"/><Relationship Id="rId20" Type="http://schemas.openxmlformats.org/officeDocument/2006/relationships/hyperlink" Target="mailto:press@eib.org" TargetMode="External"/><Relationship Id="rId41" Type="http://schemas.openxmlformats.org/officeDocument/2006/relationships/hyperlink" Target="http://www.eib.org/infocentre/rss/index.htm" TargetMode="Externa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44294CD6E3CD4798C9CD79181F8C66" ma:contentTypeVersion="7" ma:contentTypeDescription="Ein neues Dokument erstellen." ma:contentTypeScope="" ma:versionID="0a671fd8a854b36536ffdb43e184625b">
  <xsd:schema xmlns:xsd="http://www.w3.org/2001/XMLSchema" xmlns:xs="http://www.w3.org/2001/XMLSchema" xmlns:p="http://schemas.microsoft.com/office/2006/metadata/properties" xmlns:ns2="1cecc1dd-5799-4c57-a7f1-43e78cedbd0e" targetNamespace="http://schemas.microsoft.com/office/2006/metadata/properties" ma:root="true" ma:fieldsID="f2cf730184fb33ad2de1b9a4fac11dd6" ns2:_="">
    <xsd:import namespace="1cecc1dd-5799-4c57-a7f1-43e78cedbd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ecc1dd-5799-4c57-a7f1-43e78cedbd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213C80-DCB6-4B45-AD55-5522D716F5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2FDEC7-8153-4E06-9E8A-46B4A6304448}">
  <ds:schemaRefs>
    <ds:schemaRef ds:uri="http://schemas.microsoft.com/sharepoint/v3/contenttype/forms"/>
  </ds:schemaRefs>
</ds:datastoreItem>
</file>

<file path=customXml/itemProps3.xml><?xml version="1.0" encoding="utf-8"?>
<ds:datastoreItem xmlns:ds="http://schemas.openxmlformats.org/officeDocument/2006/customXml" ds:itemID="{56F61075-53C4-450D-88A6-898C21419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ecc1dd-5799-4c57-a7f1-43e78cedb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1108</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Mykhailo Samotos</dc:creator>
  <cp:keywords/>
  <dc:description/>
  <cp:lastModifiedBy>HENRY Nadine</cp:lastModifiedBy>
  <cp:revision>4</cp:revision>
  <dcterms:created xsi:type="dcterms:W3CDTF">2026-02-12T14:17:00Z</dcterms:created>
  <dcterms:modified xsi:type="dcterms:W3CDTF">2026-02-12T14:57:00Z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0x010100C244294CD6E3CD4798C9CD79181F8C66</vt:lpwstr>
  </property>
  <property fmtid="{D5CDD505-2E9C-101B-9397-08002B2CF9AE}" pid="3" name="MediaServiceImageTags">
    <vt:lpwstr/>
  </property>
  <property fmtid="{D5CDD505-2E9C-101B-9397-08002B2CF9AE}" pid="4" name="docLang">
    <vt:lpwstr>en</vt:lpwstr>
  </property>
  <property fmtid="{D5CDD505-2E9C-101B-9397-08002B2CF9AE}" pid="5" name="Order">
    <vt:r8>2918000</vt:r8>
  </property>
  <property fmtid="{D5CDD505-2E9C-101B-9397-08002B2CF9AE}" pid="6" name="xd_Signature">
    <vt:bool>false</vt:bool>
  </property>
  <property fmtid="{D5CDD505-2E9C-101B-9397-08002B2CF9AE}" pid="7" name="SharedWithUsers">
    <vt:lpwstr>464;#Paul Strobel</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ClassificationContentMarkingHeaderShapeIds">
    <vt:lpwstr>2528b5c4,fb7408b,1351d69c</vt:lpwstr>
  </property>
  <property fmtid="{D5CDD505-2E9C-101B-9397-08002B2CF9AE}" pid="14" name="ClassificationContentMarkingHeaderFontProps">
    <vt:lpwstr>#808080,10,Aptos</vt:lpwstr>
  </property>
  <property fmtid="{D5CDD505-2E9C-101B-9397-08002B2CF9AE}" pid="15" name="ClassificationContentMarkingHeaderText">
    <vt:lpwstr>Public</vt:lpwstr>
  </property>
  <property fmtid="{D5CDD505-2E9C-101B-9397-08002B2CF9AE}" pid="16" name="MSIP_Label_a2b66c57-0888-49c5-9c42-f8765a044c7f_Enabled">
    <vt:lpwstr>true</vt:lpwstr>
  </property>
  <property fmtid="{D5CDD505-2E9C-101B-9397-08002B2CF9AE}" pid="17" name="MSIP_Label_a2b66c57-0888-49c5-9c42-f8765a044c7f_SetDate">
    <vt:lpwstr>2026-02-12T08:28:46Z</vt:lpwstr>
  </property>
  <property fmtid="{D5CDD505-2E9C-101B-9397-08002B2CF9AE}" pid="18" name="MSIP_Label_a2b66c57-0888-49c5-9c42-f8765a044c7f_Method">
    <vt:lpwstr>Privileged</vt:lpwstr>
  </property>
  <property fmtid="{D5CDD505-2E9C-101B-9397-08002B2CF9AE}" pid="19" name="MSIP_Label_a2b66c57-0888-49c5-9c42-f8765a044c7f_Name">
    <vt:lpwstr>Default Public</vt:lpwstr>
  </property>
  <property fmtid="{D5CDD505-2E9C-101B-9397-08002B2CF9AE}" pid="20" name="MSIP_Label_a2b66c57-0888-49c5-9c42-f8765a044c7f_SiteId">
    <vt:lpwstr>0b96d5d2-d153-4370-a2c7-8a926f24c8a1</vt:lpwstr>
  </property>
  <property fmtid="{D5CDD505-2E9C-101B-9397-08002B2CF9AE}" pid="21" name="MSIP_Label_a2b66c57-0888-49c5-9c42-f8765a044c7f_ActionId">
    <vt:lpwstr>3387b12f-c60a-4c23-b191-2085581383ee</vt:lpwstr>
  </property>
  <property fmtid="{D5CDD505-2E9C-101B-9397-08002B2CF9AE}" pid="22" name="MSIP_Label_a2b66c57-0888-49c5-9c42-f8765a044c7f_ContentBits">
    <vt:lpwstr>1</vt:lpwstr>
  </property>
  <property fmtid="{D5CDD505-2E9C-101B-9397-08002B2CF9AE}" pid="23" name="MSIP_Label_a2b66c57-0888-49c5-9c42-f8765a044c7f_Tag">
    <vt:lpwstr>10, 0, 1, 1</vt:lpwstr>
  </property>
</Properties>
</file>