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4F" w:rsidRDefault="0061344F" w:rsidP="0061344F"/>
    <w:tbl>
      <w:tblPr>
        <w:tblW w:w="5000" w:type="pct"/>
        <w:tblLook w:val="01E0" w:firstRow="1" w:lastRow="1" w:firstColumn="1" w:lastColumn="1" w:noHBand="0" w:noVBand="0"/>
      </w:tblPr>
      <w:tblGrid>
        <w:gridCol w:w="9242"/>
      </w:tblGrid>
      <w:tr w:rsidR="0061344F" w:rsidRPr="00BD0B8B" w:rsidTr="00421B59">
        <w:trPr>
          <w:trHeight w:val="1618"/>
        </w:trPr>
        <w:tc>
          <w:tcPr>
            <w:tcW w:w="950" w:type="pct"/>
          </w:tcPr>
          <w:p w:rsidR="0061344F" w:rsidRPr="00BD0B8B" w:rsidRDefault="0061344F" w:rsidP="00421B59">
            <w:pPr>
              <w:tabs>
                <w:tab w:val="clear" w:pos="720"/>
                <w:tab w:val="clear" w:pos="1440"/>
                <w:tab w:val="clear" w:pos="2160"/>
                <w:tab w:val="clear" w:pos="2880"/>
                <w:tab w:val="clear" w:pos="4680"/>
                <w:tab w:val="clear" w:pos="5400"/>
                <w:tab w:val="clear" w:pos="9000"/>
              </w:tabs>
              <w:spacing w:after="200" w:line="240" w:lineRule="auto"/>
              <w:jc w:val="right"/>
              <w:rPr>
                <w:rFonts w:ascii="Calibri" w:eastAsia="Calibri" w:hAnsi="Calibri" w:cs="Arial"/>
                <w:sz w:val="22"/>
                <w:szCs w:val="22"/>
              </w:rPr>
            </w:pPr>
            <w:r w:rsidRPr="00BD0B8B">
              <w:rPr>
                <w:rFonts w:ascii="Scottish Government Logo" w:eastAsia="Calibri" w:hAnsi="Scottish Government Logo"/>
                <w:color w:val="003E7E"/>
                <w:sz w:val="156"/>
                <w:szCs w:val="156"/>
              </w:rPr>
              <w:t></w:t>
            </w:r>
            <w:r w:rsidRPr="00BD0B8B">
              <w:rPr>
                <w:rFonts w:ascii="Scottish Government Logo" w:eastAsia="Calibri" w:hAnsi="Scottish Government Logo"/>
                <w:color w:val="0779BF"/>
                <w:sz w:val="156"/>
                <w:szCs w:val="156"/>
              </w:rPr>
              <w:t></w:t>
            </w:r>
            <w:r w:rsidRPr="00BD0B8B">
              <w:rPr>
                <w:rFonts w:ascii="Scottish Government Logo" w:eastAsia="Calibri" w:hAnsi="Scottish Government Logo"/>
                <w:color w:val="207DC1"/>
                <w:sz w:val="156"/>
                <w:szCs w:val="156"/>
              </w:rPr>
              <w:t></w:t>
            </w:r>
            <w:r w:rsidRPr="00BD0B8B">
              <w:rPr>
                <w:rFonts w:ascii="Scottish Government Logo" w:eastAsia="Calibri" w:hAnsi="Scottish Government Logo"/>
                <w:color w:val="2D80C3"/>
                <w:sz w:val="156"/>
                <w:szCs w:val="156"/>
              </w:rPr>
              <w:t></w:t>
            </w:r>
            <w:r w:rsidRPr="00BD0B8B">
              <w:rPr>
                <w:rFonts w:ascii="Scottish Government Logo" w:eastAsia="Calibri" w:hAnsi="Scottish Government Logo"/>
                <w:color w:val="3983C5"/>
                <w:sz w:val="156"/>
                <w:szCs w:val="156"/>
              </w:rPr>
              <w:t></w:t>
            </w:r>
            <w:r w:rsidRPr="00BD0B8B">
              <w:rPr>
                <w:rFonts w:ascii="Scottish Government Logo" w:eastAsia="Calibri" w:hAnsi="Scottish Government Logo"/>
                <w:color w:val="4187C7"/>
                <w:sz w:val="156"/>
                <w:szCs w:val="156"/>
              </w:rPr>
              <w:t></w:t>
            </w:r>
            <w:r w:rsidRPr="00BD0B8B">
              <w:rPr>
                <w:rFonts w:ascii="Scottish Government Logo" w:eastAsia="Calibri" w:hAnsi="Scottish Government Logo"/>
                <w:color w:val="4A8AC9"/>
                <w:sz w:val="156"/>
                <w:szCs w:val="156"/>
              </w:rPr>
              <w:t></w:t>
            </w:r>
            <w:r w:rsidRPr="00BD0B8B">
              <w:rPr>
                <w:rFonts w:ascii="Scottish Government Logo" w:eastAsia="Calibri" w:hAnsi="Scottish Government Logo"/>
                <w:color w:val="528ECB"/>
                <w:sz w:val="156"/>
                <w:szCs w:val="156"/>
              </w:rPr>
              <w:t></w:t>
            </w:r>
            <w:r w:rsidRPr="00BD0B8B">
              <w:rPr>
                <w:rFonts w:ascii="Scottish Government Logo" w:eastAsia="Calibri" w:hAnsi="Scottish Government Logo"/>
                <w:color w:val="5A92CD"/>
                <w:sz w:val="156"/>
                <w:szCs w:val="156"/>
              </w:rPr>
              <w:t></w:t>
            </w:r>
            <w:r w:rsidRPr="00BD0B8B">
              <w:rPr>
                <w:rFonts w:ascii="Scottish Government Logo" w:eastAsia="Calibri" w:hAnsi="Scottish Government Logo"/>
                <w:color w:val="6096CF"/>
                <w:sz w:val="156"/>
                <w:szCs w:val="156"/>
              </w:rPr>
              <w:t></w:t>
            </w:r>
            <w:r w:rsidRPr="00BD0B8B">
              <w:rPr>
                <w:rFonts w:ascii="Scottish Government Logo" w:eastAsia="Calibri" w:hAnsi="Scottish Government Logo"/>
                <w:color w:val="689AD0"/>
                <w:sz w:val="156"/>
                <w:szCs w:val="156"/>
              </w:rPr>
              <w:t></w:t>
            </w:r>
            <w:r w:rsidRPr="00BD0B8B">
              <w:rPr>
                <w:rFonts w:ascii="Scottish Government Logo" w:eastAsia="Calibri" w:hAnsi="Scottish Government Logo"/>
                <w:color w:val="6F9ED3"/>
                <w:sz w:val="156"/>
                <w:szCs w:val="156"/>
              </w:rPr>
              <w:t></w:t>
            </w:r>
            <w:r w:rsidRPr="00BD0B8B">
              <w:rPr>
                <w:rFonts w:ascii="Scottish Government Logo" w:eastAsia="Calibri" w:hAnsi="Scottish Government Logo"/>
                <w:color w:val="75A2D5"/>
                <w:sz w:val="156"/>
                <w:szCs w:val="156"/>
              </w:rPr>
              <w:t></w:t>
            </w:r>
            <w:r w:rsidRPr="00BD0B8B">
              <w:rPr>
                <w:rFonts w:ascii="Scottish Government Logo" w:eastAsia="Calibri" w:hAnsi="Scottish Government Logo"/>
                <w:color w:val="7BA6D7"/>
                <w:sz w:val="156"/>
                <w:szCs w:val="156"/>
              </w:rPr>
              <w:t></w:t>
            </w:r>
            <w:r w:rsidRPr="00BD0B8B">
              <w:rPr>
                <w:rFonts w:ascii="Scottish Government Logo" w:eastAsia="Calibri" w:hAnsi="Scottish Government Logo"/>
                <w:color w:val="82ABD9"/>
                <w:sz w:val="156"/>
                <w:szCs w:val="156"/>
              </w:rPr>
              <w:t></w:t>
            </w:r>
            <w:r w:rsidRPr="00BD0B8B">
              <w:rPr>
                <w:rFonts w:ascii="Scottish Government Logo" w:eastAsia="Calibri" w:hAnsi="Scottish Government Logo"/>
                <w:color w:val="87AEDB"/>
                <w:sz w:val="156"/>
                <w:szCs w:val="156"/>
              </w:rPr>
              <w:t></w:t>
            </w:r>
            <w:r w:rsidRPr="00BD0B8B">
              <w:rPr>
                <w:rFonts w:ascii="Scottish Government Logo" w:eastAsia="Calibri" w:hAnsi="Scottish Government Logo"/>
                <w:color w:val="8EB3DD"/>
                <w:sz w:val="156"/>
                <w:szCs w:val="156"/>
              </w:rPr>
              <w:t></w:t>
            </w:r>
            <w:r w:rsidRPr="00BD0B8B">
              <w:rPr>
                <w:rFonts w:ascii="Scottish Government Logo" w:eastAsia="Calibri" w:hAnsi="Scottish Government Logo"/>
                <w:color w:val="93B7DF"/>
                <w:sz w:val="156"/>
                <w:szCs w:val="156"/>
              </w:rPr>
              <w:t></w:t>
            </w:r>
            <w:r w:rsidRPr="00BD0B8B">
              <w:rPr>
                <w:rFonts w:ascii="Scottish Government Logo" w:eastAsia="Calibri" w:hAnsi="Scottish Government Logo"/>
                <w:color w:val="9ABBE2"/>
                <w:sz w:val="156"/>
                <w:szCs w:val="156"/>
              </w:rPr>
              <w:t></w:t>
            </w:r>
            <w:r w:rsidRPr="00BD0B8B">
              <w:rPr>
                <w:rFonts w:ascii="Scottish Government Logo" w:eastAsia="Calibri" w:hAnsi="Scottish Government Logo"/>
                <w:color w:val="9FBFE3"/>
                <w:sz w:val="156"/>
                <w:szCs w:val="156"/>
              </w:rPr>
              <w:t></w:t>
            </w:r>
            <w:r w:rsidRPr="00BD0B8B">
              <w:rPr>
                <w:rFonts w:ascii="Scottish Government Logo" w:eastAsia="Calibri" w:hAnsi="Scottish Government Logo"/>
                <w:color w:val="FFFFFF"/>
                <w:sz w:val="156"/>
                <w:szCs w:val="156"/>
              </w:rPr>
              <w:t></w:t>
            </w:r>
          </w:p>
        </w:tc>
      </w:tr>
    </w:tbl>
    <w:p w:rsidR="0061344F" w:rsidRPr="00BD0B8B" w:rsidRDefault="0061344F" w:rsidP="0061344F">
      <w:pPr>
        <w:spacing w:line="276" w:lineRule="auto"/>
        <w:rPr>
          <w:b/>
        </w:rPr>
      </w:pPr>
      <w:r w:rsidRPr="00BD0B8B">
        <w:rPr>
          <w:b/>
        </w:rPr>
        <w:t xml:space="preserve">Revised Dietary Goals for Scotland </w:t>
      </w:r>
      <w:r w:rsidR="003E4C63">
        <w:rPr>
          <w:b/>
        </w:rPr>
        <w:t xml:space="preserve">- </w:t>
      </w:r>
      <w:r w:rsidRPr="00BD0B8B">
        <w:rPr>
          <w:b/>
        </w:rPr>
        <w:t>March 2016</w:t>
      </w:r>
    </w:p>
    <w:p w:rsidR="0061344F" w:rsidRDefault="0061344F" w:rsidP="0061344F">
      <w:pPr>
        <w:spacing w:line="276" w:lineRule="auto"/>
      </w:pPr>
    </w:p>
    <w:p w:rsidR="0061344F" w:rsidRDefault="0061344F" w:rsidP="005E3A04">
      <w:pPr>
        <w:pStyle w:val="Heading1"/>
        <w:numPr>
          <w:ilvl w:val="0"/>
          <w:numId w:val="0"/>
        </w:numPr>
        <w:spacing w:line="276" w:lineRule="auto"/>
        <w:rPr>
          <w:b/>
        </w:rPr>
      </w:pPr>
      <w:r w:rsidRPr="00BD0B8B">
        <w:rPr>
          <w:b/>
        </w:rPr>
        <w:t xml:space="preserve">Introduction </w:t>
      </w:r>
    </w:p>
    <w:p w:rsidR="0061344F" w:rsidRDefault="0061344F" w:rsidP="0061344F">
      <w:pPr>
        <w:spacing w:line="276" w:lineRule="auto"/>
      </w:pPr>
    </w:p>
    <w:p w:rsidR="0061344F" w:rsidRPr="009374C7" w:rsidRDefault="0061344F" w:rsidP="005E3A04">
      <w:pPr>
        <w:pStyle w:val="Heading1"/>
        <w:rPr>
          <w:szCs w:val="24"/>
        </w:rPr>
      </w:pPr>
      <w:r>
        <w:t xml:space="preserve">The </w:t>
      </w:r>
      <w:r w:rsidR="003E4C63">
        <w:t>Scottish Government has revised the Scottish Dietary Goals</w:t>
      </w:r>
      <w:r w:rsidR="000F09AE">
        <w:t>. This follows the</w:t>
      </w:r>
      <w:r w:rsidR="003424B9">
        <w:t xml:space="preserve"> </w:t>
      </w:r>
      <w:r>
        <w:t>Food Stand</w:t>
      </w:r>
      <w:r w:rsidR="003E4C63">
        <w:t>ards Scotland (FSS) Board recommendation</w:t>
      </w:r>
      <w:r>
        <w:t xml:space="preserve"> </w:t>
      </w:r>
      <w:r w:rsidR="003E4C63">
        <w:t xml:space="preserve">in </w:t>
      </w:r>
      <w:r>
        <w:t xml:space="preserve">December 2015 </w:t>
      </w:r>
      <w:r w:rsidR="003E4C63">
        <w:t xml:space="preserve"> that the Goals should </w:t>
      </w:r>
      <w:r>
        <w:t xml:space="preserve">be updated to reflect </w:t>
      </w:r>
      <w:r w:rsidR="003E4C63">
        <w:t>new</w:t>
      </w:r>
      <w:r>
        <w:t xml:space="preserve"> recommendations </w:t>
      </w:r>
      <w:r w:rsidR="003E4C63">
        <w:t xml:space="preserve">on intakes of sugar and fibre </w:t>
      </w:r>
      <w:r>
        <w:t xml:space="preserve">from the independent </w:t>
      </w:r>
      <w:r w:rsidRPr="009374C7">
        <w:rPr>
          <w:szCs w:val="24"/>
        </w:rPr>
        <w:t>Scientific Advisory Committee on Nutrition</w:t>
      </w:r>
      <w:r w:rsidR="003E4C63" w:rsidRPr="009374C7">
        <w:rPr>
          <w:rStyle w:val="FootnoteReference"/>
          <w:szCs w:val="24"/>
        </w:rPr>
        <w:footnoteReference w:id="1"/>
      </w:r>
      <w:r w:rsidRPr="009374C7">
        <w:rPr>
          <w:szCs w:val="24"/>
        </w:rPr>
        <w:t xml:space="preserve"> (</w:t>
      </w:r>
      <w:proofErr w:type="spellStart"/>
      <w:r w:rsidRPr="009374C7">
        <w:rPr>
          <w:szCs w:val="24"/>
        </w:rPr>
        <w:t>SACN</w:t>
      </w:r>
      <w:proofErr w:type="spellEnd"/>
      <w:r w:rsidRPr="009374C7">
        <w:rPr>
          <w:szCs w:val="24"/>
        </w:rPr>
        <w:t>).</w:t>
      </w:r>
      <w:r w:rsidR="005E3A04" w:rsidRPr="009374C7">
        <w:rPr>
          <w:szCs w:val="24"/>
        </w:rPr>
        <w:t xml:space="preserve"> </w:t>
      </w:r>
      <w:r w:rsidR="005E3A04" w:rsidRPr="009374C7">
        <w:rPr>
          <w:rFonts w:cs="Arial"/>
          <w:color w:val="000000"/>
          <w:szCs w:val="24"/>
          <w:lang w:eastAsia="en-GB"/>
        </w:rPr>
        <w:t xml:space="preserve"> The revised Goals are set out in </w:t>
      </w:r>
      <w:r w:rsidR="005E3A04" w:rsidRPr="009374C7">
        <w:rPr>
          <w:rFonts w:cs="Arial"/>
          <w:b/>
          <w:bCs/>
          <w:color w:val="000000"/>
          <w:szCs w:val="24"/>
          <w:lang w:eastAsia="en-GB"/>
        </w:rPr>
        <w:t>Table 1</w:t>
      </w:r>
      <w:r w:rsidR="005E3A04" w:rsidRPr="009374C7">
        <w:rPr>
          <w:rFonts w:cs="Arial"/>
          <w:color w:val="000000"/>
          <w:szCs w:val="24"/>
          <w:lang w:eastAsia="en-GB"/>
        </w:rPr>
        <w:t xml:space="preserve">. The Goals are based on science and evidence as set out in </w:t>
      </w:r>
      <w:r w:rsidR="005E3A04" w:rsidRPr="009374C7">
        <w:rPr>
          <w:rFonts w:cs="Arial"/>
          <w:b/>
          <w:bCs/>
          <w:color w:val="000000"/>
          <w:szCs w:val="24"/>
          <w:lang w:eastAsia="en-GB"/>
        </w:rPr>
        <w:t>Table 2</w:t>
      </w:r>
      <w:r w:rsidR="005E3A04" w:rsidRPr="009374C7">
        <w:rPr>
          <w:rFonts w:cs="Arial"/>
          <w:color w:val="000000"/>
          <w:szCs w:val="24"/>
          <w:lang w:eastAsia="en-GB"/>
        </w:rPr>
        <w:t>.</w:t>
      </w:r>
    </w:p>
    <w:p w:rsidR="0061344F" w:rsidRDefault="0061344F" w:rsidP="0061344F">
      <w:pPr>
        <w:spacing w:line="276" w:lineRule="auto"/>
      </w:pPr>
    </w:p>
    <w:p w:rsidR="0061344F" w:rsidRDefault="0061344F" w:rsidP="005E3A04">
      <w:pPr>
        <w:pStyle w:val="Heading1"/>
        <w:numPr>
          <w:ilvl w:val="0"/>
          <w:numId w:val="0"/>
        </w:numPr>
        <w:spacing w:line="276" w:lineRule="auto"/>
        <w:rPr>
          <w:b/>
        </w:rPr>
      </w:pPr>
      <w:r w:rsidRPr="00BD0B8B">
        <w:rPr>
          <w:b/>
        </w:rPr>
        <w:t>Purpose of the Goals</w:t>
      </w:r>
    </w:p>
    <w:p w:rsidR="0061344F" w:rsidRDefault="0061344F" w:rsidP="0061344F">
      <w:pPr>
        <w:spacing w:line="276" w:lineRule="auto"/>
      </w:pPr>
    </w:p>
    <w:p w:rsidR="0061344F" w:rsidRDefault="0061344F" w:rsidP="005E3A04">
      <w:pPr>
        <w:pStyle w:val="Heading1"/>
      </w:pPr>
      <w:r>
        <w:t xml:space="preserve">The Goals describe, in nutritional terms, the diet that will improve and support the health of the Scottish population. They are set at the Scottish population level.  They indicate the direction of travel, and the extent of the dietary change needed, to reduce the burden of obesity and diet-related disease in Scotland. They also provide the basis of a healthy balanced diet to reduce diet related conditions including obesity, type II diabetes, cardiovascular disease, cancer and the improvement of dental health. The Goals will continue to underpin diet and health policy in Scotland and will be used for scientific monitoring purposes. </w:t>
      </w:r>
    </w:p>
    <w:p w:rsidR="0061344F" w:rsidRPr="000016A8" w:rsidRDefault="0061344F" w:rsidP="0061344F">
      <w:pPr>
        <w:spacing w:line="276" w:lineRule="auto"/>
      </w:pPr>
    </w:p>
    <w:p w:rsidR="0061344F" w:rsidRDefault="0061344F" w:rsidP="005E3A04">
      <w:pPr>
        <w:pStyle w:val="Heading1"/>
        <w:numPr>
          <w:ilvl w:val="0"/>
          <w:numId w:val="0"/>
        </w:numPr>
        <w:spacing w:line="276" w:lineRule="auto"/>
        <w:rPr>
          <w:b/>
        </w:rPr>
      </w:pPr>
      <w:r w:rsidRPr="00C76F79">
        <w:rPr>
          <w:b/>
        </w:rPr>
        <w:t>The revised Scottish Dietary Goals</w:t>
      </w:r>
    </w:p>
    <w:p w:rsidR="0061344F" w:rsidRPr="00191DF6" w:rsidRDefault="0061344F" w:rsidP="0061344F">
      <w:pPr>
        <w:spacing w:line="276" w:lineRule="auto"/>
      </w:pPr>
    </w:p>
    <w:p w:rsidR="0061344F" w:rsidRPr="0061344F" w:rsidRDefault="003E4C63" w:rsidP="005E3A04">
      <w:pPr>
        <w:pStyle w:val="Heading1"/>
      </w:pPr>
      <w:r>
        <w:t>T</w:t>
      </w:r>
      <w:r w:rsidR="0061344F">
        <w:t>he new recommendations</w:t>
      </w:r>
      <w:r>
        <w:t xml:space="preserve"> are for </w:t>
      </w:r>
      <w:r w:rsidR="0061344F">
        <w:t xml:space="preserve">average intake of free sugars </w:t>
      </w:r>
      <w:r>
        <w:t xml:space="preserve">to reduce to 5% of total dietary energy. Intakes of dietary fibre should be increased to </w:t>
      </w:r>
      <w:proofErr w:type="spellStart"/>
      <w:r>
        <w:t>30g</w:t>
      </w:r>
      <w:proofErr w:type="spellEnd"/>
      <w:r>
        <w:t xml:space="preserve">/day for adults and intakes of starchy </w:t>
      </w:r>
      <w:r w:rsidRPr="0061344F">
        <w:t>carbohydrates should remain at 50% of total dietary energy</w:t>
      </w:r>
      <w:r>
        <w:t xml:space="preserve">. </w:t>
      </w:r>
    </w:p>
    <w:p w:rsidR="0061344F" w:rsidRPr="0061344F" w:rsidRDefault="0061344F" w:rsidP="0061344F">
      <w:pPr>
        <w:spacing w:line="276" w:lineRule="auto"/>
      </w:pPr>
    </w:p>
    <w:p w:rsidR="0061344F" w:rsidRPr="0061344F" w:rsidRDefault="00A32D9E" w:rsidP="005E3A04">
      <w:pPr>
        <w:outlineLvl w:val="0"/>
        <w:rPr>
          <w:kern w:val="24"/>
        </w:rPr>
      </w:pPr>
      <w:r>
        <w:rPr>
          <w:b/>
          <w:kern w:val="24"/>
        </w:rPr>
        <w:t>Dietary change over time</w:t>
      </w:r>
    </w:p>
    <w:p w:rsidR="0061344F" w:rsidRDefault="0061344F" w:rsidP="0061344F">
      <w:pPr>
        <w:spacing w:line="276" w:lineRule="auto"/>
      </w:pPr>
    </w:p>
    <w:p w:rsidR="003E4C63" w:rsidRPr="003E4C63" w:rsidRDefault="003E4C63" w:rsidP="005E3A04">
      <w:pPr>
        <w:pStyle w:val="Heading1"/>
      </w:pPr>
      <w:r w:rsidRPr="003E4C63">
        <w:t xml:space="preserve">In Scotland there </w:t>
      </w:r>
      <w:r>
        <w:t>has been</w:t>
      </w:r>
      <w:r w:rsidRPr="003E4C63">
        <w:t xml:space="preserve"> little progress to</w:t>
      </w:r>
      <w:r w:rsidR="00A32D9E">
        <w:t>wards meeting the Dietary Goals</w:t>
      </w:r>
      <w:r w:rsidRPr="003E4C63">
        <w:t xml:space="preserve"> </w:t>
      </w:r>
      <w:r w:rsidR="000F09AE">
        <w:t>with</w:t>
      </w:r>
      <w:r w:rsidRPr="003E4C63">
        <w:t xml:space="preserve"> almost two-thirds of adults and a third of children  overweight or obese</w:t>
      </w:r>
      <w:r w:rsidR="00A32D9E">
        <w:rPr>
          <w:rStyle w:val="FootnoteReference"/>
        </w:rPr>
        <w:footnoteReference w:id="2"/>
      </w:r>
      <w:r w:rsidRPr="003E4C63">
        <w:t xml:space="preserve">. Although intakes of added sugars have reduced in Scotland in recent years to 14.4% of food energy, the new </w:t>
      </w:r>
      <w:proofErr w:type="spellStart"/>
      <w:r w:rsidRPr="003E4C63">
        <w:t>SACN</w:t>
      </w:r>
      <w:proofErr w:type="spellEnd"/>
      <w:r w:rsidRPr="003E4C63">
        <w:t xml:space="preserve"> recommendation of 5% of food energy, represents a</w:t>
      </w:r>
      <w:r w:rsidRPr="0061344F">
        <w:t xml:space="preserve"> </w:t>
      </w:r>
      <w:r w:rsidRPr="003E4C63">
        <w:lastRenderedPageBreak/>
        <w:t xml:space="preserve">considerable tightening of the current recommendation and highlights the magnitude of change required to improve the health of the population. </w:t>
      </w:r>
    </w:p>
    <w:p w:rsidR="003E4C63" w:rsidRPr="0061344F" w:rsidRDefault="003E4C63" w:rsidP="0061344F">
      <w:pPr>
        <w:spacing w:line="276" w:lineRule="auto"/>
      </w:pPr>
    </w:p>
    <w:p w:rsidR="0061344F" w:rsidRPr="0061344F" w:rsidRDefault="0061344F" w:rsidP="005E3A04">
      <w:pPr>
        <w:spacing w:line="276" w:lineRule="auto"/>
        <w:outlineLvl w:val="0"/>
        <w:rPr>
          <w:b/>
          <w:kern w:val="24"/>
        </w:rPr>
      </w:pPr>
      <w:r w:rsidRPr="0061344F">
        <w:rPr>
          <w:b/>
          <w:kern w:val="24"/>
        </w:rPr>
        <w:t>Surveillance and monitoring</w:t>
      </w:r>
    </w:p>
    <w:p w:rsidR="0061344F" w:rsidRPr="0061344F" w:rsidRDefault="0061344F" w:rsidP="0061344F"/>
    <w:p w:rsidR="0061344F" w:rsidRPr="0061344F" w:rsidRDefault="0061344F" w:rsidP="005E3A04">
      <w:pPr>
        <w:pStyle w:val="Heading1"/>
        <w:rPr>
          <w:b/>
        </w:rPr>
      </w:pPr>
      <w:r w:rsidRPr="00A32D9E">
        <w:t xml:space="preserve">The surveys that will be used to monitor each of the Goals are set out in Table 2. The publications commissioned by the FSS to monitor the dietary intake of the Scottish population are set out in </w:t>
      </w:r>
      <w:r w:rsidRPr="005E3A04">
        <w:rPr>
          <w:b/>
        </w:rPr>
        <w:t>Table 3</w:t>
      </w:r>
      <w:r w:rsidRPr="00A32D9E">
        <w:t>.</w:t>
      </w:r>
      <w:r w:rsidR="00A32D9E">
        <w:t xml:space="preserve"> </w:t>
      </w:r>
      <w:r w:rsidRPr="00A32D9E">
        <w:t xml:space="preserve">The Goals will continue to be monitored by estimating dietary intakes and changes in body weight at a population level and in relation to the Scottish Index of Multiple Deprivation. </w:t>
      </w:r>
    </w:p>
    <w:p w:rsidR="0061344F" w:rsidRPr="0061344F" w:rsidRDefault="0061344F" w:rsidP="0061344F">
      <w:pPr>
        <w:spacing w:line="276" w:lineRule="auto"/>
      </w:pPr>
    </w:p>
    <w:p w:rsidR="0061344F" w:rsidRPr="0061344F" w:rsidRDefault="0061344F" w:rsidP="005E3A04">
      <w:pPr>
        <w:spacing w:line="276" w:lineRule="auto"/>
        <w:outlineLvl w:val="0"/>
        <w:rPr>
          <w:b/>
          <w:kern w:val="24"/>
        </w:rPr>
      </w:pPr>
      <w:r w:rsidRPr="0061344F">
        <w:rPr>
          <w:b/>
          <w:kern w:val="24"/>
        </w:rPr>
        <w:t>Nutrition Resources for consumers</w:t>
      </w:r>
    </w:p>
    <w:p w:rsidR="0061344F" w:rsidRPr="0061344F" w:rsidRDefault="0061344F" w:rsidP="0061344F"/>
    <w:p w:rsidR="0061344F" w:rsidRDefault="0061344F" w:rsidP="009374C7">
      <w:pPr>
        <w:pStyle w:val="Heading1"/>
      </w:pPr>
      <w:r w:rsidRPr="0061344F">
        <w:t xml:space="preserve">The Goals are not intended to be consumer-facing. Rather, they are intended as a strategic reference points for the organisations and stakeholders whose actions can influence our national diet. The </w:t>
      </w:r>
      <w:proofErr w:type="spellStart"/>
      <w:r w:rsidRPr="0061344F">
        <w:t>Eatwell</w:t>
      </w:r>
      <w:proofErr w:type="spellEnd"/>
      <w:r w:rsidRPr="0061344F">
        <w:t xml:space="preserve"> Guide </w:t>
      </w:r>
      <w:r w:rsidR="000F09AE">
        <w:t xml:space="preserve">has </w:t>
      </w:r>
      <w:r w:rsidRPr="0061344F">
        <w:t>replace</w:t>
      </w:r>
      <w:r w:rsidR="000F09AE">
        <w:t>d</w:t>
      </w:r>
      <w:r w:rsidRPr="0061344F">
        <w:t xml:space="preserve"> the </w:t>
      </w:r>
      <w:proofErr w:type="spellStart"/>
      <w:r w:rsidRPr="0061344F">
        <w:t>eatwell</w:t>
      </w:r>
      <w:proofErr w:type="spellEnd"/>
      <w:r w:rsidRPr="0061344F">
        <w:t xml:space="preserve"> plate and is </w:t>
      </w:r>
      <w:r w:rsidR="00A32D9E">
        <w:t>available on the FSS website</w:t>
      </w:r>
      <w:r w:rsidR="009374C7">
        <w:t xml:space="preserve"> </w:t>
      </w:r>
      <w:hyperlink r:id="rId9" w:history="1">
        <w:r w:rsidR="009374C7" w:rsidRPr="002A54D2">
          <w:rPr>
            <w:rStyle w:val="Hyperlink"/>
          </w:rPr>
          <w:t>http://www.foodstandards.gov.scot/nutrition-healthy-eating/eating-healthily/using-eatwell-guide</w:t>
        </w:r>
      </w:hyperlink>
      <w:r w:rsidR="009374C7">
        <w:t xml:space="preserve">. </w:t>
      </w:r>
      <w:r w:rsidRPr="0061344F">
        <w:t xml:space="preserve">This resource is recommended in Scotland and across the UK as the primary consumer-facing </w:t>
      </w:r>
      <w:r w:rsidR="00A32D9E">
        <w:t>guide</w:t>
      </w:r>
      <w:r w:rsidRPr="0061344F">
        <w:t xml:space="preserve"> showing the proportions of each of the food groups advised in order to achieve a healthy balanced diet. </w:t>
      </w:r>
    </w:p>
    <w:p w:rsidR="005E3A04" w:rsidRDefault="005E3A04">
      <w:pPr>
        <w:tabs>
          <w:tab w:val="clear" w:pos="720"/>
          <w:tab w:val="clear" w:pos="1440"/>
          <w:tab w:val="clear" w:pos="2160"/>
          <w:tab w:val="clear" w:pos="2880"/>
          <w:tab w:val="clear" w:pos="4680"/>
          <w:tab w:val="clear" w:pos="5400"/>
          <w:tab w:val="clear" w:pos="9000"/>
        </w:tabs>
        <w:spacing w:line="240" w:lineRule="auto"/>
        <w:jc w:val="left"/>
      </w:pPr>
    </w:p>
    <w:p w:rsidR="005E3A04" w:rsidRDefault="005E3A04">
      <w:pPr>
        <w:tabs>
          <w:tab w:val="clear" w:pos="720"/>
          <w:tab w:val="clear" w:pos="1440"/>
          <w:tab w:val="clear" w:pos="2160"/>
          <w:tab w:val="clear" w:pos="2880"/>
          <w:tab w:val="clear" w:pos="4680"/>
          <w:tab w:val="clear" w:pos="5400"/>
          <w:tab w:val="clear" w:pos="9000"/>
        </w:tabs>
        <w:spacing w:line="240" w:lineRule="auto"/>
        <w:jc w:val="left"/>
      </w:pPr>
    </w:p>
    <w:p w:rsidR="005E3A04" w:rsidRDefault="005E3A04">
      <w:pPr>
        <w:tabs>
          <w:tab w:val="clear" w:pos="720"/>
          <w:tab w:val="clear" w:pos="1440"/>
          <w:tab w:val="clear" w:pos="2160"/>
          <w:tab w:val="clear" w:pos="2880"/>
          <w:tab w:val="clear" w:pos="4680"/>
          <w:tab w:val="clear" w:pos="5400"/>
          <w:tab w:val="clear" w:pos="9000"/>
        </w:tabs>
        <w:spacing w:line="240" w:lineRule="auto"/>
        <w:jc w:val="left"/>
      </w:pPr>
    </w:p>
    <w:p w:rsidR="005E3A04" w:rsidRDefault="005E3A04">
      <w:pPr>
        <w:tabs>
          <w:tab w:val="clear" w:pos="720"/>
          <w:tab w:val="clear" w:pos="1440"/>
          <w:tab w:val="clear" w:pos="2160"/>
          <w:tab w:val="clear" w:pos="2880"/>
          <w:tab w:val="clear" w:pos="4680"/>
          <w:tab w:val="clear" w:pos="5400"/>
          <w:tab w:val="clear" w:pos="9000"/>
        </w:tabs>
        <w:spacing w:line="240" w:lineRule="auto"/>
        <w:jc w:val="left"/>
      </w:pPr>
      <w:r>
        <w:t>Scottish Government</w:t>
      </w:r>
    </w:p>
    <w:p w:rsidR="005E3A04" w:rsidRDefault="005E3A04">
      <w:pPr>
        <w:tabs>
          <w:tab w:val="clear" w:pos="720"/>
          <w:tab w:val="clear" w:pos="1440"/>
          <w:tab w:val="clear" w:pos="2160"/>
          <w:tab w:val="clear" w:pos="2880"/>
          <w:tab w:val="clear" w:pos="4680"/>
          <w:tab w:val="clear" w:pos="5400"/>
          <w:tab w:val="clear" w:pos="9000"/>
        </w:tabs>
        <w:spacing w:line="240" w:lineRule="auto"/>
        <w:jc w:val="left"/>
      </w:pPr>
      <w:r>
        <w:t>March 2016</w:t>
      </w:r>
    </w:p>
    <w:p w:rsidR="00A32D9E" w:rsidRDefault="00A32D9E">
      <w:pPr>
        <w:tabs>
          <w:tab w:val="clear" w:pos="720"/>
          <w:tab w:val="clear" w:pos="1440"/>
          <w:tab w:val="clear" w:pos="2160"/>
          <w:tab w:val="clear" w:pos="2880"/>
          <w:tab w:val="clear" w:pos="4680"/>
          <w:tab w:val="clear" w:pos="5400"/>
          <w:tab w:val="clear" w:pos="9000"/>
        </w:tabs>
        <w:spacing w:line="240" w:lineRule="auto"/>
        <w:jc w:val="left"/>
      </w:pPr>
      <w:r>
        <w:br w:type="page"/>
      </w:r>
    </w:p>
    <w:p w:rsidR="0061344F" w:rsidRPr="0061344F" w:rsidRDefault="0061344F" w:rsidP="0061344F">
      <w:pPr>
        <w:spacing w:line="276" w:lineRule="auto"/>
      </w:pPr>
    </w:p>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 w:val="28"/>
          <w:szCs w:val="22"/>
        </w:rPr>
      </w:pPr>
      <w:r w:rsidRPr="0061344F">
        <w:rPr>
          <w:rFonts w:eastAsia="Calibri" w:cs="Arial"/>
          <w:b/>
          <w:sz w:val="28"/>
          <w:szCs w:val="22"/>
        </w:rPr>
        <w:t xml:space="preserve">Revised Dietary Goals for </w:t>
      </w:r>
      <w:smartTag w:uri="urn:schemas-microsoft-com:office:smarttags" w:element="country-region">
        <w:r w:rsidRPr="0061344F">
          <w:rPr>
            <w:rFonts w:eastAsia="Calibri" w:cs="Arial"/>
            <w:b/>
            <w:sz w:val="28"/>
            <w:szCs w:val="22"/>
          </w:rPr>
          <w:t>Scotland</w:t>
        </w:r>
      </w:smartTag>
      <w:r w:rsidRPr="0061344F">
        <w:rPr>
          <w:rFonts w:eastAsia="Calibri" w:cs="Arial"/>
          <w:b/>
          <w:sz w:val="28"/>
          <w:szCs w:val="22"/>
        </w:rPr>
        <w:t xml:space="preserve"> </w:t>
      </w:r>
      <w:r w:rsidRPr="0061344F">
        <w:rPr>
          <w:rFonts w:eastAsia="Calibri" w:cs="Arial"/>
          <w:b/>
          <w:sz w:val="28"/>
          <w:szCs w:val="22"/>
        </w:rPr>
        <w:tab/>
      </w:r>
      <w:r w:rsidRPr="0061344F">
        <w:rPr>
          <w:rFonts w:eastAsia="Calibri" w:cs="Arial"/>
          <w:b/>
          <w:sz w:val="28"/>
          <w:szCs w:val="22"/>
        </w:rPr>
        <w:tab/>
      </w:r>
      <w:r w:rsidRPr="0061344F">
        <w:rPr>
          <w:rFonts w:eastAsia="Calibri" w:cs="Arial"/>
          <w:b/>
          <w:sz w:val="28"/>
          <w:szCs w:val="22"/>
        </w:rPr>
        <w:tab/>
        <w:t>March 2016</w:t>
      </w:r>
    </w:p>
    <w:p w:rsidR="0061344F" w:rsidRPr="004C7DA3" w:rsidRDefault="0061344F" w:rsidP="004C7DA3">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Cs w:val="22"/>
        </w:rPr>
      </w:pPr>
      <w:r w:rsidRPr="0061344F">
        <w:rPr>
          <w:rFonts w:eastAsia="Calibri" w:cs="Arial"/>
          <w:b/>
          <w:szCs w:val="22"/>
        </w:rPr>
        <w:t>Table 1</w:t>
      </w:r>
    </w:p>
    <w:tbl>
      <w:tblPr>
        <w:tblStyle w:val="LightShading"/>
        <w:tblW w:w="9322" w:type="dxa"/>
        <w:shd w:val="clear" w:color="auto" w:fill="FFFFFF" w:themeFill="background1"/>
        <w:tblLook w:val="04A0" w:firstRow="1" w:lastRow="0" w:firstColumn="1" w:lastColumn="0" w:noHBand="0" w:noVBand="1"/>
      </w:tblPr>
      <w:tblGrid>
        <w:gridCol w:w="1668"/>
        <w:gridCol w:w="7654"/>
      </w:tblGrid>
      <w:tr w:rsidR="00280C9C" w:rsidRPr="00280C9C" w:rsidTr="008E5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bottom w:val="nil"/>
            </w:tcBorders>
            <w:shd w:val="clear" w:color="auto" w:fill="FFFFFF" w:themeFill="background1"/>
          </w:tcPr>
          <w:p w:rsidR="004C7DA3" w:rsidRPr="00280C9C"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val="0"/>
                <w:color w:val="000000" w:themeColor="text1"/>
                <w:sz w:val="22"/>
                <w:szCs w:val="22"/>
              </w:rPr>
            </w:pPr>
            <w:r w:rsidRPr="00280C9C">
              <w:rPr>
                <w:rFonts w:eastAsia="Calibri" w:cs="Arial"/>
                <w:color w:val="000000" w:themeColor="text1"/>
                <w:sz w:val="22"/>
                <w:szCs w:val="22"/>
              </w:rPr>
              <w:t>Calories</w:t>
            </w:r>
          </w:p>
        </w:tc>
        <w:tc>
          <w:tcPr>
            <w:tcW w:w="7654" w:type="dxa"/>
            <w:shd w:val="clear" w:color="auto" w:fill="FFFFFF" w:themeFill="background1"/>
          </w:tcPr>
          <w:p w:rsidR="004C7DA3" w:rsidRPr="00280C9C"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cnfStyle w:val="100000000000" w:firstRow="1" w:lastRow="0" w:firstColumn="0" w:lastColumn="0" w:oddVBand="0" w:evenVBand="0" w:oddHBand="0" w:evenHBand="0" w:firstRowFirstColumn="0" w:firstRowLastColumn="0" w:lastRowFirstColumn="0" w:lastRowLastColumn="0"/>
              <w:rPr>
                <w:rFonts w:eastAsia="Calibri" w:cs="Arial"/>
                <w:b w:val="0"/>
                <w:color w:val="000000" w:themeColor="text1"/>
                <w:sz w:val="22"/>
                <w:szCs w:val="22"/>
              </w:rPr>
            </w:pPr>
            <w:r w:rsidRPr="00280C9C">
              <w:rPr>
                <w:rFonts w:eastAsia="Calibri" w:cs="Arial"/>
                <w:b w:val="0"/>
                <w:color w:val="000000" w:themeColor="text1"/>
                <w:sz w:val="22"/>
                <w:szCs w:val="22"/>
              </w:rPr>
              <w:t xml:space="preserve">A reduction in calorie intake by 120 kcal/person/day </w:t>
            </w:r>
          </w:p>
        </w:tc>
      </w:tr>
      <w:tr w:rsidR="000B350F" w:rsidTr="008E5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bottom w:val="single" w:sz="4" w:space="0" w:color="auto"/>
            </w:tcBorders>
            <w:shd w:val="clear" w:color="auto" w:fill="FFFFFF" w:themeFill="background1"/>
          </w:tcPr>
          <w:p w:rsidR="004C7DA3" w:rsidRPr="0061344F" w:rsidRDefault="004C7DA3" w:rsidP="00E04C23">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val="0"/>
                <w:sz w:val="22"/>
                <w:szCs w:val="22"/>
              </w:rPr>
            </w:pPr>
          </w:p>
        </w:tc>
        <w:tc>
          <w:tcPr>
            <w:tcW w:w="7654" w:type="dxa"/>
            <w:tcBorders>
              <w:top w:val="single" w:sz="8" w:space="0" w:color="000000" w:themeColor="text1"/>
              <w:bottom w:val="single" w:sz="4" w:space="0" w:color="auto"/>
            </w:tcBorders>
            <w:shd w:val="clear" w:color="auto" w:fill="FFFFFF" w:themeFill="background1"/>
          </w:tcPr>
          <w:p w:rsidR="004C7DA3" w:rsidRPr="0061344F"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61344F">
              <w:rPr>
                <w:rFonts w:eastAsia="Calibri" w:cs="Arial"/>
                <w:sz w:val="22"/>
                <w:szCs w:val="22"/>
              </w:rPr>
              <w:t>Average energy density of the diet to be lowered to 125 kcal/</w:t>
            </w:r>
            <w:proofErr w:type="spellStart"/>
            <w:r w:rsidRPr="0061344F">
              <w:rPr>
                <w:rFonts w:eastAsia="Calibri" w:cs="Arial"/>
                <w:sz w:val="22"/>
                <w:szCs w:val="22"/>
              </w:rPr>
              <w:t>100g</w:t>
            </w:r>
            <w:proofErr w:type="spellEnd"/>
            <w:r w:rsidRPr="0061344F">
              <w:rPr>
                <w:rFonts w:eastAsia="Calibri" w:cs="Arial"/>
                <w:sz w:val="22"/>
                <w:szCs w:val="22"/>
              </w:rPr>
              <w:t xml:space="preserve"> by reducing intake of high fat and/or sugary products and by replacing with starchy carbohydrates (e.g. bread, pasta, rice and potatoes), fruits and vegetables. </w:t>
            </w:r>
          </w:p>
        </w:tc>
      </w:tr>
      <w:tr w:rsidR="000B350F" w:rsidTr="008E5D3F">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bottom w:val="single" w:sz="4" w:space="0" w:color="auto"/>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val="0"/>
                <w:sz w:val="22"/>
                <w:szCs w:val="22"/>
              </w:rPr>
            </w:pPr>
            <w:r w:rsidRPr="00A32D9E">
              <w:rPr>
                <w:rFonts w:eastAsia="Calibri" w:cs="Arial"/>
                <w:sz w:val="22"/>
                <w:szCs w:val="22"/>
              </w:rPr>
              <w:t>Fruit &amp; Vegetables</w:t>
            </w:r>
          </w:p>
        </w:tc>
        <w:tc>
          <w:tcPr>
            <w:tcW w:w="7654" w:type="dxa"/>
            <w:tcBorders>
              <w:top w:val="single" w:sz="4" w:space="0" w:color="auto"/>
              <w:bottom w:val="single" w:sz="4" w:space="0" w:color="auto"/>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A32D9E">
              <w:rPr>
                <w:rFonts w:eastAsia="Calibri" w:cs="Arial"/>
                <w:bCs/>
                <w:sz w:val="22"/>
                <w:szCs w:val="22"/>
              </w:rPr>
              <w:t xml:space="preserve">Average intake of a variety of fruit and vegetables to reach at least 5 portions per person per day (&gt; </w:t>
            </w:r>
            <w:proofErr w:type="spellStart"/>
            <w:r w:rsidRPr="00A32D9E">
              <w:rPr>
                <w:rFonts w:eastAsia="Calibri" w:cs="Arial"/>
                <w:bCs/>
                <w:sz w:val="22"/>
                <w:szCs w:val="22"/>
              </w:rPr>
              <w:t>400g</w:t>
            </w:r>
            <w:proofErr w:type="spellEnd"/>
            <w:r w:rsidRPr="00A32D9E">
              <w:rPr>
                <w:rFonts w:eastAsia="Calibri" w:cs="Arial"/>
                <w:bCs/>
                <w:sz w:val="22"/>
                <w:szCs w:val="22"/>
              </w:rPr>
              <w:t xml:space="preserve"> per day)</w:t>
            </w:r>
          </w:p>
        </w:tc>
      </w:tr>
      <w:tr w:rsidR="000B350F" w:rsidTr="000B3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bottom w:val="single" w:sz="4" w:space="0" w:color="auto"/>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val="0"/>
                <w:sz w:val="22"/>
                <w:szCs w:val="22"/>
              </w:rPr>
            </w:pPr>
            <w:r w:rsidRPr="00A32D9E">
              <w:rPr>
                <w:rFonts w:eastAsia="Calibri" w:cs="Arial"/>
                <w:sz w:val="22"/>
                <w:szCs w:val="22"/>
              </w:rPr>
              <w:t>Oily Fish</w:t>
            </w:r>
          </w:p>
        </w:tc>
        <w:tc>
          <w:tcPr>
            <w:tcW w:w="7654" w:type="dxa"/>
            <w:tcBorders>
              <w:top w:val="single" w:sz="4" w:space="0" w:color="auto"/>
              <w:bottom w:val="single" w:sz="4" w:space="0" w:color="auto"/>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A32D9E">
              <w:rPr>
                <w:rFonts w:eastAsia="Calibri" w:cs="Arial"/>
                <w:bCs/>
                <w:sz w:val="22"/>
                <w:szCs w:val="22"/>
              </w:rPr>
              <w:t>Oil rich fish consumption to increase to one portion per person (</w:t>
            </w:r>
            <w:proofErr w:type="spellStart"/>
            <w:r w:rsidRPr="00A32D9E">
              <w:rPr>
                <w:rFonts w:eastAsia="Calibri" w:cs="Arial"/>
                <w:bCs/>
                <w:sz w:val="22"/>
                <w:szCs w:val="22"/>
              </w:rPr>
              <w:t>140g</w:t>
            </w:r>
            <w:proofErr w:type="spellEnd"/>
            <w:r w:rsidRPr="00A32D9E">
              <w:rPr>
                <w:rFonts w:eastAsia="Calibri" w:cs="Arial"/>
                <w:bCs/>
                <w:sz w:val="22"/>
                <w:szCs w:val="22"/>
              </w:rPr>
              <w:t>)  per week</w:t>
            </w:r>
          </w:p>
        </w:tc>
      </w:tr>
      <w:tr w:rsidR="000B350F" w:rsidTr="000B350F">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bottom w:val="nil"/>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val="0"/>
                <w:sz w:val="22"/>
                <w:szCs w:val="22"/>
              </w:rPr>
            </w:pPr>
            <w:r w:rsidRPr="00A32D9E">
              <w:rPr>
                <w:rFonts w:eastAsia="Calibri" w:cs="Arial"/>
                <w:sz w:val="22"/>
                <w:szCs w:val="22"/>
              </w:rPr>
              <w:t>Red Meat</w:t>
            </w:r>
          </w:p>
        </w:tc>
        <w:tc>
          <w:tcPr>
            <w:tcW w:w="7654" w:type="dxa"/>
            <w:tcBorders>
              <w:top w:val="single" w:sz="4" w:space="0" w:color="auto"/>
              <w:bottom w:val="nil"/>
            </w:tcBorders>
            <w:shd w:val="clear" w:color="auto" w:fill="FFFFFF" w:themeFill="background1"/>
          </w:tcPr>
          <w:p w:rsidR="004C7DA3" w:rsidRPr="00A32D9E" w:rsidRDefault="00E20843" w:rsidP="00E04C23">
            <w:pPr>
              <w:tabs>
                <w:tab w:val="clear" w:pos="720"/>
                <w:tab w:val="clear" w:pos="1440"/>
                <w:tab w:val="clear" w:pos="2160"/>
                <w:tab w:val="clear" w:pos="2880"/>
                <w:tab w:val="clear" w:pos="4680"/>
                <w:tab w:val="clear" w:pos="5400"/>
                <w:tab w:val="clear" w:pos="9000"/>
              </w:tabs>
              <w:spacing w:before="120" w:after="120" w:line="276"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Pr>
                <w:rFonts w:eastAsia="Calibri" w:cs="Arial"/>
                <w:sz w:val="22"/>
                <w:szCs w:val="22"/>
              </w:rPr>
              <w:t xml:space="preserve">Average intake of red and processed meat to be pegged at around </w:t>
            </w:r>
            <w:proofErr w:type="spellStart"/>
            <w:r>
              <w:rPr>
                <w:rFonts w:eastAsia="Calibri" w:cs="Arial"/>
                <w:sz w:val="22"/>
                <w:szCs w:val="22"/>
              </w:rPr>
              <w:t>70g</w:t>
            </w:r>
            <w:proofErr w:type="spellEnd"/>
            <w:r>
              <w:rPr>
                <w:rFonts w:eastAsia="Calibri" w:cs="Arial"/>
                <w:sz w:val="22"/>
                <w:szCs w:val="22"/>
              </w:rPr>
              <w:t xml:space="preserve"> per person per day</w:t>
            </w:r>
            <w:r w:rsidR="004C7DA3" w:rsidRPr="00A32D9E">
              <w:rPr>
                <w:rFonts w:eastAsia="Calibri" w:cs="Arial"/>
                <w:sz w:val="22"/>
                <w:szCs w:val="22"/>
              </w:rPr>
              <w:t xml:space="preserve"> </w:t>
            </w:r>
          </w:p>
        </w:tc>
      </w:tr>
      <w:tr w:rsidR="000B350F" w:rsidTr="000B3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nil"/>
              <w:bottom w:val="single" w:sz="4" w:space="0" w:color="auto"/>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val="0"/>
                <w:sz w:val="22"/>
                <w:szCs w:val="22"/>
              </w:rPr>
            </w:pPr>
          </w:p>
        </w:tc>
        <w:tc>
          <w:tcPr>
            <w:tcW w:w="7654" w:type="dxa"/>
            <w:tcBorders>
              <w:top w:val="nil"/>
              <w:bottom w:val="single" w:sz="4" w:space="0" w:color="auto"/>
            </w:tcBorders>
            <w:shd w:val="clear" w:color="auto" w:fill="FFFFFF" w:themeFill="background1"/>
          </w:tcPr>
          <w:p w:rsidR="004C7DA3" w:rsidRPr="00A32D9E" w:rsidRDefault="00E20843" w:rsidP="00E20843">
            <w:pPr>
              <w:tabs>
                <w:tab w:val="clear" w:pos="720"/>
                <w:tab w:val="clear" w:pos="1440"/>
                <w:tab w:val="clear" w:pos="2160"/>
                <w:tab w:val="clear" w:pos="2880"/>
                <w:tab w:val="clear" w:pos="4680"/>
                <w:tab w:val="clear" w:pos="5400"/>
                <w:tab w:val="clear" w:pos="9000"/>
              </w:tabs>
              <w:spacing w:before="120" w:after="120" w:line="276"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Pr>
                <w:rFonts w:eastAsia="Calibri" w:cs="Arial"/>
                <w:sz w:val="22"/>
                <w:szCs w:val="22"/>
              </w:rPr>
              <w:t>Average intake of the highest consumers of red and processed meat (</w:t>
            </w:r>
            <w:proofErr w:type="spellStart"/>
            <w:r>
              <w:rPr>
                <w:rFonts w:eastAsia="Calibri" w:cs="Arial"/>
                <w:sz w:val="22"/>
                <w:szCs w:val="22"/>
              </w:rPr>
              <w:t>90g</w:t>
            </w:r>
            <w:proofErr w:type="spellEnd"/>
            <w:r>
              <w:rPr>
                <w:rFonts w:eastAsia="Calibri" w:cs="Arial"/>
                <w:sz w:val="22"/>
                <w:szCs w:val="22"/>
              </w:rPr>
              <w:t xml:space="preserve"> per person per day) not to increase.</w:t>
            </w:r>
          </w:p>
        </w:tc>
      </w:tr>
      <w:tr w:rsidR="000B350F" w:rsidTr="000B350F">
        <w:trPr>
          <w:trHeight w:val="1455"/>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bottom w:val="single" w:sz="4" w:space="0" w:color="auto"/>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val="0"/>
                <w:sz w:val="22"/>
                <w:szCs w:val="22"/>
              </w:rPr>
            </w:pPr>
            <w:r w:rsidRPr="00A32D9E">
              <w:rPr>
                <w:rFonts w:eastAsia="Calibri" w:cs="Arial"/>
                <w:sz w:val="22"/>
                <w:szCs w:val="22"/>
              </w:rPr>
              <w:t>Fats</w:t>
            </w:r>
          </w:p>
        </w:tc>
        <w:tc>
          <w:tcPr>
            <w:tcW w:w="7654" w:type="dxa"/>
            <w:tcBorders>
              <w:top w:val="single" w:sz="4" w:space="0" w:color="auto"/>
              <w:bottom w:val="single" w:sz="4" w:space="0" w:color="auto"/>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A32D9E">
              <w:rPr>
                <w:rFonts w:eastAsia="Calibri" w:cs="Arial"/>
                <w:bCs/>
                <w:sz w:val="22"/>
                <w:szCs w:val="22"/>
              </w:rPr>
              <w:t>Average intake of total fat to reduce to no more than 35% food energy</w:t>
            </w:r>
          </w:p>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A32D9E">
              <w:rPr>
                <w:rFonts w:eastAsia="Calibri" w:cs="Arial"/>
                <w:sz w:val="22"/>
                <w:szCs w:val="22"/>
              </w:rPr>
              <w:t>Average intake in saturated fat to reduce to no more than 11% food energy</w:t>
            </w:r>
          </w:p>
          <w:p w:rsidR="004C7DA3" w:rsidRPr="00A32D9E" w:rsidRDefault="004C7DA3" w:rsidP="00E04C23">
            <w:pPr>
              <w:spacing w:before="120" w:after="120" w:line="276"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A32D9E">
              <w:rPr>
                <w:rFonts w:eastAsia="Calibri" w:cs="Arial"/>
                <w:bCs/>
                <w:sz w:val="22"/>
                <w:szCs w:val="22"/>
              </w:rPr>
              <w:t>Average intake of trans fatty acids to remain below 1% food energy</w:t>
            </w:r>
          </w:p>
        </w:tc>
      </w:tr>
      <w:tr w:rsidR="000B350F" w:rsidTr="000B3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bottom w:val="single" w:sz="4" w:space="0" w:color="auto"/>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val="0"/>
                <w:sz w:val="22"/>
                <w:szCs w:val="22"/>
              </w:rPr>
            </w:pPr>
            <w:r>
              <w:rPr>
                <w:rFonts w:eastAsia="Calibri" w:cs="Arial"/>
                <w:sz w:val="22"/>
                <w:szCs w:val="22"/>
              </w:rPr>
              <w:t xml:space="preserve">Free </w:t>
            </w:r>
            <w:r w:rsidRPr="00A32D9E">
              <w:rPr>
                <w:rFonts w:eastAsia="Calibri" w:cs="Arial"/>
                <w:sz w:val="22"/>
                <w:szCs w:val="22"/>
              </w:rPr>
              <w:t>Sugar</w:t>
            </w:r>
            <w:r>
              <w:rPr>
                <w:rFonts w:eastAsia="Calibri" w:cs="Arial"/>
                <w:sz w:val="22"/>
                <w:szCs w:val="22"/>
              </w:rPr>
              <w:t>s</w:t>
            </w:r>
          </w:p>
        </w:tc>
        <w:tc>
          <w:tcPr>
            <w:tcW w:w="7654" w:type="dxa"/>
            <w:tcBorders>
              <w:top w:val="single" w:sz="4" w:space="0" w:color="auto"/>
              <w:bottom w:val="single" w:sz="4" w:space="0" w:color="auto"/>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A32D9E">
              <w:rPr>
                <w:rFonts w:eastAsia="Calibri" w:cs="Arial"/>
                <w:bCs/>
                <w:sz w:val="22"/>
                <w:szCs w:val="22"/>
              </w:rPr>
              <w:t>Average intake of free sugars</w:t>
            </w:r>
            <w:r>
              <w:rPr>
                <w:rStyle w:val="FootnoteReference"/>
                <w:rFonts w:eastAsia="Calibri"/>
                <w:bCs/>
                <w:sz w:val="22"/>
                <w:szCs w:val="22"/>
              </w:rPr>
              <w:footnoteReference w:id="3"/>
            </w:r>
            <w:r>
              <w:rPr>
                <w:rFonts w:eastAsia="Calibri" w:cs="Arial"/>
                <w:bCs/>
                <w:sz w:val="22"/>
                <w:szCs w:val="22"/>
              </w:rPr>
              <w:t>, not to exceed 5% of t</w:t>
            </w:r>
            <w:r w:rsidRPr="00A32D9E">
              <w:rPr>
                <w:rFonts w:eastAsia="Calibri" w:cs="Arial"/>
                <w:bCs/>
                <w:sz w:val="22"/>
                <w:szCs w:val="22"/>
              </w:rPr>
              <w:t xml:space="preserve">otal </w:t>
            </w:r>
            <w:r>
              <w:rPr>
                <w:rFonts w:eastAsia="Calibri" w:cs="Arial"/>
                <w:bCs/>
                <w:sz w:val="22"/>
                <w:szCs w:val="22"/>
              </w:rPr>
              <w:t>e</w:t>
            </w:r>
            <w:r w:rsidRPr="00A32D9E">
              <w:rPr>
                <w:rFonts w:eastAsia="Calibri" w:cs="Arial"/>
                <w:bCs/>
                <w:sz w:val="22"/>
                <w:szCs w:val="22"/>
              </w:rPr>
              <w:t>nergy in adults and children over 2 years</w:t>
            </w:r>
          </w:p>
        </w:tc>
      </w:tr>
      <w:tr w:rsidR="000B350F" w:rsidTr="000B350F">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bottom w:val="single" w:sz="4" w:space="0" w:color="auto"/>
            </w:tcBorders>
            <w:shd w:val="clear" w:color="auto" w:fill="FFFFFF" w:themeFill="background1"/>
          </w:tcPr>
          <w:p w:rsidR="004C7DA3" w:rsidRPr="0061344F"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val="0"/>
                <w:sz w:val="22"/>
                <w:szCs w:val="22"/>
              </w:rPr>
            </w:pPr>
            <w:r w:rsidRPr="0061344F">
              <w:rPr>
                <w:rFonts w:eastAsia="Calibri" w:cs="Arial"/>
                <w:sz w:val="22"/>
                <w:szCs w:val="22"/>
              </w:rPr>
              <w:t>Salt</w:t>
            </w:r>
          </w:p>
        </w:tc>
        <w:tc>
          <w:tcPr>
            <w:tcW w:w="7654" w:type="dxa"/>
            <w:tcBorders>
              <w:top w:val="single" w:sz="4" w:space="0" w:color="auto"/>
              <w:bottom w:val="single" w:sz="4" w:space="0" w:color="auto"/>
            </w:tcBorders>
            <w:shd w:val="clear" w:color="auto" w:fill="FFFFFF" w:themeFill="background1"/>
          </w:tcPr>
          <w:p w:rsidR="004C7DA3" w:rsidRPr="0061344F"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61344F">
              <w:rPr>
                <w:rFonts w:eastAsia="Calibri" w:cs="Arial"/>
                <w:bCs/>
                <w:sz w:val="22"/>
                <w:szCs w:val="22"/>
              </w:rPr>
              <w:t xml:space="preserve">Average intake of salt to reduce to </w:t>
            </w:r>
            <w:proofErr w:type="spellStart"/>
            <w:r w:rsidRPr="0061344F">
              <w:rPr>
                <w:rFonts w:eastAsia="Calibri" w:cs="Arial"/>
                <w:bCs/>
                <w:sz w:val="22"/>
                <w:szCs w:val="22"/>
              </w:rPr>
              <w:t>6g</w:t>
            </w:r>
            <w:proofErr w:type="spellEnd"/>
            <w:r w:rsidRPr="0061344F">
              <w:rPr>
                <w:rFonts w:eastAsia="Calibri" w:cs="Arial"/>
                <w:bCs/>
                <w:sz w:val="22"/>
                <w:szCs w:val="22"/>
              </w:rPr>
              <w:t xml:space="preserve"> per day</w:t>
            </w:r>
          </w:p>
        </w:tc>
      </w:tr>
      <w:tr w:rsidR="000B350F" w:rsidTr="000B3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bottom w:val="single" w:sz="4" w:space="0" w:color="auto"/>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val="0"/>
                <w:sz w:val="22"/>
                <w:szCs w:val="22"/>
              </w:rPr>
            </w:pPr>
            <w:r w:rsidRPr="00A32D9E">
              <w:rPr>
                <w:rFonts w:eastAsia="Calibri" w:cs="Arial"/>
                <w:sz w:val="22"/>
                <w:szCs w:val="22"/>
              </w:rPr>
              <w:t>Fibre</w:t>
            </w:r>
          </w:p>
        </w:tc>
        <w:tc>
          <w:tcPr>
            <w:tcW w:w="7654" w:type="dxa"/>
            <w:tcBorders>
              <w:top w:val="single" w:sz="4" w:space="0" w:color="auto"/>
              <w:bottom w:val="single" w:sz="4" w:space="0" w:color="auto"/>
            </w:tcBorders>
            <w:shd w:val="clear" w:color="auto" w:fill="FFFFFF" w:themeFill="background1"/>
          </w:tcPr>
          <w:p w:rsidR="004C7DA3" w:rsidRPr="00A32D9E"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cnfStyle w:val="000000100000" w:firstRow="0" w:lastRow="0" w:firstColumn="0" w:lastColumn="0" w:oddVBand="0" w:evenVBand="0" w:oddHBand="1" w:evenHBand="0" w:firstRowFirstColumn="0" w:firstRowLastColumn="0" w:lastRowFirstColumn="0" w:lastRowLastColumn="0"/>
              <w:rPr>
                <w:rFonts w:eastAsia="Calibri" w:cs="Arial"/>
                <w:sz w:val="22"/>
                <w:szCs w:val="22"/>
              </w:rPr>
            </w:pPr>
            <w:r w:rsidRPr="00A32D9E">
              <w:rPr>
                <w:rFonts w:eastAsia="Calibri" w:cs="Arial"/>
                <w:sz w:val="22"/>
                <w:szCs w:val="22"/>
              </w:rPr>
              <w:t xml:space="preserve">An increase in average consumption of </w:t>
            </w:r>
            <w:proofErr w:type="spellStart"/>
            <w:r w:rsidRPr="00A32D9E">
              <w:rPr>
                <w:rFonts w:eastAsia="Calibri" w:cs="Arial"/>
                <w:sz w:val="22"/>
                <w:szCs w:val="22"/>
              </w:rPr>
              <w:t>AOAC</w:t>
            </w:r>
            <w:proofErr w:type="spellEnd"/>
            <w:r w:rsidRPr="00A32D9E">
              <w:rPr>
                <w:rFonts w:eastAsia="Calibri" w:cs="Arial"/>
                <w:sz w:val="22"/>
                <w:szCs w:val="22"/>
              </w:rPr>
              <w:t xml:space="preserve">  fibre</w:t>
            </w:r>
            <w:r w:rsidRPr="00A32D9E">
              <w:rPr>
                <w:rFonts w:eastAsia="Calibri" w:cs="Arial"/>
                <w:sz w:val="22"/>
                <w:szCs w:val="22"/>
                <w:vertAlign w:val="superscript"/>
              </w:rPr>
              <w:footnoteReference w:id="4"/>
            </w:r>
            <w:r w:rsidRPr="00A32D9E">
              <w:rPr>
                <w:rFonts w:eastAsia="Calibri" w:cs="Arial"/>
                <w:sz w:val="22"/>
                <w:szCs w:val="22"/>
              </w:rPr>
              <w:t xml:space="preserve"> for adults (16+) to </w:t>
            </w:r>
            <w:proofErr w:type="spellStart"/>
            <w:r w:rsidRPr="00A32D9E">
              <w:rPr>
                <w:rFonts w:eastAsia="Calibri" w:cs="Arial"/>
                <w:sz w:val="22"/>
                <w:szCs w:val="22"/>
              </w:rPr>
              <w:t>30g</w:t>
            </w:r>
            <w:proofErr w:type="spellEnd"/>
            <w:r w:rsidRPr="00A32D9E">
              <w:rPr>
                <w:rFonts w:eastAsia="Calibri" w:cs="Arial"/>
                <w:sz w:val="22"/>
                <w:szCs w:val="22"/>
              </w:rPr>
              <w:t xml:space="preserve">/day. Dietary fibre intakes for children to increase in line with </w:t>
            </w:r>
            <w:proofErr w:type="spellStart"/>
            <w:r w:rsidRPr="00A32D9E">
              <w:rPr>
                <w:rFonts w:eastAsia="Calibri" w:cs="Arial"/>
                <w:sz w:val="22"/>
                <w:szCs w:val="22"/>
              </w:rPr>
              <w:t>SACN</w:t>
            </w:r>
            <w:proofErr w:type="spellEnd"/>
            <w:r w:rsidRPr="00A32D9E">
              <w:rPr>
                <w:rFonts w:eastAsia="Calibri" w:cs="Arial"/>
                <w:sz w:val="22"/>
                <w:szCs w:val="22"/>
              </w:rPr>
              <w:t xml:space="preserve"> recommendations</w:t>
            </w:r>
            <w:r w:rsidRPr="00A32D9E">
              <w:rPr>
                <w:rStyle w:val="FootnoteReference"/>
                <w:rFonts w:eastAsia="Calibri"/>
                <w:sz w:val="22"/>
                <w:szCs w:val="22"/>
              </w:rPr>
              <w:footnoteReference w:id="5"/>
            </w:r>
          </w:p>
        </w:tc>
      </w:tr>
      <w:tr w:rsidR="000B350F" w:rsidTr="000B350F">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tcBorders>
            <w:shd w:val="clear" w:color="auto" w:fill="FFFFFF" w:themeFill="background1"/>
          </w:tcPr>
          <w:p w:rsidR="004C7DA3" w:rsidRPr="003A0CF3"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val="0"/>
                <w:sz w:val="22"/>
                <w:szCs w:val="22"/>
              </w:rPr>
            </w:pPr>
            <w:r w:rsidRPr="003A0CF3">
              <w:rPr>
                <w:rFonts w:eastAsia="Calibri" w:cs="Arial"/>
                <w:sz w:val="22"/>
                <w:szCs w:val="22"/>
              </w:rPr>
              <w:t>Total Carbohydrate</w:t>
            </w:r>
          </w:p>
        </w:tc>
        <w:tc>
          <w:tcPr>
            <w:tcW w:w="7654" w:type="dxa"/>
            <w:tcBorders>
              <w:top w:val="single" w:sz="4" w:space="0" w:color="auto"/>
            </w:tcBorders>
            <w:shd w:val="clear" w:color="auto" w:fill="FFFFFF" w:themeFill="background1"/>
          </w:tcPr>
          <w:p w:rsidR="004C7DA3" w:rsidRPr="003A0CF3" w:rsidRDefault="004C7DA3" w:rsidP="00E04C23">
            <w:pPr>
              <w:tabs>
                <w:tab w:val="clear" w:pos="720"/>
                <w:tab w:val="clear" w:pos="1440"/>
                <w:tab w:val="clear" w:pos="2160"/>
                <w:tab w:val="clear" w:pos="2880"/>
                <w:tab w:val="clear" w:pos="4680"/>
                <w:tab w:val="clear" w:pos="5400"/>
                <w:tab w:val="clear" w:pos="9000"/>
              </w:tabs>
              <w:spacing w:before="120" w:after="120" w:line="276" w:lineRule="auto"/>
              <w:jc w:val="left"/>
              <w:cnfStyle w:val="000000000000" w:firstRow="0" w:lastRow="0" w:firstColumn="0" w:lastColumn="0" w:oddVBand="0" w:evenVBand="0" w:oddHBand="0" w:evenHBand="0" w:firstRowFirstColumn="0" w:firstRowLastColumn="0" w:lastRowFirstColumn="0" w:lastRowLastColumn="0"/>
              <w:rPr>
                <w:rFonts w:eastAsia="Calibri" w:cs="Arial"/>
                <w:sz w:val="22"/>
                <w:szCs w:val="22"/>
              </w:rPr>
            </w:pPr>
            <w:r w:rsidRPr="003A0CF3">
              <w:rPr>
                <w:rFonts w:eastAsia="Calibri" w:cs="Arial"/>
                <w:sz w:val="22"/>
                <w:szCs w:val="22"/>
              </w:rPr>
              <w:t xml:space="preserve">Total carbohydrate to be maintained at an average population intake of approximately 50% of total dietary energy with no more than 5% total energy from </w:t>
            </w:r>
            <w:r w:rsidR="00BD728E">
              <w:rPr>
                <w:rFonts w:eastAsia="Calibri" w:cs="Arial"/>
                <w:sz w:val="22"/>
                <w:szCs w:val="22"/>
              </w:rPr>
              <w:t xml:space="preserve">free </w:t>
            </w:r>
            <w:r w:rsidRPr="003A0CF3">
              <w:rPr>
                <w:rFonts w:eastAsia="Calibri" w:cs="Arial"/>
                <w:sz w:val="22"/>
                <w:szCs w:val="22"/>
              </w:rPr>
              <w:t>sugar</w:t>
            </w:r>
            <w:r w:rsidR="00BD728E">
              <w:rPr>
                <w:rFonts w:eastAsia="Calibri" w:cs="Arial"/>
                <w:sz w:val="22"/>
                <w:szCs w:val="22"/>
              </w:rPr>
              <w:t>s</w:t>
            </w:r>
          </w:p>
        </w:tc>
      </w:tr>
    </w:tbl>
    <w:p w:rsidR="004C7DA3" w:rsidRPr="0061344F" w:rsidRDefault="004C7DA3" w:rsidP="0061344F">
      <w:pPr>
        <w:sectPr w:rsidR="004C7DA3" w:rsidRPr="0061344F" w:rsidSect="00AB54FF">
          <w:footerReference w:type="default" r:id="rId10"/>
          <w:pgSz w:w="11906" w:h="16838" w:code="9"/>
          <w:pgMar w:top="1440" w:right="1440" w:bottom="1440" w:left="1440" w:header="720" w:footer="720" w:gutter="0"/>
          <w:cols w:space="708"/>
          <w:docGrid w:linePitch="360"/>
        </w:sectPr>
      </w:pPr>
    </w:p>
    <w:p w:rsidR="0061344F" w:rsidRPr="0061344F" w:rsidRDefault="0061344F" w:rsidP="0061344F">
      <w:pPr>
        <w:jc w:val="left"/>
        <w:rPr>
          <w:b/>
        </w:rPr>
      </w:pPr>
      <w:r w:rsidRPr="0061344F">
        <w:rPr>
          <w:b/>
        </w:rPr>
        <w:lastRenderedPageBreak/>
        <w:t>Revised Dietary Goals for Scotland – basis of recommendations &amp; monitoring</w:t>
      </w:r>
      <w:r w:rsidRPr="0061344F">
        <w:rPr>
          <w:b/>
        </w:rPr>
        <w:tab/>
      </w:r>
      <w:r w:rsidRPr="0061344F">
        <w:rPr>
          <w:b/>
        </w:rPr>
        <w:tab/>
      </w:r>
      <w:r w:rsidRPr="0061344F">
        <w:rPr>
          <w:b/>
        </w:rPr>
        <w:tab/>
      </w:r>
      <w:r w:rsidRPr="0061344F">
        <w:rPr>
          <w:b/>
        </w:rPr>
        <w:tab/>
      </w:r>
      <w:r w:rsidRPr="0061344F">
        <w:rPr>
          <w:b/>
        </w:rPr>
        <w:tab/>
      </w:r>
      <w:r w:rsidRPr="0061344F">
        <w:rPr>
          <w:b/>
        </w:rPr>
        <w:tab/>
      </w:r>
      <w:r w:rsidRPr="0061344F">
        <w:rPr>
          <w:b/>
        </w:rPr>
        <w:tab/>
      </w:r>
      <w:r w:rsidRPr="0061344F">
        <w:rPr>
          <w:b/>
        </w:rPr>
        <w:tab/>
      </w:r>
      <w:r w:rsidRPr="0061344F">
        <w:rPr>
          <w:b/>
        </w:rPr>
        <w:tab/>
      </w:r>
      <w:r w:rsidRPr="0061344F">
        <w:rPr>
          <w:b/>
        </w:rPr>
        <w:tab/>
      </w:r>
      <w:r w:rsidRPr="0061344F">
        <w:rPr>
          <w:b/>
        </w:rPr>
        <w:tab/>
      </w:r>
      <w:r w:rsidRPr="0061344F">
        <w:rPr>
          <w:b/>
        </w:rPr>
        <w:tab/>
      </w:r>
      <w:r w:rsidRPr="0061344F">
        <w:rPr>
          <w:b/>
        </w:rPr>
        <w:tab/>
      </w:r>
      <w:r w:rsidRPr="0061344F">
        <w:rPr>
          <w:b/>
        </w:rPr>
        <w:tab/>
      </w:r>
    </w:p>
    <w:p w:rsidR="0061344F" w:rsidRPr="0061344F" w:rsidRDefault="0061344F" w:rsidP="0061344F">
      <w:pPr>
        <w:jc w:val="left"/>
        <w:rPr>
          <w:b/>
        </w:rPr>
      </w:pPr>
      <w:r w:rsidRPr="0061344F">
        <w:rPr>
          <w:b/>
        </w:rPr>
        <w:t>Table 2</w:t>
      </w:r>
    </w:p>
    <w:p w:rsidR="0061344F" w:rsidRDefault="0061344F" w:rsidP="00E36759"/>
    <w:tbl>
      <w:tblPr>
        <w:tblStyle w:val="LightShading"/>
        <w:tblW w:w="15452" w:type="dxa"/>
        <w:tblInd w:w="108" w:type="dxa"/>
        <w:shd w:val="clear" w:color="auto" w:fill="FFFFFF" w:themeFill="background1"/>
        <w:tblLayout w:type="fixed"/>
        <w:tblLook w:val="00A0" w:firstRow="1" w:lastRow="0" w:firstColumn="1" w:lastColumn="0" w:noHBand="0" w:noVBand="0"/>
      </w:tblPr>
      <w:tblGrid>
        <w:gridCol w:w="1809"/>
        <w:gridCol w:w="3969"/>
        <w:gridCol w:w="6379"/>
        <w:gridCol w:w="3295"/>
      </w:tblGrid>
      <w:tr w:rsidR="000B350F" w:rsidRPr="00E62C33" w:rsidTr="008E5D3F">
        <w:trPr>
          <w:cnfStyle w:val="100000000000" w:firstRow="1" w:lastRow="0" w:firstColumn="0" w:lastColumn="0" w:oddVBand="0" w:evenVBand="0" w:oddHBand="0"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809" w:type="dxa"/>
            <w:shd w:val="clear" w:color="auto" w:fill="FFFFFF" w:themeFill="background1"/>
          </w:tcPr>
          <w:p w:rsidR="000B350F" w:rsidRPr="00E62C33" w:rsidRDefault="000B350F" w:rsidP="00E04C23"/>
        </w:tc>
        <w:tc>
          <w:tcPr>
            <w:cnfStyle w:val="000010000000" w:firstRow="0" w:lastRow="0" w:firstColumn="0" w:lastColumn="0" w:oddVBand="1" w:evenVBand="0" w:oddHBand="0" w:evenHBand="0" w:firstRowFirstColumn="0" w:firstRowLastColumn="0" w:lastRowFirstColumn="0" w:lastRowLastColumn="0"/>
            <w:tcW w:w="3969" w:type="dxa"/>
            <w:shd w:val="clear" w:color="auto" w:fill="FFFFFF" w:themeFill="background1"/>
          </w:tcPr>
          <w:p w:rsidR="000B350F" w:rsidRPr="00E62C33" w:rsidRDefault="000B350F" w:rsidP="00E04C23">
            <w:r w:rsidRPr="00E62C33">
              <w:t>Dietary Goal</w:t>
            </w:r>
          </w:p>
        </w:tc>
        <w:tc>
          <w:tcPr>
            <w:tcW w:w="6379" w:type="dxa"/>
            <w:shd w:val="clear" w:color="auto" w:fill="FFFFFF" w:themeFill="background1"/>
          </w:tcPr>
          <w:p w:rsidR="000B350F" w:rsidRPr="00E62C33" w:rsidRDefault="000B350F" w:rsidP="00E04C23">
            <w:pPr>
              <w:cnfStyle w:val="100000000000" w:firstRow="1" w:lastRow="0" w:firstColumn="0" w:lastColumn="0" w:oddVBand="0" w:evenVBand="0" w:oddHBand="0" w:evenHBand="0" w:firstRowFirstColumn="0" w:firstRowLastColumn="0" w:lastRowFirstColumn="0" w:lastRowLastColumn="0"/>
            </w:pPr>
            <w:r w:rsidRPr="00E62C33">
              <w:t>Basis of recommendations</w:t>
            </w:r>
          </w:p>
        </w:tc>
        <w:tc>
          <w:tcPr>
            <w:cnfStyle w:val="000010000000" w:firstRow="0" w:lastRow="0" w:firstColumn="0" w:lastColumn="0" w:oddVBand="1" w:evenVBand="0" w:oddHBand="0" w:evenHBand="0" w:firstRowFirstColumn="0" w:firstRowLastColumn="0" w:lastRowFirstColumn="0" w:lastRowLastColumn="0"/>
            <w:tcW w:w="3295" w:type="dxa"/>
            <w:shd w:val="clear" w:color="auto" w:fill="FFFFFF" w:themeFill="background1"/>
          </w:tcPr>
          <w:p w:rsidR="000B350F" w:rsidRPr="00E62C33" w:rsidRDefault="000B350F" w:rsidP="00E04C23">
            <w:r w:rsidRPr="00E62C33">
              <w:t>Monitoring change</w:t>
            </w:r>
          </w:p>
        </w:tc>
      </w:tr>
      <w:tr w:rsidR="000B350F" w:rsidRPr="00E62C33" w:rsidTr="008E5D3F">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809" w:type="dxa"/>
            <w:tcBorders>
              <w:top w:val="single" w:sz="8" w:space="0" w:color="000000" w:themeColor="text1"/>
              <w:bottom w:val="single" w:sz="4" w:space="0" w:color="auto"/>
            </w:tcBorders>
            <w:shd w:val="clear" w:color="auto" w:fill="FFFFFF" w:themeFill="background1"/>
          </w:tcPr>
          <w:p w:rsidR="000B350F" w:rsidRPr="00E62C33" w:rsidRDefault="000B350F" w:rsidP="00E04C23">
            <w:pPr>
              <w:jc w:val="left"/>
              <w:rPr>
                <w:color w:val="000000" w:themeColor="text1"/>
              </w:rPr>
            </w:pPr>
            <w:r w:rsidRPr="00E62C33">
              <w:rPr>
                <w:color w:val="000000" w:themeColor="text1"/>
              </w:rPr>
              <w:t>Calories</w:t>
            </w:r>
          </w:p>
        </w:tc>
        <w:tc>
          <w:tcPr>
            <w:cnfStyle w:val="000010000000" w:firstRow="0" w:lastRow="0" w:firstColumn="0" w:lastColumn="0" w:oddVBand="1" w:evenVBand="0" w:oddHBand="0" w:evenHBand="0" w:firstRowFirstColumn="0" w:firstRowLastColumn="0" w:lastRowFirstColumn="0" w:lastRowLastColumn="0"/>
            <w:tcW w:w="3969" w:type="dxa"/>
            <w:tcBorders>
              <w:top w:val="single" w:sz="8" w:space="0" w:color="000000" w:themeColor="text1"/>
              <w:bottom w:val="single" w:sz="4" w:space="0" w:color="auto"/>
            </w:tcBorders>
            <w:shd w:val="clear" w:color="auto" w:fill="FFFFFF" w:themeFill="background1"/>
          </w:tcPr>
          <w:p w:rsidR="000B350F" w:rsidRPr="00E62C33" w:rsidRDefault="000B350F" w:rsidP="00E04C23">
            <w:pPr>
              <w:jc w:val="left"/>
            </w:pPr>
            <w:r w:rsidRPr="00E62C33">
              <w:t>Average calorie intake to decrease by 120 kcal/person/day</w:t>
            </w:r>
          </w:p>
          <w:p w:rsidR="000B350F" w:rsidRPr="00E62C33" w:rsidRDefault="000B350F" w:rsidP="00E04C23">
            <w:pPr>
              <w:jc w:val="left"/>
              <w:rPr>
                <w:i/>
              </w:rPr>
            </w:pPr>
          </w:p>
        </w:tc>
        <w:tc>
          <w:tcPr>
            <w:tcW w:w="6379" w:type="dxa"/>
            <w:tcBorders>
              <w:top w:val="single" w:sz="8" w:space="0" w:color="000000" w:themeColor="text1"/>
              <w:bottom w:val="single" w:sz="4" w:space="0" w:color="auto"/>
            </w:tcBorders>
            <w:shd w:val="clear" w:color="auto" w:fill="FFFFFF" w:themeFill="background1"/>
          </w:tcPr>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r w:rsidRPr="00E62C33">
              <w:rPr>
                <w:bCs/>
              </w:rPr>
              <w:t xml:space="preserve">Preventing Overweight and Obesity in Scotland: A Route Map Towards Healthy Weight </w:t>
            </w:r>
            <w:hyperlink r:id="rId11" w:history="1">
              <w:r w:rsidRPr="00E62C33">
                <w:rPr>
                  <w:rStyle w:val="Hyperlink"/>
                  <w:bCs/>
                </w:rPr>
                <w:t>http://www.scotland.gov.uk/Resource/Doc/302783/0094795.pdf</w:t>
              </w:r>
            </w:hyperlink>
          </w:p>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95" w:type="dxa"/>
            <w:tcBorders>
              <w:top w:val="single" w:sz="8" w:space="0" w:color="000000" w:themeColor="text1"/>
              <w:bottom w:val="single" w:sz="4" w:space="0" w:color="auto"/>
            </w:tcBorders>
            <w:shd w:val="clear" w:color="auto" w:fill="FFFFFF" w:themeFill="background1"/>
          </w:tcPr>
          <w:p w:rsidR="000B350F" w:rsidRPr="00E62C33" w:rsidRDefault="000B350F" w:rsidP="00E04C23">
            <w:pPr>
              <w:jc w:val="left"/>
            </w:pPr>
            <w:r w:rsidRPr="00E62C33">
              <w:t xml:space="preserve">Data on prevalence of overweight and obesity in from Scottish Health Survey                         </w:t>
            </w:r>
          </w:p>
          <w:p w:rsidR="000B350F" w:rsidRPr="00E62C33" w:rsidRDefault="000B350F" w:rsidP="00E04C23">
            <w:pPr>
              <w:jc w:val="left"/>
            </w:pPr>
            <w:r w:rsidRPr="00E62C33">
              <w:t>Analysis of commercial data on total calories purchased.</w:t>
            </w:r>
          </w:p>
        </w:tc>
      </w:tr>
      <w:tr w:rsidR="000B350F" w:rsidRPr="00E62C33" w:rsidTr="008E5D3F">
        <w:trPr>
          <w:trHeight w:val="125"/>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tcBorders>
            <w:shd w:val="clear" w:color="auto" w:fill="FFFFFF" w:themeFill="background1"/>
          </w:tcPr>
          <w:p w:rsidR="000B350F" w:rsidRPr="00E62C33" w:rsidRDefault="000B350F" w:rsidP="000B350F">
            <w:pPr>
              <w:jc w:val="left"/>
              <w:rPr>
                <w:color w:val="000000" w:themeColor="text1"/>
              </w:rPr>
            </w:pPr>
            <w:r>
              <w:rPr>
                <w:color w:val="000000" w:themeColor="text1"/>
              </w:rPr>
              <w:t>Energy density</w:t>
            </w:r>
          </w:p>
        </w:tc>
        <w:tc>
          <w:tcPr>
            <w:cnfStyle w:val="000010000000" w:firstRow="0" w:lastRow="0" w:firstColumn="0" w:lastColumn="0" w:oddVBand="1" w:evenVBand="0" w:oddHBand="0" w:evenHBand="0" w:firstRowFirstColumn="0" w:firstRowLastColumn="0" w:lastRowFirstColumn="0" w:lastRowLastColumn="0"/>
            <w:tcW w:w="3969"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t>Average energy density of the diet to be lowered to 125 kcal/</w:t>
            </w:r>
            <w:proofErr w:type="spellStart"/>
            <w:r w:rsidRPr="00E62C33">
              <w:t>100g</w:t>
            </w:r>
            <w:proofErr w:type="spellEnd"/>
            <w:r w:rsidRPr="00E62C33">
              <w:t xml:space="preserve"> by reducing intake of high fat and/or sugary products and by replacing with starchy carbohydrates (e.g. bread, pasta, rice and potatoes), fruits and vegetables.</w:t>
            </w:r>
          </w:p>
        </w:tc>
        <w:tc>
          <w:tcPr>
            <w:tcW w:w="6379" w:type="dxa"/>
            <w:tcBorders>
              <w:top w:val="single" w:sz="4" w:space="0" w:color="auto"/>
              <w:bottom w:val="single" w:sz="4" w:space="0" w:color="auto"/>
            </w:tcBorders>
            <w:shd w:val="clear" w:color="auto" w:fill="FFFFFF" w:themeFill="background1"/>
          </w:tcPr>
          <w:p w:rsidR="000B350F" w:rsidRPr="00E62C33" w:rsidRDefault="000B350F" w:rsidP="00E04C23">
            <w:pPr>
              <w:jc w:val="left"/>
              <w:cnfStyle w:val="000000000000" w:firstRow="0" w:lastRow="0" w:firstColumn="0" w:lastColumn="0" w:oddVBand="0" w:evenVBand="0" w:oddHBand="0" w:evenHBand="0" w:firstRowFirstColumn="0" w:firstRowLastColumn="0" w:lastRowFirstColumn="0" w:lastRowLastColumn="0"/>
              <w:rPr>
                <w:bCs/>
              </w:rPr>
            </w:pPr>
            <w:r w:rsidRPr="00E62C33">
              <w:rPr>
                <w:bCs/>
              </w:rPr>
              <w:t xml:space="preserve">Preventing Overweight and Obesity in Scotland: A Route Map Towards Healthy Weight </w:t>
            </w:r>
            <w:hyperlink r:id="rId12" w:history="1">
              <w:r w:rsidRPr="00E62C33">
                <w:rPr>
                  <w:rStyle w:val="Hyperlink"/>
                  <w:bCs/>
                </w:rPr>
                <w:t>http://www.scotland.gov.uk/Resource/Doc/302783/0094795.pdf</w:t>
              </w:r>
            </w:hyperlink>
          </w:p>
          <w:p w:rsidR="000B350F" w:rsidRPr="00E62C33" w:rsidRDefault="000B350F" w:rsidP="00E04C23">
            <w:pPr>
              <w:jc w:val="lef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295"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t>Secondary analysis of Scottish data from the Living Costs and Food (LCF) module of the Integrated Household Survey</w:t>
            </w:r>
          </w:p>
        </w:tc>
      </w:tr>
      <w:tr w:rsidR="000B350F" w:rsidRPr="00E62C33" w:rsidTr="008E5D3F">
        <w:trPr>
          <w:cnfStyle w:val="000000100000" w:firstRow="0" w:lastRow="0" w:firstColumn="0" w:lastColumn="0" w:oddVBand="0" w:evenVBand="0" w:oddHBand="1" w:evenHBand="0" w:firstRowFirstColumn="0" w:firstRowLastColumn="0" w:lastRowFirstColumn="0" w:lastRowLastColumn="0"/>
          <w:trHeight w:val="1904"/>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tcBorders>
            <w:shd w:val="clear" w:color="auto" w:fill="FFFFFF" w:themeFill="background1"/>
          </w:tcPr>
          <w:p w:rsidR="000B350F" w:rsidRPr="00E62C33" w:rsidRDefault="000B350F" w:rsidP="00E04C23">
            <w:pPr>
              <w:jc w:val="left"/>
              <w:rPr>
                <w:color w:val="000000" w:themeColor="text1"/>
              </w:rPr>
            </w:pPr>
            <w:r w:rsidRPr="00E62C33">
              <w:rPr>
                <w:color w:val="000000" w:themeColor="text1"/>
              </w:rPr>
              <w:t>Fruit &amp; Vegetables</w:t>
            </w:r>
          </w:p>
        </w:tc>
        <w:tc>
          <w:tcPr>
            <w:cnfStyle w:val="000010000000" w:firstRow="0" w:lastRow="0" w:firstColumn="0" w:lastColumn="0" w:oddVBand="1" w:evenVBand="0" w:oddHBand="0" w:evenHBand="0" w:firstRowFirstColumn="0" w:firstRowLastColumn="0" w:lastRowFirstColumn="0" w:lastRowLastColumn="0"/>
            <w:tcW w:w="3969"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rPr>
                <w:bCs/>
              </w:rPr>
              <w:t xml:space="preserve">Average intake of Fruit and Vegetables to reach at least 5 portions per person per day (&gt; </w:t>
            </w:r>
            <w:proofErr w:type="spellStart"/>
            <w:r w:rsidRPr="00E62C33">
              <w:rPr>
                <w:bCs/>
              </w:rPr>
              <w:t>400g</w:t>
            </w:r>
            <w:proofErr w:type="spellEnd"/>
            <w:r w:rsidRPr="00E62C33">
              <w:rPr>
                <w:bCs/>
              </w:rPr>
              <w:t xml:space="preserve"> per day).</w:t>
            </w:r>
          </w:p>
        </w:tc>
        <w:tc>
          <w:tcPr>
            <w:tcW w:w="6379" w:type="dxa"/>
            <w:tcBorders>
              <w:top w:val="single" w:sz="4" w:space="0" w:color="auto"/>
              <w:bottom w:val="single" w:sz="4" w:space="0" w:color="auto"/>
            </w:tcBorders>
            <w:shd w:val="clear" w:color="auto" w:fill="FFFFFF" w:themeFill="background1"/>
          </w:tcPr>
          <w:p w:rsidR="000B350F" w:rsidRPr="00E62C33" w:rsidRDefault="00742425" w:rsidP="00E04C23">
            <w:pPr>
              <w:jc w:val="left"/>
              <w:cnfStyle w:val="000000100000" w:firstRow="0" w:lastRow="0" w:firstColumn="0" w:lastColumn="0" w:oddVBand="0" w:evenVBand="0" w:oddHBand="1" w:evenHBand="0" w:firstRowFirstColumn="0" w:firstRowLastColumn="0" w:lastRowFirstColumn="0" w:lastRowLastColumn="0"/>
              <w:rPr>
                <w:bCs/>
              </w:rPr>
            </w:pPr>
            <w:hyperlink r:id="rId13" w:history="1">
              <w:r w:rsidR="000B350F" w:rsidRPr="00E62C33">
                <w:rPr>
                  <w:rStyle w:val="Hyperlink"/>
                  <w:bCs/>
                </w:rPr>
                <w:t>http://www.nhs.uk/livewell/5aday/pages/5adayhome.aspx/Department%20of%20Health</w:t>
              </w:r>
            </w:hyperlink>
          </w:p>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p>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r w:rsidRPr="00E62C33">
              <w:rPr>
                <w:bCs/>
              </w:rPr>
              <w:t>Nutritional Aspects of the Development of Cancer. Report on health and social subjects 48. London: HMSO, 1998</w:t>
            </w:r>
          </w:p>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r w:rsidRPr="00E62C33">
              <w:rPr>
                <w:bCs/>
              </w:rPr>
              <w:t>World Health Organization. Diet, Nutrition and the Prevention of Chronic Diseases. Report of a Joint WHO/</w:t>
            </w:r>
            <w:proofErr w:type="spellStart"/>
            <w:r w:rsidRPr="00E62C33">
              <w:rPr>
                <w:bCs/>
              </w:rPr>
              <w:t>FAO</w:t>
            </w:r>
            <w:proofErr w:type="spellEnd"/>
            <w:r w:rsidRPr="00E62C33">
              <w:rPr>
                <w:bCs/>
              </w:rPr>
              <w:t xml:space="preserve"> Expert Consultation. Technical report series no 916. Geneva: 2003</w:t>
            </w:r>
          </w:p>
        </w:tc>
        <w:tc>
          <w:tcPr>
            <w:cnfStyle w:val="000010000000" w:firstRow="0" w:lastRow="0" w:firstColumn="0" w:lastColumn="0" w:oddVBand="1" w:evenVBand="0" w:oddHBand="0" w:evenHBand="0" w:firstRowFirstColumn="0" w:firstRowLastColumn="0" w:lastRowFirstColumn="0" w:lastRowLastColumn="0"/>
            <w:tcW w:w="3295" w:type="dxa"/>
            <w:tcBorders>
              <w:top w:val="single" w:sz="4" w:space="0" w:color="auto"/>
              <w:bottom w:val="single" w:sz="4" w:space="0" w:color="auto"/>
            </w:tcBorders>
            <w:shd w:val="clear" w:color="auto" w:fill="FFFFFF" w:themeFill="background1"/>
          </w:tcPr>
          <w:p w:rsidR="000B350F" w:rsidRPr="00E62C33" w:rsidRDefault="000B350F" w:rsidP="00E04C23">
            <w:pPr>
              <w:jc w:val="left"/>
              <w:rPr>
                <w:bCs/>
              </w:rPr>
            </w:pPr>
            <w:r w:rsidRPr="00E62C33">
              <w:t>Secondary analysis of Scottish data from the LCF module of the Integrated Household Survey</w:t>
            </w:r>
          </w:p>
        </w:tc>
      </w:tr>
      <w:tr w:rsidR="000B350F" w:rsidRPr="00E62C33" w:rsidTr="008E5D3F">
        <w:trPr>
          <w:trHeight w:val="125"/>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tcBorders>
            <w:shd w:val="clear" w:color="auto" w:fill="FFFFFF" w:themeFill="background1"/>
          </w:tcPr>
          <w:p w:rsidR="000B350F" w:rsidRPr="00E62C33" w:rsidRDefault="000B350F" w:rsidP="00E04C23">
            <w:pPr>
              <w:jc w:val="left"/>
              <w:rPr>
                <w:color w:val="000000" w:themeColor="text1"/>
              </w:rPr>
            </w:pPr>
            <w:r w:rsidRPr="00E62C33">
              <w:rPr>
                <w:color w:val="000000" w:themeColor="text1"/>
              </w:rPr>
              <w:t>Oily Fish</w:t>
            </w:r>
          </w:p>
        </w:tc>
        <w:tc>
          <w:tcPr>
            <w:cnfStyle w:val="000010000000" w:firstRow="0" w:lastRow="0" w:firstColumn="0" w:lastColumn="0" w:oddVBand="1" w:evenVBand="0" w:oddHBand="0" w:evenHBand="0" w:firstRowFirstColumn="0" w:firstRowLastColumn="0" w:lastRowFirstColumn="0" w:lastRowLastColumn="0"/>
            <w:tcW w:w="3969"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rPr>
                <w:bCs/>
              </w:rPr>
              <w:t>Oil rich fish consumption to increase to one portion per person (</w:t>
            </w:r>
            <w:proofErr w:type="spellStart"/>
            <w:r w:rsidRPr="00E62C33">
              <w:rPr>
                <w:bCs/>
              </w:rPr>
              <w:t>140g</w:t>
            </w:r>
            <w:proofErr w:type="spellEnd"/>
            <w:r w:rsidRPr="00E62C33">
              <w:rPr>
                <w:bCs/>
              </w:rPr>
              <w:t>) per week.</w:t>
            </w:r>
          </w:p>
        </w:tc>
        <w:tc>
          <w:tcPr>
            <w:tcW w:w="6379" w:type="dxa"/>
            <w:tcBorders>
              <w:top w:val="single" w:sz="4" w:space="0" w:color="auto"/>
              <w:bottom w:val="single" w:sz="4" w:space="0" w:color="auto"/>
            </w:tcBorders>
            <w:shd w:val="clear" w:color="auto" w:fill="FFFFFF" w:themeFill="background1"/>
          </w:tcPr>
          <w:p w:rsidR="000B350F" w:rsidRPr="00E62C33" w:rsidRDefault="000B350F" w:rsidP="00E04C23">
            <w:pPr>
              <w:jc w:val="left"/>
              <w:cnfStyle w:val="000000000000" w:firstRow="0" w:lastRow="0" w:firstColumn="0" w:lastColumn="0" w:oddVBand="0" w:evenVBand="0" w:oddHBand="0" w:evenHBand="0" w:firstRowFirstColumn="0" w:firstRowLastColumn="0" w:lastRowFirstColumn="0" w:lastRowLastColumn="0"/>
              <w:rPr>
                <w:bCs/>
              </w:rPr>
            </w:pPr>
            <w:r w:rsidRPr="00E62C33">
              <w:rPr>
                <w:bCs/>
              </w:rPr>
              <w:t xml:space="preserve">Scientific Advisory Committee on Nutrition. Advice on fish consumption: benefits &amp; risks. London: </w:t>
            </w:r>
            <w:proofErr w:type="spellStart"/>
            <w:r w:rsidRPr="00E62C33">
              <w:rPr>
                <w:bCs/>
              </w:rPr>
              <w:t>TSO</w:t>
            </w:r>
            <w:proofErr w:type="spellEnd"/>
            <w:r w:rsidRPr="00E62C33">
              <w:rPr>
                <w:bCs/>
              </w:rPr>
              <w:t>, 2004</w:t>
            </w:r>
          </w:p>
        </w:tc>
        <w:tc>
          <w:tcPr>
            <w:cnfStyle w:val="000010000000" w:firstRow="0" w:lastRow="0" w:firstColumn="0" w:lastColumn="0" w:oddVBand="1" w:evenVBand="0" w:oddHBand="0" w:evenHBand="0" w:firstRowFirstColumn="0" w:firstRowLastColumn="0" w:lastRowFirstColumn="0" w:lastRowLastColumn="0"/>
            <w:tcW w:w="3295" w:type="dxa"/>
            <w:tcBorders>
              <w:top w:val="single" w:sz="4" w:space="0" w:color="auto"/>
              <w:bottom w:val="single" w:sz="4" w:space="0" w:color="auto"/>
            </w:tcBorders>
            <w:shd w:val="clear" w:color="auto" w:fill="FFFFFF" w:themeFill="background1"/>
          </w:tcPr>
          <w:p w:rsidR="000B350F" w:rsidRPr="00E62C33" w:rsidRDefault="000B350F" w:rsidP="00E04C23">
            <w:pPr>
              <w:jc w:val="left"/>
              <w:rPr>
                <w:bCs/>
              </w:rPr>
            </w:pPr>
            <w:r w:rsidRPr="00E62C33">
              <w:t>Secondary analysis of Scottish data from the LCF module of the Integrated Household Survey</w:t>
            </w:r>
          </w:p>
        </w:tc>
      </w:tr>
      <w:tr w:rsidR="000B350F" w:rsidRPr="00E62C33" w:rsidTr="008E5D3F">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tcBorders>
            <w:shd w:val="clear" w:color="auto" w:fill="FFFFFF" w:themeFill="background1"/>
          </w:tcPr>
          <w:p w:rsidR="000B350F" w:rsidRPr="00E62C33" w:rsidRDefault="000B350F" w:rsidP="00E04C23">
            <w:pPr>
              <w:jc w:val="left"/>
              <w:rPr>
                <w:color w:val="000000" w:themeColor="text1"/>
              </w:rPr>
            </w:pPr>
            <w:r w:rsidRPr="00E62C33">
              <w:rPr>
                <w:color w:val="000000" w:themeColor="text1"/>
              </w:rPr>
              <w:t>Red Meat</w:t>
            </w:r>
          </w:p>
        </w:tc>
        <w:tc>
          <w:tcPr>
            <w:cnfStyle w:val="000010000000" w:firstRow="0" w:lastRow="0" w:firstColumn="0" w:lastColumn="0" w:oddVBand="1" w:evenVBand="0" w:oddHBand="0" w:evenHBand="0" w:firstRowFirstColumn="0" w:firstRowLastColumn="0" w:lastRowFirstColumn="0" w:lastRowLastColumn="0"/>
            <w:tcW w:w="3969" w:type="dxa"/>
            <w:tcBorders>
              <w:top w:val="single" w:sz="4" w:space="0" w:color="auto"/>
              <w:bottom w:val="single" w:sz="4" w:space="0" w:color="auto"/>
            </w:tcBorders>
            <w:shd w:val="clear" w:color="auto" w:fill="FFFFFF" w:themeFill="background1"/>
          </w:tcPr>
          <w:p w:rsidR="000B350F" w:rsidRDefault="000B350F" w:rsidP="00E04C23">
            <w:pPr>
              <w:jc w:val="left"/>
            </w:pPr>
            <w:r w:rsidRPr="00E62C33">
              <w:t xml:space="preserve">Limit individual intake of red and processed meat to no more than </w:t>
            </w:r>
            <w:proofErr w:type="spellStart"/>
            <w:r w:rsidRPr="00E62C33">
              <w:t>90g</w:t>
            </w:r>
            <w:proofErr w:type="spellEnd"/>
            <w:r w:rsidRPr="00E62C33">
              <w:t>/day.</w:t>
            </w:r>
          </w:p>
          <w:p w:rsidR="000B350F" w:rsidRPr="00E62C33" w:rsidRDefault="000B350F" w:rsidP="00E04C23">
            <w:pPr>
              <w:jc w:val="left"/>
            </w:pPr>
            <w:r w:rsidRPr="00E62C33">
              <w:t>No increase in average intakes of red and processed meat.</w:t>
            </w:r>
          </w:p>
        </w:tc>
        <w:tc>
          <w:tcPr>
            <w:tcW w:w="6379" w:type="dxa"/>
            <w:tcBorders>
              <w:top w:val="single" w:sz="4" w:space="0" w:color="auto"/>
              <w:bottom w:val="single" w:sz="4" w:space="0" w:color="auto"/>
            </w:tcBorders>
            <w:shd w:val="clear" w:color="auto" w:fill="FFFFFF" w:themeFill="background1"/>
          </w:tcPr>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proofErr w:type="spellStart"/>
            <w:r w:rsidRPr="00E62C33">
              <w:rPr>
                <w:bCs/>
              </w:rPr>
              <w:t>SACN</w:t>
            </w:r>
            <w:proofErr w:type="spellEnd"/>
            <w:r w:rsidRPr="00E62C33">
              <w:rPr>
                <w:bCs/>
              </w:rPr>
              <w:t xml:space="preserve"> Iron and Health Report </w:t>
            </w:r>
          </w:p>
          <w:p w:rsidR="000B350F" w:rsidRPr="00E62C33" w:rsidRDefault="00742425" w:rsidP="00E04C23">
            <w:pPr>
              <w:jc w:val="left"/>
              <w:cnfStyle w:val="000000100000" w:firstRow="0" w:lastRow="0" w:firstColumn="0" w:lastColumn="0" w:oddVBand="0" w:evenVBand="0" w:oddHBand="1" w:evenHBand="0" w:firstRowFirstColumn="0" w:firstRowLastColumn="0" w:lastRowFirstColumn="0" w:lastRowLastColumn="0"/>
            </w:pPr>
            <w:hyperlink r:id="rId14" w:history="1">
              <w:r w:rsidR="000B350F" w:rsidRPr="00E62C33">
                <w:rPr>
                  <w:rStyle w:val="Hyperlink"/>
                  <w:bCs/>
                </w:rPr>
                <w:t>http://www.sacn.gov.uk/pdfs/sacn_iron_and_health_report_web.pdf</w:t>
              </w:r>
            </w:hyperlink>
          </w:p>
        </w:tc>
        <w:tc>
          <w:tcPr>
            <w:cnfStyle w:val="000010000000" w:firstRow="0" w:lastRow="0" w:firstColumn="0" w:lastColumn="0" w:oddVBand="1" w:evenVBand="0" w:oddHBand="0" w:evenHBand="0" w:firstRowFirstColumn="0" w:firstRowLastColumn="0" w:lastRowFirstColumn="0" w:lastRowLastColumn="0"/>
            <w:tcW w:w="3295"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t>Secondary analysis of Scottish data from the LCF module of the Integrated Household Survey</w:t>
            </w:r>
          </w:p>
        </w:tc>
      </w:tr>
      <w:tr w:rsidR="000B350F" w:rsidRPr="00E62C33" w:rsidTr="008E5D3F">
        <w:trPr>
          <w:trHeight w:val="895"/>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shd w:val="clear" w:color="auto" w:fill="FFFFFF" w:themeFill="background1"/>
          </w:tcPr>
          <w:p w:rsidR="000B350F" w:rsidRPr="00E62C33" w:rsidRDefault="000B350F" w:rsidP="00E04C23">
            <w:r w:rsidRPr="00E62C33">
              <w:lastRenderedPageBreak/>
              <w:t>Fats</w:t>
            </w:r>
          </w:p>
        </w:tc>
        <w:tc>
          <w:tcPr>
            <w:cnfStyle w:val="000010000000" w:firstRow="0" w:lastRow="0" w:firstColumn="0" w:lastColumn="0" w:oddVBand="1" w:evenVBand="0" w:oddHBand="0" w:evenHBand="0" w:firstRowFirstColumn="0" w:firstRowLastColumn="0" w:lastRowFirstColumn="0" w:lastRowLastColumn="0"/>
            <w:tcW w:w="3969"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t>Average intake of total fat to reduce to no more than 35% food energy.</w:t>
            </w:r>
          </w:p>
        </w:tc>
        <w:tc>
          <w:tcPr>
            <w:tcW w:w="6379" w:type="dxa"/>
            <w:tcBorders>
              <w:top w:val="single" w:sz="4" w:space="0" w:color="auto"/>
              <w:bottom w:val="single" w:sz="4" w:space="0" w:color="auto"/>
            </w:tcBorders>
            <w:shd w:val="clear" w:color="auto" w:fill="FFFFFF" w:themeFill="background1"/>
          </w:tcPr>
          <w:p w:rsidR="000B350F" w:rsidRPr="00E62C33" w:rsidRDefault="000B350F" w:rsidP="00E04C23">
            <w:pPr>
              <w:jc w:val="left"/>
              <w:cnfStyle w:val="000000000000" w:firstRow="0" w:lastRow="0" w:firstColumn="0" w:lastColumn="0" w:oddVBand="0" w:evenVBand="0" w:oddHBand="0" w:evenHBand="0" w:firstRowFirstColumn="0" w:firstRowLastColumn="0" w:lastRowFirstColumn="0" w:lastRowLastColumn="0"/>
              <w:rPr>
                <w:bCs/>
              </w:rPr>
            </w:pPr>
            <w:r w:rsidRPr="00E62C33">
              <w:rPr>
                <w:bCs/>
              </w:rPr>
              <w:t>Department of Health. Dietary Reference Values for Food Energy and Nutrients for the United Kingdom. Report on health and social subjects 41. London: HMSO, 1991</w:t>
            </w:r>
          </w:p>
        </w:tc>
        <w:tc>
          <w:tcPr>
            <w:cnfStyle w:val="000010000000" w:firstRow="0" w:lastRow="0" w:firstColumn="0" w:lastColumn="0" w:oddVBand="1" w:evenVBand="0" w:oddHBand="0" w:evenHBand="0" w:firstRowFirstColumn="0" w:firstRowLastColumn="0" w:lastRowFirstColumn="0" w:lastRowLastColumn="0"/>
            <w:tcW w:w="3295"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t>Secondary analysis of Scottish data from the LCF module of the Integrated Household Survey</w:t>
            </w:r>
          </w:p>
        </w:tc>
      </w:tr>
      <w:tr w:rsidR="000B350F" w:rsidRPr="00E62C33" w:rsidTr="008E5D3F">
        <w:trPr>
          <w:cnfStyle w:val="000000100000" w:firstRow="0" w:lastRow="0" w:firstColumn="0" w:lastColumn="0" w:oddVBand="0" w:evenVBand="0" w:oddHBand="1" w:evenHBand="0" w:firstRowFirstColumn="0" w:firstRowLastColumn="0" w:lastRowFirstColumn="0" w:lastRowLastColumn="0"/>
          <w:trHeight w:val="1705"/>
        </w:trPr>
        <w:tc>
          <w:tcPr>
            <w:cnfStyle w:val="001000000000" w:firstRow="0" w:lastRow="0" w:firstColumn="1" w:lastColumn="0" w:oddVBand="0" w:evenVBand="0" w:oddHBand="0" w:evenHBand="0" w:firstRowFirstColumn="0" w:firstRowLastColumn="0" w:lastRowFirstColumn="0" w:lastRowLastColumn="0"/>
            <w:tcW w:w="1809" w:type="dxa"/>
            <w:shd w:val="clear" w:color="auto" w:fill="FFFFFF" w:themeFill="background1"/>
          </w:tcPr>
          <w:p w:rsidR="000B350F" w:rsidRPr="00E62C33" w:rsidRDefault="000B350F" w:rsidP="00E04C23"/>
        </w:tc>
        <w:tc>
          <w:tcPr>
            <w:cnfStyle w:val="000010000000" w:firstRow="0" w:lastRow="0" w:firstColumn="0" w:lastColumn="0" w:oddVBand="1" w:evenVBand="0" w:oddHBand="0" w:evenHBand="0" w:firstRowFirstColumn="0" w:firstRowLastColumn="0" w:lastRowFirstColumn="0" w:lastRowLastColumn="0"/>
            <w:tcW w:w="3969"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t>Average intake in saturated fat to reduce to no more than 11% food energy.</w:t>
            </w:r>
          </w:p>
        </w:tc>
        <w:tc>
          <w:tcPr>
            <w:tcW w:w="6379" w:type="dxa"/>
            <w:tcBorders>
              <w:top w:val="single" w:sz="4" w:space="0" w:color="auto"/>
              <w:bottom w:val="single" w:sz="4" w:space="0" w:color="auto"/>
            </w:tcBorders>
            <w:shd w:val="clear" w:color="auto" w:fill="FFFFFF" w:themeFill="background1"/>
          </w:tcPr>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r w:rsidRPr="00E62C33">
              <w:rPr>
                <w:bCs/>
              </w:rPr>
              <w:t>Department of Health. Nutritional Aspects of Cardiovascular Disease. Report on health and social subjects 46. London: HMSO, 1994</w:t>
            </w:r>
          </w:p>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r w:rsidRPr="00E62C33">
              <w:rPr>
                <w:bCs/>
              </w:rPr>
              <w:t>World Health Organization. Diet, Nutrition and the Prevention of Chronic Diseases. Report of a Joint WHO/</w:t>
            </w:r>
            <w:proofErr w:type="spellStart"/>
            <w:r w:rsidRPr="00E62C33">
              <w:rPr>
                <w:bCs/>
              </w:rPr>
              <w:t>FAO</w:t>
            </w:r>
            <w:proofErr w:type="spellEnd"/>
            <w:r w:rsidRPr="00E62C33">
              <w:rPr>
                <w:bCs/>
              </w:rPr>
              <w:t xml:space="preserve"> Expert Consultation. Technical report series no 916. Geneva: 2003</w:t>
            </w:r>
          </w:p>
        </w:tc>
        <w:tc>
          <w:tcPr>
            <w:cnfStyle w:val="000010000000" w:firstRow="0" w:lastRow="0" w:firstColumn="0" w:lastColumn="0" w:oddVBand="1" w:evenVBand="0" w:oddHBand="0" w:evenHBand="0" w:firstRowFirstColumn="0" w:firstRowLastColumn="0" w:lastRowFirstColumn="0" w:lastRowLastColumn="0"/>
            <w:tcW w:w="3295"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t>Secondary analysis of Scottish data from the LCF module of the Integrated Household Survey</w:t>
            </w:r>
          </w:p>
        </w:tc>
      </w:tr>
      <w:tr w:rsidR="000B350F" w:rsidRPr="00E62C33" w:rsidTr="008E5D3F">
        <w:trPr>
          <w:trHeight w:val="664"/>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tcBorders>
            <w:shd w:val="clear" w:color="auto" w:fill="FFFFFF" w:themeFill="background1"/>
          </w:tcPr>
          <w:p w:rsidR="000B350F" w:rsidRPr="00E62C33" w:rsidRDefault="000B350F" w:rsidP="00E04C23"/>
        </w:tc>
        <w:tc>
          <w:tcPr>
            <w:cnfStyle w:val="000010000000" w:firstRow="0" w:lastRow="0" w:firstColumn="0" w:lastColumn="0" w:oddVBand="1" w:evenVBand="0" w:oddHBand="0" w:evenHBand="0" w:firstRowFirstColumn="0" w:firstRowLastColumn="0" w:lastRowFirstColumn="0" w:lastRowLastColumn="0"/>
            <w:tcW w:w="3969"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t>No increase of tr</w:t>
            </w:r>
            <w:bookmarkStart w:id="0" w:name="_GoBack"/>
            <w:bookmarkEnd w:id="0"/>
            <w:r w:rsidRPr="00E62C33">
              <w:t>ans fatty acids above 1% food energy.</w:t>
            </w:r>
          </w:p>
        </w:tc>
        <w:tc>
          <w:tcPr>
            <w:tcW w:w="6379" w:type="dxa"/>
            <w:tcBorders>
              <w:top w:val="single" w:sz="4" w:space="0" w:color="auto"/>
              <w:bottom w:val="single" w:sz="4" w:space="0" w:color="auto"/>
            </w:tcBorders>
            <w:shd w:val="clear" w:color="auto" w:fill="FFFFFF" w:themeFill="background1"/>
          </w:tcPr>
          <w:p w:rsidR="000B350F" w:rsidRPr="00E62C33" w:rsidRDefault="000B350F" w:rsidP="00E04C23">
            <w:pPr>
              <w:jc w:val="left"/>
              <w:cnfStyle w:val="000000000000" w:firstRow="0" w:lastRow="0" w:firstColumn="0" w:lastColumn="0" w:oddVBand="0" w:evenVBand="0" w:oddHBand="0" w:evenHBand="0" w:firstRowFirstColumn="0" w:firstRowLastColumn="0" w:lastRowFirstColumn="0" w:lastRowLastColumn="0"/>
              <w:rPr>
                <w:bCs/>
              </w:rPr>
            </w:pPr>
            <w:r w:rsidRPr="00E62C33">
              <w:rPr>
                <w:bCs/>
              </w:rPr>
              <w:t xml:space="preserve">Scientific Advisory Committee on Nutrition. Update on trans fatty acids and health. London: </w:t>
            </w:r>
            <w:proofErr w:type="spellStart"/>
            <w:r w:rsidRPr="00E62C33">
              <w:rPr>
                <w:bCs/>
              </w:rPr>
              <w:t>TSO</w:t>
            </w:r>
            <w:proofErr w:type="spellEnd"/>
            <w:r w:rsidRPr="00E62C33">
              <w:rPr>
                <w:bCs/>
              </w:rPr>
              <w:t>, 2007</w:t>
            </w:r>
          </w:p>
        </w:tc>
        <w:tc>
          <w:tcPr>
            <w:cnfStyle w:val="000010000000" w:firstRow="0" w:lastRow="0" w:firstColumn="0" w:lastColumn="0" w:oddVBand="1" w:evenVBand="0" w:oddHBand="0" w:evenHBand="0" w:firstRowFirstColumn="0" w:firstRowLastColumn="0" w:lastRowFirstColumn="0" w:lastRowLastColumn="0"/>
            <w:tcW w:w="3295"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t>National Diet and Nutrition Survey including the Scottish boost</w:t>
            </w:r>
          </w:p>
        </w:tc>
      </w:tr>
      <w:tr w:rsidR="000B350F" w:rsidRPr="00E62C33" w:rsidTr="008E5D3F">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tcBorders>
            <w:shd w:val="clear" w:color="auto" w:fill="FFFFFF" w:themeFill="background1"/>
          </w:tcPr>
          <w:p w:rsidR="000B350F" w:rsidRPr="00E62C33" w:rsidRDefault="000B350F" w:rsidP="00E04C23">
            <w:r w:rsidRPr="00E62C33">
              <w:t>Sugar</w:t>
            </w:r>
          </w:p>
        </w:tc>
        <w:tc>
          <w:tcPr>
            <w:cnfStyle w:val="000010000000" w:firstRow="0" w:lastRow="0" w:firstColumn="0" w:lastColumn="0" w:oddVBand="1" w:evenVBand="0" w:oddHBand="0" w:evenHBand="0" w:firstRowFirstColumn="0" w:firstRowLastColumn="0" w:lastRowFirstColumn="0" w:lastRowLastColumn="0"/>
            <w:tcW w:w="3969"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rPr>
                <w:bCs/>
              </w:rPr>
              <w:t>Average intake of free sugars not to exceed 5% of total energy in adults and children over 2 years.</w:t>
            </w:r>
          </w:p>
        </w:tc>
        <w:tc>
          <w:tcPr>
            <w:tcW w:w="6379" w:type="dxa"/>
            <w:tcBorders>
              <w:top w:val="single" w:sz="4" w:space="0" w:color="auto"/>
              <w:bottom w:val="single" w:sz="4" w:space="0" w:color="auto"/>
            </w:tcBorders>
            <w:shd w:val="clear" w:color="auto" w:fill="FFFFFF" w:themeFill="background1"/>
          </w:tcPr>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r w:rsidRPr="00E62C33">
              <w:rPr>
                <w:bCs/>
              </w:rPr>
              <w:t xml:space="preserve">Scientific Advisory Committee on </w:t>
            </w:r>
            <w:r>
              <w:rPr>
                <w:bCs/>
              </w:rPr>
              <w:t>N</w:t>
            </w:r>
            <w:r w:rsidRPr="00E62C33">
              <w:rPr>
                <w:bCs/>
              </w:rPr>
              <w:t>utrition (</w:t>
            </w:r>
            <w:proofErr w:type="spellStart"/>
            <w:r w:rsidRPr="00E62C33">
              <w:rPr>
                <w:bCs/>
              </w:rPr>
              <w:t>SACN</w:t>
            </w:r>
            <w:proofErr w:type="spellEnd"/>
            <w:r w:rsidRPr="00E62C33">
              <w:rPr>
                <w:bCs/>
              </w:rPr>
              <w:t>) report on carbohydrates.</w:t>
            </w:r>
          </w:p>
          <w:p w:rsidR="000B350F" w:rsidRPr="00E62C33" w:rsidRDefault="00742425" w:rsidP="00E04C23">
            <w:pPr>
              <w:jc w:val="left"/>
              <w:cnfStyle w:val="000000100000" w:firstRow="0" w:lastRow="0" w:firstColumn="0" w:lastColumn="0" w:oddVBand="0" w:evenVBand="0" w:oddHBand="1" w:evenHBand="0" w:firstRowFirstColumn="0" w:firstRowLastColumn="0" w:lastRowFirstColumn="0" w:lastRowLastColumn="0"/>
              <w:rPr>
                <w:bCs/>
              </w:rPr>
            </w:pPr>
            <w:hyperlink r:id="rId15" w:history="1">
              <w:r w:rsidR="000B350F" w:rsidRPr="00E62C33">
                <w:rPr>
                  <w:rStyle w:val="Hyperlink"/>
                  <w:bCs/>
                </w:rPr>
                <w:t>https://www.gov.uk/government/uploads/system/uploads/attachment_data/file/445503/SACN_Carbohydrates_and_Health.pdf</w:t>
              </w:r>
            </w:hyperlink>
          </w:p>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p>
        </w:tc>
        <w:tc>
          <w:tcPr>
            <w:cnfStyle w:val="000010000000" w:firstRow="0" w:lastRow="0" w:firstColumn="0" w:lastColumn="0" w:oddVBand="1" w:evenVBand="0" w:oddHBand="0" w:evenHBand="0" w:firstRowFirstColumn="0" w:firstRowLastColumn="0" w:lastRowFirstColumn="0" w:lastRowLastColumn="0"/>
            <w:tcW w:w="3295"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rPr>
                <w:bCs/>
              </w:rPr>
              <w:t xml:space="preserve">Population data: </w:t>
            </w:r>
            <w:r w:rsidRPr="00E62C33">
              <w:t>Secondary analysis of Scottish data from the LCF module of the Integrated Household Survey</w:t>
            </w:r>
          </w:p>
        </w:tc>
      </w:tr>
      <w:tr w:rsidR="000B350F" w:rsidRPr="00E62C33" w:rsidTr="008E5D3F">
        <w:trPr>
          <w:trHeight w:val="717"/>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tcBorders>
            <w:shd w:val="clear" w:color="auto" w:fill="FFFFFF" w:themeFill="background1"/>
          </w:tcPr>
          <w:p w:rsidR="000B350F" w:rsidRPr="00E62C33" w:rsidRDefault="000B350F" w:rsidP="00E04C23">
            <w:r w:rsidRPr="00E62C33">
              <w:t>Salt</w:t>
            </w:r>
          </w:p>
        </w:tc>
        <w:tc>
          <w:tcPr>
            <w:cnfStyle w:val="000010000000" w:firstRow="0" w:lastRow="0" w:firstColumn="0" w:lastColumn="0" w:oddVBand="1" w:evenVBand="0" w:oddHBand="0" w:evenHBand="0" w:firstRowFirstColumn="0" w:firstRowLastColumn="0" w:lastRowFirstColumn="0" w:lastRowLastColumn="0"/>
            <w:tcW w:w="3969" w:type="dxa"/>
            <w:tcBorders>
              <w:top w:val="single" w:sz="4" w:space="0" w:color="auto"/>
              <w:bottom w:val="single" w:sz="4" w:space="0" w:color="auto"/>
            </w:tcBorders>
            <w:shd w:val="clear" w:color="auto" w:fill="FFFFFF" w:themeFill="background1"/>
          </w:tcPr>
          <w:p w:rsidR="000B350F" w:rsidRPr="00E62C33" w:rsidRDefault="000B350F" w:rsidP="00E04C23">
            <w:pPr>
              <w:jc w:val="left"/>
            </w:pPr>
            <w:r w:rsidRPr="00E62C33">
              <w:rPr>
                <w:bCs/>
              </w:rPr>
              <w:t xml:space="preserve">Average intake of salt to reduce to </w:t>
            </w:r>
            <w:proofErr w:type="spellStart"/>
            <w:r w:rsidRPr="00E62C33">
              <w:rPr>
                <w:bCs/>
              </w:rPr>
              <w:t>6g</w:t>
            </w:r>
            <w:proofErr w:type="spellEnd"/>
            <w:r w:rsidRPr="00E62C33">
              <w:rPr>
                <w:bCs/>
              </w:rPr>
              <w:t xml:space="preserve"> per day.</w:t>
            </w:r>
          </w:p>
        </w:tc>
        <w:tc>
          <w:tcPr>
            <w:tcW w:w="6379" w:type="dxa"/>
            <w:tcBorders>
              <w:top w:val="single" w:sz="4" w:space="0" w:color="auto"/>
              <w:bottom w:val="single" w:sz="4" w:space="0" w:color="auto"/>
            </w:tcBorders>
            <w:shd w:val="clear" w:color="auto" w:fill="FFFFFF" w:themeFill="background1"/>
          </w:tcPr>
          <w:p w:rsidR="000B350F" w:rsidRPr="00E62C33" w:rsidRDefault="000B350F" w:rsidP="00E04C23">
            <w:pPr>
              <w:jc w:val="left"/>
              <w:cnfStyle w:val="000000000000" w:firstRow="0" w:lastRow="0" w:firstColumn="0" w:lastColumn="0" w:oddVBand="0" w:evenVBand="0" w:oddHBand="0" w:evenHBand="0" w:firstRowFirstColumn="0" w:firstRowLastColumn="0" w:lastRowFirstColumn="0" w:lastRowLastColumn="0"/>
              <w:rPr>
                <w:bCs/>
              </w:rPr>
            </w:pPr>
            <w:r w:rsidRPr="00E62C33">
              <w:rPr>
                <w:bCs/>
              </w:rPr>
              <w:t xml:space="preserve">Scientific Advisory Committee on Nutrition. Salt and Health. London: </w:t>
            </w:r>
            <w:proofErr w:type="spellStart"/>
            <w:r w:rsidRPr="00E62C33">
              <w:rPr>
                <w:bCs/>
              </w:rPr>
              <w:t>TSO</w:t>
            </w:r>
            <w:proofErr w:type="spellEnd"/>
            <w:r w:rsidRPr="00E62C33">
              <w:rPr>
                <w:bCs/>
              </w:rPr>
              <w:t>, 2003</w:t>
            </w:r>
          </w:p>
        </w:tc>
        <w:tc>
          <w:tcPr>
            <w:cnfStyle w:val="000010000000" w:firstRow="0" w:lastRow="0" w:firstColumn="0" w:lastColumn="0" w:oddVBand="1" w:evenVBand="0" w:oddHBand="0" w:evenHBand="0" w:firstRowFirstColumn="0" w:firstRowLastColumn="0" w:lastRowFirstColumn="0" w:lastRowLastColumn="0"/>
            <w:tcW w:w="3295" w:type="dxa"/>
            <w:tcBorders>
              <w:top w:val="single" w:sz="4" w:space="0" w:color="auto"/>
              <w:bottom w:val="single" w:sz="4" w:space="0" w:color="auto"/>
            </w:tcBorders>
            <w:shd w:val="clear" w:color="auto" w:fill="FFFFFF" w:themeFill="background1"/>
          </w:tcPr>
          <w:p w:rsidR="000B350F" w:rsidRPr="00E62C33" w:rsidRDefault="000B350F" w:rsidP="00E04C23">
            <w:pPr>
              <w:jc w:val="left"/>
              <w:rPr>
                <w:bCs/>
              </w:rPr>
            </w:pPr>
            <w:r w:rsidRPr="00E62C33">
              <w:rPr>
                <w:bCs/>
              </w:rPr>
              <w:t>Urinary sodium survey</w:t>
            </w:r>
          </w:p>
        </w:tc>
      </w:tr>
      <w:tr w:rsidR="000B350F" w:rsidRPr="00E62C33" w:rsidTr="008E5D3F">
        <w:trPr>
          <w:cnfStyle w:val="000000100000" w:firstRow="0" w:lastRow="0" w:firstColumn="0" w:lastColumn="0" w:oddVBand="0" w:evenVBand="0" w:oddHBand="1" w:evenHBand="0" w:firstRowFirstColumn="0" w:firstRowLastColumn="0" w:lastRowFirstColumn="0" w:lastRowLastColumn="0"/>
          <w:trHeight w:val="1372"/>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shd w:val="clear" w:color="auto" w:fill="FFFFFF" w:themeFill="background1"/>
          </w:tcPr>
          <w:p w:rsidR="000B350F" w:rsidRPr="00E62C33" w:rsidRDefault="000B350F" w:rsidP="00E04C23">
            <w:r w:rsidRPr="00E62C33">
              <w:t>Total Carbohydrate</w:t>
            </w:r>
          </w:p>
        </w:tc>
        <w:tc>
          <w:tcPr>
            <w:cnfStyle w:val="000010000000" w:firstRow="0" w:lastRow="0" w:firstColumn="0" w:lastColumn="0" w:oddVBand="1" w:evenVBand="0" w:oddHBand="0" w:evenHBand="0" w:firstRowFirstColumn="0" w:firstRowLastColumn="0" w:lastRowFirstColumn="0" w:lastRowLastColumn="0"/>
            <w:tcW w:w="3969" w:type="dxa"/>
            <w:tcBorders>
              <w:top w:val="single" w:sz="4" w:space="0" w:color="auto"/>
            </w:tcBorders>
            <w:shd w:val="clear" w:color="auto" w:fill="FFFFFF" w:themeFill="background1"/>
          </w:tcPr>
          <w:p w:rsidR="000B350F" w:rsidRPr="00E62C33" w:rsidRDefault="000B350F" w:rsidP="00E04C23">
            <w:pPr>
              <w:jc w:val="left"/>
            </w:pPr>
            <w:r w:rsidRPr="00E62C33">
              <w:t xml:space="preserve">Total carbohydrate to be maintained at an average population intake of approximately 50% of total dietary energy with no more than 5% total energy from </w:t>
            </w:r>
            <w:r w:rsidR="00742425">
              <w:t xml:space="preserve">free </w:t>
            </w:r>
            <w:r w:rsidRPr="00E62C33">
              <w:t>sugar</w:t>
            </w:r>
            <w:r w:rsidR="00742425">
              <w:t>s</w:t>
            </w:r>
            <w:r w:rsidRPr="00E62C33">
              <w:t>.</w:t>
            </w:r>
          </w:p>
        </w:tc>
        <w:tc>
          <w:tcPr>
            <w:tcW w:w="6379" w:type="dxa"/>
            <w:tcBorders>
              <w:top w:val="single" w:sz="4" w:space="0" w:color="auto"/>
            </w:tcBorders>
            <w:shd w:val="clear" w:color="auto" w:fill="FFFFFF" w:themeFill="background1"/>
          </w:tcPr>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r w:rsidRPr="00E62C33">
              <w:rPr>
                <w:bCs/>
              </w:rPr>
              <w:t>Scientific Advisory Committee on</w:t>
            </w:r>
          </w:p>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r w:rsidRPr="00E62C33">
              <w:rPr>
                <w:bCs/>
              </w:rPr>
              <w:t>Nutrition (</w:t>
            </w:r>
            <w:proofErr w:type="spellStart"/>
            <w:r w:rsidRPr="00E62C33">
              <w:rPr>
                <w:bCs/>
              </w:rPr>
              <w:t>SACN</w:t>
            </w:r>
            <w:proofErr w:type="spellEnd"/>
            <w:r w:rsidRPr="00E62C33">
              <w:rPr>
                <w:bCs/>
              </w:rPr>
              <w:t>) report on</w:t>
            </w:r>
          </w:p>
          <w:p w:rsidR="000B350F" w:rsidRPr="00E62C33" w:rsidRDefault="000B350F" w:rsidP="00E04C23">
            <w:pPr>
              <w:jc w:val="left"/>
              <w:cnfStyle w:val="000000100000" w:firstRow="0" w:lastRow="0" w:firstColumn="0" w:lastColumn="0" w:oddVBand="0" w:evenVBand="0" w:oddHBand="1" w:evenHBand="0" w:firstRowFirstColumn="0" w:firstRowLastColumn="0" w:lastRowFirstColumn="0" w:lastRowLastColumn="0"/>
              <w:rPr>
                <w:bCs/>
              </w:rPr>
            </w:pPr>
            <w:r w:rsidRPr="00E62C33">
              <w:rPr>
                <w:bCs/>
              </w:rPr>
              <w:t>carbohydrates.</w:t>
            </w:r>
          </w:p>
          <w:p w:rsidR="000B350F" w:rsidRPr="00E62C33" w:rsidRDefault="00742425" w:rsidP="00E04C23">
            <w:pPr>
              <w:jc w:val="left"/>
              <w:cnfStyle w:val="000000100000" w:firstRow="0" w:lastRow="0" w:firstColumn="0" w:lastColumn="0" w:oddVBand="0" w:evenVBand="0" w:oddHBand="1" w:evenHBand="0" w:firstRowFirstColumn="0" w:firstRowLastColumn="0" w:lastRowFirstColumn="0" w:lastRowLastColumn="0"/>
              <w:rPr>
                <w:bCs/>
              </w:rPr>
            </w:pPr>
            <w:hyperlink r:id="rId16" w:history="1">
              <w:r w:rsidR="000B350F" w:rsidRPr="00E62C33">
                <w:rPr>
                  <w:rStyle w:val="Hyperlink"/>
                  <w:bCs/>
                </w:rPr>
                <w:t>https://www.gov.uk/government/uploads/system/uploads/attachment_data/file/445503/SACN_Carbohydrates_and_Health.pdf</w:t>
              </w:r>
            </w:hyperlink>
          </w:p>
        </w:tc>
        <w:tc>
          <w:tcPr>
            <w:cnfStyle w:val="000010000000" w:firstRow="0" w:lastRow="0" w:firstColumn="0" w:lastColumn="0" w:oddVBand="1" w:evenVBand="0" w:oddHBand="0" w:evenHBand="0" w:firstRowFirstColumn="0" w:firstRowLastColumn="0" w:lastRowFirstColumn="0" w:lastRowLastColumn="0"/>
            <w:tcW w:w="3295" w:type="dxa"/>
            <w:tcBorders>
              <w:top w:val="single" w:sz="4" w:space="0" w:color="auto"/>
            </w:tcBorders>
            <w:shd w:val="clear" w:color="auto" w:fill="FFFFFF" w:themeFill="background1"/>
          </w:tcPr>
          <w:p w:rsidR="000B350F" w:rsidRPr="00E62C33" w:rsidRDefault="000B350F" w:rsidP="00E04C23">
            <w:pPr>
              <w:jc w:val="left"/>
            </w:pPr>
            <w:r w:rsidRPr="00E62C33">
              <w:t>Population data: Secondary analysis of Scottish data from the LCF module of the Integrated Household Survey</w:t>
            </w:r>
          </w:p>
        </w:tc>
      </w:tr>
    </w:tbl>
    <w:p w:rsidR="0061344F" w:rsidRDefault="0061344F" w:rsidP="00E36759">
      <w:pPr>
        <w:sectPr w:rsidR="0061344F" w:rsidSect="000B350F">
          <w:headerReference w:type="default" r:id="rId17"/>
          <w:footerReference w:type="default" r:id="rId18"/>
          <w:pgSz w:w="16838" w:h="11906" w:orient="landscape" w:code="9"/>
          <w:pgMar w:top="720" w:right="720" w:bottom="720" w:left="720" w:header="720" w:footer="720" w:gutter="0"/>
          <w:cols w:space="708"/>
          <w:docGrid w:linePitch="360"/>
        </w:sectPr>
      </w:pPr>
    </w:p>
    <w:p w:rsidR="0061344F" w:rsidRDefault="0061344F" w:rsidP="00E36759"/>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Cs w:val="24"/>
        </w:rPr>
      </w:pPr>
      <w:r w:rsidRPr="0061344F">
        <w:rPr>
          <w:rFonts w:eastAsia="Calibri" w:cs="Arial"/>
          <w:b/>
          <w:szCs w:val="24"/>
        </w:rPr>
        <w:t>Table 3</w:t>
      </w:r>
    </w:p>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Cs w:val="24"/>
        </w:rPr>
      </w:pPr>
      <w:r w:rsidRPr="0061344F">
        <w:rPr>
          <w:rFonts w:eastAsia="Calibri" w:cs="Arial"/>
          <w:b/>
          <w:szCs w:val="24"/>
        </w:rPr>
        <w:t>Monitorin</w:t>
      </w:r>
      <w:r w:rsidR="00EC1046">
        <w:rPr>
          <w:rFonts w:eastAsia="Calibri" w:cs="Arial"/>
          <w:b/>
          <w:szCs w:val="24"/>
        </w:rPr>
        <w:t xml:space="preserve">g Dietary Intakes in Scotland and Relevant </w:t>
      </w:r>
      <w:r w:rsidRPr="0061344F">
        <w:rPr>
          <w:rFonts w:eastAsia="Calibri" w:cs="Arial"/>
          <w:b/>
          <w:szCs w:val="24"/>
        </w:rPr>
        <w:t>Reports Published by FSS</w:t>
      </w:r>
    </w:p>
    <w:tbl>
      <w:tblPr>
        <w:tblW w:w="10206" w:type="dxa"/>
        <w:tblBorders>
          <w:top w:val="dotted" w:sz="4" w:space="0" w:color="auto"/>
        </w:tblBorders>
        <w:tblLayout w:type="fixed"/>
        <w:tblLook w:val="00A0" w:firstRow="1" w:lastRow="0" w:firstColumn="1" w:lastColumn="0" w:noHBand="0" w:noVBand="0"/>
      </w:tblPr>
      <w:tblGrid>
        <w:gridCol w:w="4961"/>
        <w:gridCol w:w="5245"/>
      </w:tblGrid>
      <w:tr w:rsidR="0061344F" w:rsidRPr="0061344F" w:rsidTr="0061344F">
        <w:trPr>
          <w:trHeight w:hRule="exact" w:val="337"/>
        </w:trPr>
        <w:tc>
          <w:tcPr>
            <w:tcW w:w="4961" w:type="dxa"/>
            <w:tcBorders>
              <w:top w:val="dotted" w:sz="4" w:space="0" w:color="auto"/>
              <w:left w:val="dotted" w:sz="4" w:space="0" w:color="auto"/>
              <w:bottom w:val="dotted" w:sz="4" w:space="0" w:color="auto"/>
              <w:right w:val="dotted" w:sz="4" w:space="0" w:color="auto"/>
            </w:tcBorders>
            <w:shd w:val="clear" w:color="auto" w:fill="EEECE1"/>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 w:val="22"/>
                <w:szCs w:val="22"/>
              </w:rPr>
            </w:pPr>
            <w:r w:rsidRPr="0061344F">
              <w:rPr>
                <w:rFonts w:eastAsia="Calibri" w:cs="Arial"/>
                <w:b/>
                <w:sz w:val="22"/>
                <w:szCs w:val="22"/>
              </w:rPr>
              <w:t>Dietary Intake</w:t>
            </w:r>
          </w:p>
        </w:tc>
        <w:tc>
          <w:tcPr>
            <w:tcW w:w="5245" w:type="dxa"/>
            <w:tcBorders>
              <w:top w:val="dotted" w:sz="4" w:space="0" w:color="auto"/>
              <w:left w:val="dotted" w:sz="4" w:space="0" w:color="auto"/>
              <w:bottom w:val="dotted" w:sz="4" w:space="0" w:color="auto"/>
              <w:right w:val="dotted" w:sz="4" w:space="0" w:color="auto"/>
            </w:tcBorders>
            <w:shd w:val="clear" w:color="auto" w:fill="EEECE1"/>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 w:val="22"/>
                <w:szCs w:val="22"/>
              </w:rPr>
            </w:pPr>
          </w:p>
        </w:tc>
      </w:tr>
      <w:tr w:rsidR="0061344F" w:rsidRPr="0061344F" w:rsidTr="0061344F">
        <w:tc>
          <w:tcPr>
            <w:tcW w:w="4961" w:type="dxa"/>
            <w:tcBorders>
              <w:top w:val="dotted" w:sz="4" w:space="0" w:color="auto"/>
              <w:left w:val="dotted" w:sz="4" w:space="0" w:color="auto"/>
              <w:bottom w:val="dotted" w:sz="4" w:space="0" w:color="auto"/>
              <w:right w:val="dotted" w:sz="4" w:space="0" w:color="auto"/>
            </w:tcBorders>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before="120" w:line="276" w:lineRule="auto"/>
              <w:jc w:val="left"/>
              <w:rPr>
                <w:rFonts w:eastAsia="Calibri" w:cs="Arial"/>
                <w:b/>
                <w:sz w:val="22"/>
                <w:szCs w:val="22"/>
              </w:rPr>
            </w:pPr>
            <w:r w:rsidRPr="0061344F">
              <w:rPr>
                <w:rFonts w:eastAsia="Calibri" w:cs="Arial"/>
                <w:b/>
                <w:sz w:val="22"/>
                <w:szCs w:val="22"/>
              </w:rPr>
              <w:t>Estimation of food and nutrient intakes from expenditure and food purchase data in Scotland (2001-2006)</w:t>
            </w:r>
          </w:p>
          <w:p w:rsidR="0061344F" w:rsidRPr="0061344F" w:rsidRDefault="0061344F" w:rsidP="0061344F">
            <w:pPr>
              <w:tabs>
                <w:tab w:val="clear" w:pos="720"/>
                <w:tab w:val="clear" w:pos="1440"/>
                <w:tab w:val="clear" w:pos="2160"/>
                <w:tab w:val="clear" w:pos="2880"/>
                <w:tab w:val="clear" w:pos="4680"/>
                <w:tab w:val="clear" w:pos="5400"/>
                <w:tab w:val="clear" w:pos="9000"/>
              </w:tabs>
              <w:spacing w:after="120" w:line="276" w:lineRule="auto"/>
              <w:jc w:val="left"/>
              <w:rPr>
                <w:rFonts w:eastAsia="Calibri" w:cs="Arial"/>
                <w:i/>
                <w:sz w:val="22"/>
                <w:szCs w:val="22"/>
                <w:lang w:val="de-DE"/>
              </w:rPr>
            </w:pPr>
            <w:r w:rsidRPr="0061344F">
              <w:rPr>
                <w:rFonts w:eastAsia="Calibri" w:cs="Arial"/>
                <w:i/>
                <w:sz w:val="22"/>
                <w:szCs w:val="22"/>
                <w:lang w:val="de-DE"/>
              </w:rPr>
              <w:t>Wrieden WL, Barton KL et al., (2010)</w:t>
            </w:r>
          </w:p>
        </w:tc>
        <w:tc>
          <w:tcPr>
            <w:tcW w:w="5245" w:type="dxa"/>
            <w:tcBorders>
              <w:top w:val="dotted" w:sz="4" w:space="0" w:color="auto"/>
              <w:left w:val="dotted" w:sz="4" w:space="0" w:color="auto"/>
              <w:bottom w:val="dotted" w:sz="4" w:space="0" w:color="auto"/>
              <w:right w:val="dotted" w:sz="4" w:space="0" w:color="auto"/>
            </w:tcBorders>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color w:val="0000FF"/>
                <w:sz w:val="22"/>
                <w:szCs w:val="22"/>
                <w:u w:val="single"/>
                <w:lang w:val="de-DE"/>
              </w:rPr>
            </w:pP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color w:val="0000FF"/>
                <w:sz w:val="22"/>
                <w:szCs w:val="22"/>
                <w:u w:val="single"/>
                <w:lang w:val="de-DE"/>
              </w:rPr>
            </w:pPr>
            <w:r w:rsidRPr="0061344F">
              <w:rPr>
                <w:rFonts w:eastAsia="Calibri" w:cs="Arial"/>
                <w:color w:val="0000FF"/>
                <w:sz w:val="22"/>
                <w:szCs w:val="22"/>
                <w:u w:val="single"/>
                <w:lang w:val="de-DE"/>
              </w:rPr>
              <w:t>http://www.food.gov.uk/sites/default/files/749-1-1324_Final_Report_2001-2009.pdf</w:t>
            </w: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color w:val="0000FF"/>
                <w:sz w:val="22"/>
                <w:szCs w:val="22"/>
                <w:u w:val="single"/>
                <w:lang w:val="de-DE"/>
              </w:rPr>
            </w:pP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sz w:val="22"/>
                <w:szCs w:val="22"/>
                <w:lang w:val="de-DE"/>
              </w:rPr>
            </w:pPr>
          </w:p>
        </w:tc>
      </w:tr>
      <w:tr w:rsidR="0061344F" w:rsidRPr="0061344F" w:rsidTr="0061344F">
        <w:tc>
          <w:tcPr>
            <w:tcW w:w="4961" w:type="dxa"/>
            <w:tcBorders>
              <w:top w:val="dotted" w:sz="4" w:space="0" w:color="auto"/>
              <w:left w:val="dotted" w:sz="4" w:space="0" w:color="auto"/>
              <w:bottom w:val="dotted" w:sz="4" w:space="0" w:color="auto"/>
              <w:right w:val="dotted" w:sz="4" w:space="0" w:color="auto"/>
            </w:tcBorders>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before="120" w:line="276" w:lineRule="auto"/>
              <w:jc w:val="left"/>
              <w:rPr>
                <w:rFonts w:eastAsia="Calibri" w:cs="Arial"/>
                <w:b/>
                <w:sz w:val="22"/>
                <w:szCs w:val="22"/>
              </w:rPr>
            </w:pPr>
            <w:r w:rsidRPr="0061344F">
              <w:rPr>
                <w:rFonts w:eastAsia="Calibri" w:cs="Arial"/>
                <w:b/>
                <w:sz w:val="22"/>
                <w:szCs w:val="22"/>
              </w:rPr>
              <w:t>Estimation of Food and Nutrient Intakes from Food Survey data in Scotland (2001-2009)</w:t>
            </w: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i/>
                <w:sz w:val="22"/>
                <w:szCs w:val="22"/>
              </w:rPr>
            </w:pPr>
            <w:r w:rsidRPr="0061344F">
              <w:rPr>
                <w:rFonts w:eastAsia="Calibri" w:cs="Arial"/>
                <w:i/>
                <w:sz w:val="22"/>
                <w:szCs w:val="22"/>
              </w:rPr>
              <w:t xml:space="preserve">Barton KL and </w:t>
            </w:r>
            <w:proofErr w:type="spellStart"/>
            <w:r w:rsidRPr="0061344F">
              <w:rPr>
                <w:rFonts w:eastAsia="Calibri" w:cs="Arial"/>
                <w:i/>
                <w:sz w:val="22"/>
                <w:szCs w:val="22"/>
              </w:rPr>
              <w:t>Wrieden</w:t>
            </w:r>
            <w:proofErr w:type="spellEnd"/>
            <w:r w:rsidRPr="0061344F">
              <w:rPr>
                <w:rFonts w:eastAsia="Calibri" w:cs="Arial"/>
                <w:i/>
                <w:sz w:val="22"/>
                <w:szCs w:val="22"/>
              </w:rPr>
              <w:t xml:space="preserve"> WL (2012)</w:t>
            </w:r>
          </w:p>
        </w:tc>
        <w:tc>
          <w:tcPr>
            <w:tcW w:w="5245" w:type="dxa"/>
            <w:tcBorders>
              <w:top w:val="dotted" w:sz="4" w:space="0" w:color="auto"/>
              <w:left w:val="dotted" w:sz="4" w:space="0" w:color="auto"/>
              <w:bottom w:val="dotted" w:sz="4" w:space="0" w:color="auto"/>
              <w:right w:val="dotted" w:sz="4" w:space="0" w:color="auto"/>
            </w:tcBorders>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color w:val="0000FF"/>
                <w:sz w:val="22"/>
                <w:szCs w:val="22"/>
                <w:u w:val="single"/>
              </w:rPr>
            </w:pP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color w:val="0000FF"/>
                <w:sz w:val="22"/>
                <w:szCs w:val="22"/>
                <w:u w:val="single"/>
              </w:rPr>
            </w:pPr>
            <w:r w:rsidRPr="0061344F">
              <w:rPr>
                <w:rFonts w:eastAsia="Calibri" w:cs="Arial"/>
                <w:color w:val="0000FF"/>
                <w:sz w:val="22"/>
                <w:szCs w:val="22"/>
                <w:u w:val="single"/>
              </w:rPr>
              <w:t>http://www.foodstandards.gov.scot/sites/default/files/Monitoring%20Scottish%20Dietary%20Goals%20Final%20Report%20300415%20-%20with%20triple%20graphic.pdf</w:t>
            </w: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sz w:val="22"/>
                <w:szCs w:val="22"/>
              </w:rPr>
            </w:pPr>
          </w:p>
        </w:tc>
      </w:tr>
      <w:tr w:rsidR="0061344F" w:rsidRPr="0061344F" w:rsidTr="0061344F">
        <w:tc>
          <w:tcPr>
            <w:tcW w:w="4961" w:type="dxa"/>
            <w:tcBorders>
              <w:top w:val="dotted" w:sz="4" w:space="0" w:color="auto"/>
              <w:left w:val="dotted" w:sz="4" w:space="0" w:color="auto"/>
              <w:bottom w:val="dotted" w:sz="4" w:space="0" w:color="auto"/>
              <w:right w:val="dotted" w:sz="4" w:space="0" w:color="auto"/>
            </w:tcBorders>
            <w:vAlign w:val="center"/>
          </w:tcPr>
          <w:p w:rsidR="0061344F" w:rsidRPr="008C66BE" w:rsidRDefault="0061344F" w:rsidP="0061344F">
            <w:pPr>
              <w:tabs>
                <w:tab w:val="clear" w:pos="720"/>
                <w:tab w:val="clear" w:pos="1440"/>
                <w:tab w:val="clear" w:pos="2160"/>
                <w:tab w:val="clear" w:pos="2880"/>
                <w:tab w:val="clear" w:pos="4680"/>
                <w:tab w:val="clear" w:pos="5400"/>
                <w:tab w:val="clear" w:pos="9000"/>
              </w:tabs>
              <w:spacing w:before="120" w:line="276" w:lineRule="auto"/>
              <w:jc w:val="left"/>
              <w:rPr>
                <w:rFonts w:eastAsia="Calibri" w:cs="Arial"/>
                <w:b/>
                <w:sz w:val="22"/>
                <w:szCs w:val="22"/>
              </w:rPr>
            </w:pPr>
            <w:r w:rsidRPr="008C66BE">
              <w:rPr>
                <w:rFonts w:eastAsia="Calibri" w:cs="Arial"/>
                <w:b/>
                <w:sz w:val="22"/>
                <w:szCs w:val="22"/>
              </w:rPr>
              <w:t>Estimation of food and nutrient intakes from food purchase data in Scotland (2001-2013)</w:t>
            </w: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line="276" w:lineRule="auto"/>
              <w:jc w:val="left"/>
              <w:rPr>
                <w:rFonts w:eastAsia="Calibri" w:cs="Arial"/>
                <w:b/>
                <w:sz w:val="22"/>
                <w:szCs w:val="22"/>
              </w:rPr>
            </w:pPr>
            <w:proofErr w:type="spellStart"/>
            <w:r w:rsidRPr="008C66BE">
              <w:rPr>
                <w:rFonts w:eastAsia="Calibri" w:cs="Arial"/>
                <w:i/>
                <w:sz w:val="22"/>
                <w:szCs w:val="22"/>
              </w:rPr>
              <w:t>Wrieden</w:t>
            </w:r>
            <w:proofErr w:type="spellEnd"/>
            <w:r w:rsidRPr="008C66BE">
              <w:rPr>
                <w:rFonts w:eastAsia="Calibri" w:cs="Arial"/>
                <w:i/>
                <w:sz w:val="22"/>
                <w:szCs w:val="22"/>
              </w:rPr>
              <w:t xml:space="preserve"> WL  and Barton KL (2015)</w:t>
            </w: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line="276" w:lineRule="auto"/>
              <w:jc w:val="left"/>
              <w:rPr>
                <w:rFonts w:eastAsia="Calibri" w:cs="Arial"/>
                <w:b/>
                <w:sz w:val="22"/>
                <w:szCs w:val="22"/>
              </w:rPr>
            </w:pPr>
          </w:p>
        </w:tc>
        <w:tc>
          <w:tcPr>
            <w:tcW w:w="5245" w:type="dxa"/>
            <w:tcBorders>
              <w:top w:val="dotted" w:sz="4" w:space="0" w:color="auto"/>
              <w:left w:val="dotted" w:sz="4" w:space="0" w:color="auto"/>
              <w:bottom w:val="dotted" w:sz="4" w:space="0" w:color="auto"/>
              <w:right w:val="dotted" w:sz="4" w:space="0" w:color="auto"/>
            </w:tcBorders>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color w:val="0000FF"/>
                <w:sz w:val="22"/>
                <w:szCs w:val="22"/>
                <w:u w:val="single"/>
              </w:rPr>
            </w:pPr>
            <w:r w:rsidRPr="0061344F">
              <w:rPr>
                <w:rFonts w:eastAsia="Calibri" w:cs="Arial"/>
                <w:color w:val="0000FF"/>
                <w:sz w:val="22"/>
                <w:szCs w:val="22"/>
                <w:u w:val="single"/>
              </w:rPr>
              <w:t>http://www.foodstandards.gov.scot/sites/default/files/Monitoring%20Scottish%20Dietary%20Goals%20Final%20Report%20300415%20-%20with%20triple%20graphic.pdf</w:t>
            </w:r>
          </w:p>
        </w:tc>
      </w:tr>
      <w:tr w:rsidR="0061344F" w:rsidRPr="0061344F" w:rsidTr="0061344F">
        <w:tc>
          <w:tcPr>
            <w:tcW w:w="4961" w:type="dxa"/>
            <w:tcBorders>
              <w:top w:val="dotted" w:sz="4" w:space="0" w:color="auto"/>
              <w:left w:val="dotted" w:sz="4" w:space="0" w:color="auto"/>
              <w:bottom w:val="dotted" w:sz="4" w:space="0" w:color="auto"/>
              <w:right w:val="dotted" w:sz="4" w:space="0" w:color="auto"/>
            </w:tcBorders>
            <w:vAlign w:val="center"/>
          </w:tcPr>
          <w:p w:rsidR="00494228" w:rsidRDefault="00494228" w:rsidP="00494228">
            <w:pPr>
              <w:tabs>
                <w:tab w:val="clear" w:pos="720"/>
                <w:tab w:val="clear" w:pos="1440"/>
                <w:tab w:val="clear" w:pos="2160"/>
                <w:tab w:val="clear" w:pos="2880"/>
                <w:tab w:val="clear" w:pos="4680"/>
                <w:tab w:val="clear" w:pos="5400"/>
                <w:tab w:val="clear" w:pos="9000"/>
              </w:tabs>
              <w:spacing w:before="120" w:line="276" w:lineRule="auto"/>
              <w:jc w:val="left"/>
              <w:rPr>
                <w:rFonts w:eastAsia="Calibri" w:cs="Arial"/>
                <w:b/>
                <w:sz w:val="22"/>
                <w:szCs w:val="22"/>
              </w:rPr>
            </w:pPr>
            <w:r w:rsidRPr="00D61091">
              <w:rPr>
                <w:rFonts w:eastAsia="Calibri" w:cs="Arial"/>
                <w:b/>
                <w:sz w:val="22"/>
                <w:szCs w:val="22"/>
              </w:rPr>
              <w:t>National Diet and Nutrition Survey Rolling programme Results from Years 1-4 (combined) for Scotland (2008/09-2011/12)</w:t>
            </w:r>
          </w:p>
          <w:p w:rsidR="00494228" w:rsidRDefault="00494228" w:rsidP="00494228">
            <w:pPr>
              <w:tabs>
                <w:tab w:val="clear" w:pos="720"/>
                <w:tab w:val="clear" w:pos="1440"/>
                <w:tab w:val="clear" w:pos="2160"/>
                <w:tab w:val="clear" w:pos="2880"/>
                <w:tab w:val="clear" w:pos="4680"/>
                <w:tab w:val="clear" w:pos="5400"/>
                <w:tab w:val="clear" w:pos="9000"/>
              </w:tabs>
              <w:spacing w:before="120" w:line="276" w:lineRule="auto"/>
              <w:jc w:val="left"/>
              <w:rPr>
                <w:rFonts w:eastAsia="Calibri" w:cs="Arial"/>
                <w:b/>
                <w:sz w:val="22"/>
                <w:szCs w:val="22"/>
              </w:rPr>
            </w:pPr>
          </w:p>
          <w:p w:rsidR="0061344F" w:rsidRPr="00494228" w:rsidRDefault="00494228" w:rsidP="00494228">
            <w:pPr>
              <w:pStyle w:val="Default"/>
              <w:rPr>
                <w:i/>
                <w:sz w:val="22"/>
                <w:szCs w:val="22"/>
              </w:rPr>
            </w:pPr>
            <w:r w:rsidRPr="00494228">
              <w:rPr>
                <w:i/>
                <w:sz w:val="22"/>
                <w:szCs w:val="22"/>
              </w:rPr>
              <w:t>Bates B, Lennox A et al., (2014)</w:t>
            </w:r>
          </w:p>
        </w:tc>
        <w:tc>
          <w:tcPr>
            <w:tcW w:w="5245" w:type="dxa"/>
            <w:tcBorders>
              <w:top w:val="dotted" w:sz="4" w:space="0" w:color="auto"/>
              <w:left w:val="dotted" w:sz="4" w:space="0" w:color="auto"/>
              <w:bottom w:val="dotted" w:sz="4" w:space="0" w:color="auto"/>
              <w:right w:val="dotted" w:sz="4" w:space="0" w:color="auto"/>
            </w:tcBorders>
            <w:vAlign w:val="center"/>
          </w:tcPr>
          <w:p w:rsidR="0061344F" w:rsidRPr="0061344F" w:rsidRDefault="00494228"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color w:val="0000FF"/>
                <w:sz w:val="22"/>
                <w:szCs w:val="22"/>
                <w:u w:val="single"/>
              </w:rPr>
            </w:pPr>
            <w:r w:rsidRPr="00494228">
              <w:rPr>
                <w:rFonts w:eastAsia="Calibri" w:cs="Arial"/>
                <w:color w:val="0000FF"/>
                <w:sz w:val="22"/>
                <w:szCs w:val="22"/>
                <w:u w:val="single"/>
              </w:rPr>
              <w:t>http://www.foodstandards.gov.scot/national-diet-and-nutrition-survey-rolling-programme-results-years-1-4-combined-scotland-200809</w:t>
            </w:r>
          </w:p>
        </w:tc>
      </w:tr>
      <w:tr w:rsidR="0061344F" w:rsidRPr="0061344F" w:rsidTr="0061344F">
        <w:tc>
          <w:tcPr>
            <w:tcW w:w="4961" w:type="dxa"/>
            <w:tcBorders>
              <w:top w:val="dotted" w:sz="4" w:space="0" w:color="auto"/>
              <w:left w:val="dotted" w:sz="4" w:space="0" w:color="auto"/>
              <w:bottom w:val="dotted" w:sz="4" w:space="0" w:color="auto"/>
              <w:right w:val="dotted" w:sz="4" w:space="0" w:color="auto"/>
            </w:tcBorders>
            <w:vAlign w:val="center"/>
          </w:tcPr>
          <w:p w:rsidR="0061344F" w:rsidRPr="008C66BE" w:rsidRDefault="0061344F" w:rsidP="0061344F">
            <w:pPr>
              <w:tabs>
                <w:tab w:val="clear" w:pos="720"/>
                <w:tab w:val="clear" w:pos="1440"/>
                <w:tab w:val="clear" w:pos="2160"/>
                <w:tab w:val="clear" w:pos="2880"/>
                <w:tab w:val="clear" w:pos="4680"/>
                <w:tab w:val="clear" w:pos="5400"/>
                <w:tab w:val="clear" w:pos="9000"/>
              </w:tabs>
              <w:spacing w:before="120" w:line="276" w:lineRule="auto"/>
              <w:jc w:val="left"/>
              <w:rPr>
                <w:rFonts w:eastAsia="Calibri" w:cs="Arial"/>
                <w:b/>
                <w:sz w:val="22"/>
                <w:szCs w:val="22"/>
              </w:rPr>
            </w:pPr>
            <w:r w:rsidRPr="008C66BE">
              <w:rPr>
                <w:rFonts w:eastAsia="Calibri" w:cs="Arial"/>
                <w:b/>
                <w:sz w:val="22"/>
                <w:szCs w:val="22"/>
              </w:rPr>
              <w:t>Secondary analysis of the Living Costs and Food Survey</w:t>
            </w: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line="276" w:lineRule="auto"/>
              <w:jc w:val="left"/>
              <w:rPr>
                <w:rFonts w:eastAsia="Calibri" w:cs="Arial"/>
                <w:i/>
                <w:sz w:val="22"/>
                <w:szCs w:val="22"/>
              </w:rPr>
            </w:pPr>
            <w:r w:rsidRPr="008C66BE">
              <w:rPr>
                <w:rFonts w:eastAsia="Calibri" w:cs="Arial"/>
                <w:i/>
                <w:sz w:val="22"/>
                <w:szCs w:val="22"/>
              </w:rPr>
              <w:t xml:space="preserve">Barton KL, </w:t>
            </w:r>
            <w:proofErr w:type="spellStart"/>
            <w:r w:rsidRPr="008C66BE">
              <w:rPr>
                <w:rFonts w:eastAsia="Calibri" w:cs="Arial"/>
                <w:i/>
                <w:sz w:val="22"/>
                <w:szCs w:val="22"/>
              </w:rPr>
              <w:t>Wrieden</w:t>
            </w:r>
            <w:proofErr w:type="spellEnd"/>
            <w:r w:rsidRPr="008C66BE">
              <w:rPr>
                <w:rFonts w:eastAsia="Calibri" w:cs="Arial"/>
                <w:i/>
                <w:sz w:val="22"/>
                <w:szCs w:val="22"/>
              </w:rPr>
              <w:t xml:space="preserve"> WL et al., (2015)</w:t>
            </w: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line="276" w:lineRule="auto"/>
              <w:jc w:val="left"/>
              <w:rPr>
                <w:rFonts w:eastAsia="Calibri" w:cs="Arial"/>
                <w:b/>
                <w:sz w:val="22"/>
                <w:szCs w:val="22"/>
              </w:rPr>
            </w:pPr>
          </w:p>
        </w:tc>
        <w:tc>
          <w:tcPr>
            <w:tcW w:w="5245" w:type="dxa"/>
            <w:tcBorders>
              <w:top w:val="dotted" w:sz="4" w:space="0" w:color="auto"/>
              <w:left w:val="dotted" w:sz="4" w:space="0" w:color="auto"/>
              <w:bottom w:val="dotted" w:sz="4" w:space="0" w:color="auto"/>
              <w:right w:val="dotted" w:sz="4" w:space="0" w:color="auto"/>
            </w:tcBorders>
            <w:vAlign w:val="center"/>
          </w:tcPr>
          <w:p w:rsidR="0061344F" w:rsidRPr="0061344F" w:rsidRDefault="00742425" w:rsidP="0061344F">
            <w:pPr>
              <w:tabs>
                <w:tab w:val="clear" w:pos="720"/>
                <w:tab w:val="clear" w:pos="1440"/>
                <w:tab w:val="clear" w:pos="2160"/>
                <w:tab w:val="clear" w:pos="2880"/>
                <w:tab w:val="clear" w:pos="4680"/>
                <w:tab w:val="clear" w:pos="5400"/>
                <w:tab w:val="clear" w:pos="9000"/>
              </w:tabs>
              <w:spacing w:before="120" w:line="276" w:lineRule="auto"/>
              <w:jc w:val="left"/>
              <w:rPr>
                <w:rFonts w:eastAsia="Calibri" w:cs="Arial"/>
                <w:sz w:val="22"/>
                <w:szCs w:val="22"/>
              </w:rPr>
            </w:pPr>
            <w:hyperlink r:id="rId19" w:history="1">
              <w:r w:rsidR="0061344F" w:rsidRPr="0061344F">
                <w:rPr>
                  <w:rFonts w:eastAsia="Calibri" w:cs="Arial"/>
                  <w:color w:val="0000FF" w:themeColor="hyperlink"/>
                  <w:sz w:val="22"/>
                  <w:szCs w:val="22"/>
                  <w:u w:val="single"/>
                </w:rPr>
                <w:t>http://www.foodstandards.gov.scot/latest-estimation-food-and-nutrient-intakes-interim-report</w:t>
              </w:r>
            </w:hyperlink>
          </w:p>
        </w:tc>
      </w:tr>
      <w:tr w:rsidR="0061344F" w:rsidRPr="0061344F" w:rsidTr="0061344F">
        <w:trPr>
          <w:trHeight w:hRule="exact" w:val="346"/>
        </w:trPr>
        <w:tc>
          <w:tcPr>
            <w:tcW w:w="4961" w:type="dxa"/>
            <w:tcBorders>
              <w:top w:val="dotted" w:sz="4" w:space="0" w:color="auto"/>
              <w:left w:val="dotted" w:sz="4" w:space="0" w:color="auto"/>
              <w:bottom w:val="dotted" w:sz="4" w:space="0" w:color="auto"/>
              <w:right w:val="dotted" w:sz="4" w:space="0" w:color="auto"/>
            </w:tcBorders>
            <w:shd w:val="clear" w:color="auto" w:fill="EEECE1"/>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 w:val="22"/>
                <w:szCs w:val="22"/>
              </w:rPr>
            </w:pPr>
            <w:r w:rsidRPr="0061344F">
              <w:rPr>
                <w:rFonts w:eastAsia="Calibri" w:cs="Arial"/>
                <w:b/>
                <w:sz w:val="22"/>
                <w:szCs w:val="22"/>
              </w:rPr>
              <w:t>Red Meat Intake</w:t>
            </w:r>
          </w:p>
        </w:tc>
        <w:tc>
          <w:tcPr>
            <w:tcW w:w="5245" w:type="dxa"/>
            <w:tcBorders>
              <w:top w:val="dotted" w:sz="4" w:space="0" w:color="auto"/>
              <w:left w:val="dotted" w:sz="4" w:space="0" w:color="auto"/>
              <w:bottom w:val="dotted" w:sz="4" w:space="0" w:color="auto"/>
              <w:right w:val="dotted" w:sz="4" w:space="0" w:color="auto"/>
            </w:tcBorders>
            <w:shd w:val="clear" w:color="auto" w:fill="EEECE1"/>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 w:val="22"/>
                <w:szCs w:val="22"/>
              </w:rPr>
            </w:pPr>
          </w:p>
        </w:tc>
      </w:tr>
      <w:tr w:rsidR="0061344F" w:rsidRPr="0061344F" w:rsidTr="0061344F">
        <w:trPr>
          <w:trHeight w:val="162"/>
        </w:trPr>
        <w:tc>
          <w:tcPr>
            <w:tcW w:w="4961" w:type="dxa"/>
            <w:tcBorders>
              <w:top w:val="dotted" w:sz="4" w:space="0" w:color="auto"/>
              <w:left w:val="dotted" w:sz="4" w:space="0" w:color="auto"/>
              <w:bottom w:val="dotted" w:sz="4" w:space="0" w:color="auto"/>
              <w:right w:val="dotted" w:sz="4" w:space="0" w:color="auto"/>
            </w:tcBorders>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sz w:val="22"/>
                <w:szCs w:val="22"/>
              </w:rPr>
            </w:pPr>
            <w:r w:rsidRPr="0061344F">
              <w:rPr>
                <w:rFonts w:eastAsia="Calibri" w:cs="Arial"/>
                <w:b/>
                <w:sz w:val="22"/>
                <w:szCs w:val="22"/>
              </w:rPr>
              <w:t>Estimation of red meat intakes from expenditure and food survey purchase data in the Scottish population</w:t>
            </w: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i/>
                <w:sz w:val="22"/>
                <w:szCs w:val="22"/>
              </w:rPr>
            </w:pPr>
            <w:r w:rsidRPr="0061344F">
              <w:rPr>
                <w:rFonts w:eastAsia="Calibri" w:cs="Arial"/>
                <w:i/>
                <w:sz w:val="22"/>
                <w:szCs w:val="22"/>
              </w:rPr>
              <w:t xml:space="preserve">Barton KL and </w:t>
            </w:r>
            <w:proofErr w:type="spellStart"/>
            <w:r w:rsidRPr="0061344F">
              <w:rPr>
                <w:rFonts w:eastAsia="Calibri" w:cs="Arial"/>
                <w:i/>
                <w:sz w:val="22"/>
                <w:szCs w:val="22"/>
              </w:rPr>
              <w:t>Wrieden</w:t>
            </w:r>
            <w:proofErr w:type="spellEnd"/>
            <w:r w:rsidRPr="0061344F">
              <w:rPr>
                <w:rFonts w:eastAsia="Calibri" w:cs="Arial"/>
                <w:i/>
                <w:sz w:val="22"/>
                <w:szCs w:val="22"/>
              </w:rPr>
              <w:t xml:space="preserve"> WL (2010)</w:t>
            </w:r>
          </w:p>
        </w:tc>
        <w:tc>
          <w:tcPr>
            <w:tcW w:w="5245" w:type="dxa"/>
            <w:tcBorders>
              <w:top w:val="dotted" w:sz="4" w:space="0" w:color="auto"/>
              <w:left w:val="dotted" w:sz="4" w:space="0" w:color="auto"/>
              <w:bottom w:val="dotted" w:sz="4" w:space="0" w:color="auto"/>
              <w:right w:val="dotted" w:sz="4" w:space="0" w:color="auto"/>
            </w:tcBorders>
            <w:vAlign w:val="center"/>
          </w:tcPr>
          <w:p w:rsidR="0061344F" w:rsidRPr="0061344F" w:rsidRDefault="00742425"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sz w:val="22"/>
                <w:szCs w:val="22"/>
              </w:rPr>
            </w:pPr>
            <w:hyperlink r:id="rId20" w:history="1">
              <w:r w:rsidR="0061344F" w:rsidRPr="0061344F">
                <w:rPr>
                  <w:rFonts w:eastAsia="Calibri" w:cs="Arial"/>
                  <w:color w:val="0000FF" w:themeColor="hyperlink"/>
                  <w:sz w:val="22"/>
                  <w:szCs w:val="22"/>
                  <w:u w:val="single"/>
                </w:rPr>
                <w:t>http://www.food.gov.uk/sites/default/files/Red%20meat%20report.pdf</w:t>
              </w:r>
            </w:hyperlink>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sz w:val="22"/>
                <w:szCs w:val="22"/>
              </w:rPr>
            </w:pPr>
          </w:p>
        </w:tc>
      </w:tr>
      <w:tr w:rsidR="0061344F" w:rsidRPr="0061344F" w:rsidTr="0061344F">
        <w:trPr>
          <w:trHeight w:hRule="exact" w:val="375"/>
        </w:trPr>
        <w:tc>
          <w:tcPr>
            <w:tcW w:w="4961" w:type="dxa"/>
            <w:tcBorders>
              <w:top w:val="dotted" w:sz="4" w:space="0" w:color="auto"/>
              <w:left w:val="dotted" w:sz="4" w:space="0" w:color="auto"/>
              <w:bottom w:val="dotted" w:sz="4" w:space="0" w:color="auto"/>
              <w:right w:val="dotted" w:sz="4" w:space="0" w:color="auto"/>
            </w:tcBorders>
            <w:shd w:val="clear" w:color="auto" w:fill="EEECE1"/>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 w:val="22"/>
                <w:szCs w:val="22"/>
              </w:rPr>
            </w:pPr>
            <w:r w:rsidRPr="0061344F">
              <w:rPr>
                <w:rFonts w:eastAsia="Calibri" w:cs="Arial"/>
                <w:b/>
                <w:sz w:val="22"/>
                <w:szCs w:val="22"/>
              </w:rPr>
              <w:t>Energy Density</w:t>
            </w:r>
          </w:p>
        </w:tc>
        <w:tc>
          <w:tcPr>
            <w:tcW w:w="5245" w:type="dxa"/>
            <w:tcBorders>
              <w:top w:val="dotted" w:sz="4" w:space="0" w:color="auto"/>
              <w:left w:val="dotted" w:sz="4" w:space="0" w:color="auto"/>
              <w:bottom w:val="dotted" w:sz="4" w:space="0" w:color="auto"/>
              <w:right w:val="dotted" w:sz="4" w:space="0" w:color="auto"/>
            </w:tcBorders>
            <w:shd w:val="clear" w:color="auto" w:fill="EEECE1"/>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 w:val="22"/>
                <w:szCs w:val="22"/>
              </w:rPr>
            </w:pPr>
          </w:p>
        </w:tc>
      </w:tr>
      <w:tr w:rsidR="0061344F" w:rsidRPr="0061344F" w:rsidTr="0061344F">
        <w:tc>
          <w:tcPr>
            <w:tcW w:w="4961" w:type="dxa"/>
            <w:tcBorders>
              <w:top w:val="dotted" w:sz="4" w:space="0" w:color="auto"/>
              <w:left w:val="dotted" w:sz="4" w:space="0" w:color="auto"/>
              <w:bottom w:val="dotted" w:sz="4" w:space="0" w:color="auto"/>
              <w:right w:val="dotted" w:sz="4" w:space="0" w:color="auto"/>
            </w:tcBorders>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sz w:val="22"/>
                <w:szCs w:val="22"/>
              </w:rPr>
            </w:pPr>
            <w:r w:rsidRPr="0061344F">
              <w:rPr>
                <w:rFonts w:eastAsia="Calibri" w:cs="Arial"/>
                <w:b/>
                <w:sz w:val="22"/>
                <w:szCs w:val="22"/>
              </w:rPr>
              <w:t>The Scottish diet: Estimation of Energy Density and Expenditure</w:t>
            </w: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i/>
                <w:sz w:val="22"/>
                <w:szCs w:val="22"/>
              </w:rPr>
            </w:pPr>
            <w:proofErr w:type="spellStart"/>
            <w:r w:rsidRPr="0061344F">
              <w:rPr>
                <w:rFonts w:eastAsia="Calibri" w:cs="Arial"/>
                <w:i/>
                <w:sz w:val="22"/>
                <w:szCs w:val="22"/>
              </w:rPr>
              <w:lastRenderedPageBreak/>
              <w:t>Wrieden</w:t>
            </w:r>
            <w:proofErr w:type="spellEnd"/>
            <w:r w:rsidRPr="0061344F">
              <w:rPr>
                <w:rFonts w:eastAsia="Calibri" w:cs="Arial"/>
                <w:i/>
                <w:sz w:val="22"/>
                <w:szCs w:val="22"/>
              </w:rPr>
              <w:t xml:space="preserve"> WL and Barton KL (2011)</w:t>
            </w:r>
          </w:p>
        </w:tc>
        <w:tc>
          <w:tcPr>
            <w:tcW w:w="5245" w:type="dxa"/>
            <w:tcBorders>
              <w:top w:val="dotted" w:sz="4" w:space="0" w:color="auto"/>
              <w:left w:val="dotted" w:sz="4" w:space="0" w:color="auto"/>
              <w:bottom w:val="dotted" w:sz="4" w:space="0" w:color="auto"/>
              <w:right w:val="dotted" w:sz="4" w:space="0" w:color="auto"/>
            </w:tcBorders>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color w:val="0000FF"/>
                <w:sz w:val="22"/>
                <w:szCs w:val="22"/>
                <w:u w:val="single"/>
              </w:rPr>
            </w:pP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color w:val="0000FF"/>
                <w:sz w:val="22"/>
                <w:szCs w:val="22"/>
                <w:u w:val="single"/>
              </w:rPr>
            </w:pPr>
            <w:r w:rsidRPr="0061344F">
              <w:rPr>
                <w:rFonts w:eastAsia="Calibri" w:cs="Arial"/>
                <w:color w:val="0000FF"/>
                <w:sz w:val="22"/>
                <w:szCs w:val="22"/>
                <w:u w:val="single"/>
              </w:rPr>
              <w:t>http://www.food.gov.uk/sites/default/files/Energy%2</w:t>
            </w:r>
            <w:r w:rsidRPr="0061344F">
              <w:rPr>
                <w:rFonts w:eastAsia="Calibri" w:cs="Arial"/>
                <w:color w:val="0000FF"/>
                <w:sz w:val="22"/>
                <w:szCs w:val="22"/>
                <w:u w:val="single"/>
              </w:rPr>
              <w:lastRenderedPageBreak/>
              <w:t>0Density%20Final%20Report.pdf</w:t>
            </w:r>
          </w:p>
        </w:tc>
      </w:tr>
      <w:tr w:rsidR="0061344F" w:rsidRPr="0061344F" w:rsidTr="0061344F">
        <w:trPr>
          <w:trHeight w:hRule="exact" w:val="386"/>
        </w:trPr>
        <w:tc>
          <w:tcPr>
            <w:tcW w:w="4961" w:type="dxa"/>
            <w:tcBorders>
              <w:top w:val="dotted" w:sz="4" w:space="0" w:color="auto"/>
              <w:left w:val="dotted" w:sz="4" w:space="0" w:color="auto"/>
              <w:bottom w:val="dotted" w:sz="4" w:space="0" w:color="auto"/>
              <w:right w:val="dotted" w:sz="4" w:space="0" w:color="auto"/>
            </w:tcBorders>
            <w:shd w:val="clear" w:color="auto" w:fill="EEECE1"/>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b/>
                <w:sz w:val="22"/>
                <w:szCs w:val="22"/>
              </w:rPr>
            </w:pPr>
            <w:r w:rsidRPr="0061344F">
              <w:rPr>
                <w:rFonts w:eastAsia="Calibri" w:cs="Arial"/>
                <w:b/>
                <w:sz w:val="22"/>
                <w:szCs w:val="22"/>
              </w:rPr>
              <w:lastRenderedPageBreak/>
              <w:t>Salt Intake</w:t>
            </w:r>
          </w:p>
        </w:tc>
        <w:tc>
          <w:tcPr>
            <w:tcW w:w="5245" w:type="dxa"/>
            <w:tcBorders>
              <w:top w:val="dotted" w:sz="4" w:space="0" w:color="auto"/>
              <w:left w:val="dotted" w:sz="4" w:space="0" w:color="auto"/>
              <w:bottom w:val="dotted" w:sz="4" w:space="0" w:color="auto"/>
              <w:right w:val="dotted" w:sz="4" w:space="0" w:color="auto"/>
            </w:tcBorders>
            <w:shd w:val="clear" w:color="auto" w:fill="EEECE1"/>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sz w:val="22"/>
                <w:szCs w:val="22"/>
              </w:rPr>
            </w:pPr>
          </w:p>
        </w:tc>
      </w:tr>
      <w:tr w:rsidR="0061344F" w:rsidRPr="0061344F" w:rsidTr="0061344F">
        <w:trPr>
          <w:trHeight w:val="498"/>
        </w:trPr>
        <w:tc>
          <w:tcPr>
            <w:tcW w:w="4961" w:type="dxa"/>
            <w:tcBorders>
              <w:top w:val="dotted" w:sz="4" w:space="0" w:color="auto"/>
              <w:left w:val="dotted" w:sz="4" w:space="0" w:color="auto"/>
              <w:bottom w:val="dotted" w:sz="4" w:space="0" w:color="auto"/>
              <w:right w:val="dotted" w:sz="4" w:space="0" w:color="auto"/>
            </w:tcBorders>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sz w:val="22"/>
                <w:szCs w:val="22"/>
              </w:rPr>
            </w:pPr>
            <w:r w:rsidRPr="0061344F">
              <w:rPr>
                <w:rFonts w:eastAsia="Calibri" w:cs="Arial"/>
                <w:b/>
                <w:sz w:val="22"/>
                <w:szCs w:val="22"/>
              </w:rPr>
              <w:t>A survey of 24 hour and spot urinary sodium and potassium excretion in a representative sample of the Scottish population (2006)</w:t>
            </w: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sz w:val="22"/>
                <w:szCs w:val="22"/>
              </w:rPr>
            </w:pPr>
            <w:proofErr w:type="spellStart"/>
            <w:r w:rsidRPr="0061344F">
              <w:rPr>
                <w:rFonts w:eastAsia="Calibri" w:cs="Arial"/>
                <w:i/>
                <w:sz w:val="22"/>
                <w:szCs w:val="22"/>
              </w:rPr>
              <w:t>Natcen</w:t>
            </w:r>
            <w:proofErr w:type="spellEnd"/>
            <w:r w:rsidRPr="0061344F">
              <w:rPr>
                <w:rFonts w:eastAsia="Calibri" w:cs="Arial"/>
                <w:i/>
                <w:sz w:val="22"/>
                <w:szCs w:val="22"/>
              </w:rPr>
              <w:t xml:space="preserve"> (2007)</w:t>
            </w:r>
          </w:p>
        </w:tc>
        <w:tc>
          <w:tcPr>
            <w:tcW w:w="5245" w:type="dxa"/>
            <w:tcBorders>
              <w:top w:val="dotted" w:sz="4" w:space="0" w:color="auto"/>
              <w:left w:val="dotted" w:sz="4" w:space="0" w:color="auto"/>
              <w:bottom w:val="dotted" w:sz="4" w:space="0" w:color="auto"/>
              <w:right w:val="dotted" w:sz="4" w:space="0" w:color="auto"/>
            </w:tcBorders>
            <w:vAlign w:val="center"/>
          </w:tcPr>
          <w:p w:rsidR="0061344F" w:rsidRPr="0061344F" w:rsidRDefault="00742425"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sz w:val="22"/>
                <w:szCs w:val="22"/>
              </w:rPr>
            </w:pPr>
            <w:hyperlink r:id="rId21" w:history="1">
              <w:r w:rsidR="0061344F" w:rsidRPr="0061344F">
                <w:rPr>
                  <w:rFonts w:eastAsia="Calibri" w:cs="Arial"/>
                  <w:color w:val="0000FF" w:themeColor="hyperlink"/>
                  <w:sz w:val="22"/>
                  <w:szCs w:val="22"/>
                  <w:u w:val="single"/>
                </w:rPr>
                <w:t>http://www.foodstandards.gov.scot/sites/default/files/654-1-1154_S14032_Revised.pdf</w:t>
              </w:r>
            </w:hyperlink>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sz w:val="22"/>
                <w:szCs w:val="22"/>
              </w:rPr>
            </w:pPr>
          </w:p>
        </w:tc>
      </w:tr>
      <w:tr w:rsidR="0061344F" w:rsidRPr="0061344F" w:rsidTr="0061344F">
        <w:trPr>
          <w:trHeight w:val="498"/>
        </w:trPr>
        <w:tc>
          <w:tcPr>
            <w:tcW w:w="4961" w:type="dxa"/>
            <w:tcBorders>
              <w:top w:val="dotted" w:sz="4" w:space="0" w:color="auto"/>
              <w:left w:val="dotted" w:sz="4" w:space="0" w:color="auto"/>
              <w:bottom w:val="dotted" w:sz="4" w:space="0" w:color="auto"/>
              <w:right w:val="dotted" w:sz="4" w:space="0" w:color="auto"/>
            </w:tcBorders>
            <w:vAlign w:val="center"/>
          </w:tcPr>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sz w:val="22"/>
                <w:szCs w:val="22"/>
              </w:rPr>
            </w:pPr>
            <w:r w:rsidRPr="0061344F">
              <w:rPr>
                <w:rFonts w:eastAsia="Calibri" w:cs="Arial"/>
                <w:b/>
                <w:sz w:val="22"/>
                <w:szCs w:val="22"/>
              </w:rPr>
              <w:t>A survey of 24 hour urinary sodium excretion in a representative sample of the Scottish population as a measure of salt intake (2009/10)</w:t>
            </w:r>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b/>
                <w:sz w:val="22"/>
                <w:szCs w:val="22"/>
              </w:rPr>
            </w:pPr>
            <w:proofErr w:type="spellStart"/>
            <w:r w:rsidRPr="0061344F">
              <w:rPr>
                <w:rFonts w:eastAsia="Calibri" w:cs="Arial"/>
                <w:i/>
                <w:sz w:val="22"/>
                <w:szCs w:val="22"/>
              </w:rPr>
              <w:t>Scotcen</w:t>
            </w:r>
            <w:proofErr w:type="spellEnd"/>
            <w:r w:rsidRPr="0061344F">
              <w:rPr>
                <w:rFonts w:eastAsia="Calibri" w:cs="Arial"/>
                <w:i/>
                <w:sz w:val="22"/>
                <w:szCs w:val="22"/>
              </w:rPr>
              <w:t xml:space="preserve"> (2011)</w:t>
            </w:r>
          </w:p>
        </w:tc>
        <w:tc>
          <w:tcPr>
            <w:tcW w:w="5245" w:type="dxa"/>
            <w:tcBorders>
              <w:top w:val="dotted" w:sz="4" w:space="0" w:color="auto"/>
              <w:left w:val="dotted" w:sz="4" w:space="0" w:color="auto"/>
              <w:bottom w:val="dotted" w:sz="4" w:space="0" w:color="auto"/>
              <w:right w:val="dotted" w:sz="4" w:space="0" w:color="auto"/>
            </w:tcBorders>
            <w:vAlign w:val="center"/>
          </w:tcPr>
          <w:p w:rsidR="0061344F" w:rsidRPr="0061344F" w:rsidRDefault="00742425"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sz w:val="22"/>
                <w:szCs w:val="22"/>
              </w:rPr>
            </w:pPr>
            <w:hyperlink r:id="rId22" w:history="1">
              <w:r w:rsidR="0061344F" w:rsidRPr="0061344F">
                <w:rPr>
                  <w:rFonts w:eastAsia="Calibri" w:cs="Arial"/>
                  <w:color w:val="0000FF" w:themeColor="hyperlink"/>
                  <w:sz w:val="22"/>
                  <w:szCs w:val="22"/>
                  <w:u w:val="single"/>
                </w:rPr>
                <w:t>http://www.food.gov.uk/sites/default/files/681-1-1229_S14047.pdf</w:t>
              </w:r>
            </w:hyperlink>
          </w:p>
          <w:p w:rsidR="0061344F" w:rsidRPr="0061344F" w:rsidRDefault="0061344F" w:rsidP="0061344F">
            <w:pPr>
              <w:tabs>
                <w:tab w:val="clear" w:pos="720"/>
                <w:tab w:val="clear" w:pos="1440"/>
                <w:tab w:val="clear" w:pos="2160"/>
                <w:tab w:val="clear" w:pos="2880"/>
                <w:tab w:val="clear" w:pos="4680"/>
                <w:tab w:val="clear" w:pos="5400"/>
                <w:tab w:val="clear" w:pos="9000"/>
              </w:tabs>
              <w:spacing w:before="120" w:after="120" w:line="276" w:lineRule="auto"/>
              <w:jc w:val="left"/>
              <w:rPr>
                <w:rFonts w:eastAsia="Calibri" w:cs="Arial"/>
                <w:sz w:val="22"/>
                <w:szCs w:val="22"/>
              </w:rPr>
            </w:pPr>
          </w:p>
        </w:tc>
      </w:tr>
      <w:tr w:rsidR="0061344F" w:rsidRPr="0061344F" w:rsidTr="0061344F">
        <w:trPr>
          <w:trHeight w:hRule="exact" w:val="57"/>
        </w:trPr>
        <w:tc>
          <w:tcPr>
            <w:tcW w:w="4961" w:type="dxa"/>
            <w:tcBorders>
              <w:top w:val="dotted" w:sz="4" w:space="0" w:color="auto"/>
              <w:bottom w:val="dotted" w:sz="4" w:space="0" w:color="auto"/>
            </w:tcBorders>
          </w:tcPr>
          <w:p w:rsidR="0061344F" w:rsidRPr="0061344F" w:rsidRDefault="0061344F" w:rsidP="0061344F">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rPr>
            </w:pPr>
          </w:p>
        </w:tc>
        <w:tc>
          <w:tcPr>
            <w:tcW w:w="5245" w:type="dxa"/>
            <w:tcBorders>
              <w:top w:val="dotted" w:sz="4" w:space="0" w:color="auto"/>
              <w:bottom w:val="dotted" w:sz="4" w:space="0" w:color="auto"/>
            </w:tcBorders>
          </w:tcPr>
          <w:p w:rsidR="0061344F" w:rsidRPr="0061344F" w:rsidRDefault="0061344F" w:rsidP="0061344F">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sz w:val="22"/>
                <w:szCs w:val="22"/>
              </w:rPr>
            </w:pPr>
          </w:p>
        </w:tc>
      </w:tr>
    </w:tbl>
    <w:p w:rsidR="0061344F" w:rsidRPr="0061344F" w:rsidRDefault="0061344F" w:rsidP="0061344F"/>
    <w:p w:rsidR="0061344F" w:rsidRDefault="0061344F" w:rsidP="00E36759"/>
    <w:sectPr w:rsidR="0061344F" w:rsidSect="0061344F">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AB" w:rsidRDefault="009D0AAB">
      <w:pPr>
        <w:spacing w:line="240" w:lineRule="auto"/>
      </w:pPr>
      <w:r>
        <w:separator/>
      </w:r>
    </w:p>
  </w:endnote>
  <w:endnote w:type="continuationSeparator" w:id="0">
    <w:p w:rsidR="009D0AAB" w:rsidRDefault="009D0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ottish Government Logo">
    <w:panose1 w:val="050B0102010101020202"/>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161356"/>
      <w:docPartObj>
        <w:docPartGallery w:val="Page Numbers (Bottom of Page)"/>
        <w:docPartUnique/>
      </w:docPartObj>
    </w:sdtPr>
    <w:sdtEndPr>
      <w:rPr>
        <w:noProof/>
      </w:rPr>
    </w:sdtEndPr>
    <w:sdtContent>
      <w:p w:rsidR="0061344F" w:rsidRPr="00A77DA5" w:rsidRDefault="0061344F" w:rsidP="00A77DA5">
        <w:pPr>
          <w:pStyle w:val="Footer"/>
          <w:jc w:val="center"/>
        </w:pPr>
        <w:r>
          <w:fldChar w:fldCharType="begin"/>
        </w:r>
        <w:r>
          <w:instrText xml:space="preserve"> PAGE   \* MERGEFORMAT </w:instrText>
        </w:r>
        <w:r>
          <w:fldChar w:fldCharType="separate"/>
        </w:r>
        <w:r w:rsidR="00742425">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AB" w:rsidRDefault="009D0AAB">
      <w:pPr>
        <w:spacing w:line="240" w:lineRule="auto"/>
      </w:pPr>
      <w:r>
        <w:separator/>
      </w:r>
    </w:p>
  </w:footnote>
  <w:footnote w:type="continuationSeparator" w:id="0">
    <w:p w:rsidR="009D0AAB" w:rsidRDefault="009D0AAB">
      <w:pPr>
        <w:spacing w:line="240" w:lineRule="auto"/>
      </w:pPr>
      <w:r>
        <w:continuationSeparator/>
      </w:r>
    </w:p>
  </w:footnote>
  <w:footnote w:id="1">
    <w:p w:rsidR="00506726" w:rsidRPr="004C7DA3" w:rsidRDefault="003E4C63">
      <w:pPr>
        <w:pStyle w:val="FootnoteText"/>
      </w:pPr>
      <w:r>
        <w:rPr>
          <w:rStyle w:val="FootnoteReference"/>
        </w:rPr>
        <w:footnoteRef/>
      </w:r>
      <w:hyperlink r:id="rId1" w:history="1">
        <w:r w:rsidR="00506726" w:rsidRPr="00500A72">
          <w:rPr>
            <w:rStyle w:val="Hyperlink"/>
          </w:rPr>
          <w:t>https://www.gov.uk/government/uploads/system/uploads/attachment_data/file/445503/SACN_Carbohydrates_and_Health.pdf</w:t>
        </w:r>
      </w:hyperlink>
    </w:p>
  </w:footnote>
  <w:footnote w:id="2">
    <w:p w:rsidR="00A32D9E" w:rsidRDefault="00A32D9E">
      <w:pPr>
        <w:pStyle w:val="FootnoteText"/>
      </w:pPr>
      <w:r w:rsidRPr="0059286B">
        <w:rPr>
          <w:rStyle w:val="FootnoteReference"/>
        </w:rPr>
        <w:footnoteRef/>
      </w:r>
      <w:r w:rsidRPr="0059286B">
        <w:t xml:space="preserve"> </w:t>
      </w:r>
      <w:hyperlink r:id="rId2" w:history="1">
        <w:r w:rsidR="0059286B" w:rsidRPr="00500A72">
          <w:rPr>
            <w:rStyle w:val="Hyperlink"/>
          </w:rPr>
          <w:t>http://www.gov.scot/Resource/0048/00485587.pdf</w:t>
        </w:r>
      </w:hyperlink>
    </w:p>
    <w:p w:rsidR="0059286B" w:rsidRDefault="0059286B">
      <w:pPr>
        <w:pStyle w:val="FootnoteText"/>
      </w:pPr>
    </w:p>
    <w:p w:rsidR="0059286B" w:rsidRDefault="0059286B">
      <w:pPr>
        <w:pStyle w:val="FootnoteText"/>
      </w:pPr>
    </w:p>
  </w:footnote>
  <w:footnote w:id="3">
    <w:p w:rsidR="004C7DA3" w:rsidRDefault="004C7DA3" w:rsidP="004C7DA3">
      <w:pPr>
        <w:pStyle w:val="FootnoteText"/>
        <w:jc w:val="left"/>
      </w:pPr>
      <w:r w:rsidRPr="002A716B">
        <w:rPr>
          <w:rStyle w:val="FootnoteReference"/>
        </w:rPr>
        <w:footnoteRef/>
      </w:r>
      <w:r w:rsidRPr="002A716B">
        <w:t xml:space="preserve"> F</w:t>
      </w:r>
      <w:r>
        <w:t xml:space="preserve">ree sugars are all </w:t>
      </w:r>
      <w:proofErr w:type="spellStart"/>
      <w:r>
        <w:t>monosaccharides</w:t>
      </w:r>
      <w:proofErr w:type="spellEnd"/>
      <w:r>
        <w:t xml:space="preserve"> and disaccharides added to foods by the manufacturer, cook or consumer, plus sugars naturally present in honey, syrups and unsweetened fruit juices. Lactose when naturally present in milk and milk products is excluded.</w:t>
      </w:r>
    </w:p>
  </w:footnote>
  <w:footnote w:id="4">
    <w:p w:rsidR="004C7DA3" w:rsidRPr="00280C9C" w:rsidRDefault="004C7DA3" w:rsidP="004C7DA3">
      <w:pPr>
        <w:pStyle w:val="FootnoteText"/>
        <w:spacing w:before="120"/>
        <w:jc w:val="left"/>
        <w:rPr>
          <w:rFonts w:cs="Arial"/>
        </w:rPr>
      </w:pPr>
      <w:r w:rsidRPr="001A526D">
        <w:rPr>
          <w:rStyle w:val="FootnoteReference"/>
          <w:rFonts w:cs="Arial"/>
        </w:rPr>
        <w:footnoteRef/>
      </w:r>
      <w:r>
        <w:rPr>
          <w:rFonts w:cs="Arial"/>
        </w:rPr>
        <w:t xml:space="preserve">Dietary fibre as measured using </w:t>
      </w:r>
      <w:proofErr w:type="spellStart"/>
      <w:r>
        <w:rPr>
          <w:rFonts w:cs="Arial"/>
        </w:rPr>
        <w:t>AOAC</w:t>
      </w:r>
      <w:proofErr w:type="spellEnd"/>
      <w:r>
        <w:rPr>
          <w:rFonts w:cs="Arial"/>
        </w:rPr>
        <w:t xml:space="preserve"> methodology (the association of analytical communities)</w:t>
      </w:r>
      <w:r w:rsidRPr="001A526D">
        <w:rPr>
          <w:rFonts w:cs="Arial"/>
        </w:rPr>
        <w:t>.</w:t>
      </w:r>
    </w:p>
  </w:footnote>
  <w:footnote w:id="5">
    <w:p w:rsidR="004C7DA3" w:rsidRDefault="004C7DA3" w:rsidP="00280C9C">
      <w:pPr>
        <w:pStyle w:val="FootnoteText"/>
        <w:spacing w:before="120"/>
        <w:jc w:val="left"/>
      </w:pPr>
      <w:r w:rsidRPr="002A716B">
        <w:rPr>
          <w:rStyle w:val="FootnoteReference"/>
        </w:rPr>
        <w:footnoteRef/>
      </w:r>
      <w:r w:rsidRPr="002A716B">
        <w:t xml:space="preserve"> It</w:t>
      </w:r>
      <w:r>
        <w:t xml:space="preserve"> is recommended that the average population intake of dietary fibre for children aged 2 to 5 years should approximate </w:t>
      </w:r>
      <w:proofErr w:type="spellStart"/>
      <w:r>
        <w:t>15g</w:t>
      </w:r>
      <w:proofErr w:type="spellEnd"/>
      <w:r>
        <w:t xml:space="preserve">/day, for children aged 5 to 11 years </w:t>
      </w:r>
      <w:proofErr w:type="spellStart"/>
      <w:r>
        <w:t>20g</w:t>
      </w:r>
      <w:proofErr w:type="spellEnd"/>
      <w:r>
        <w:t xml:space="preserve">/day, for children aged 11 to 16 yeas 25 g/day and for adolescent aged 16 to 18 years about </w:t>
      </w:r>
      <w:proofErr w:type="spellStart"/>
      <w:r>
        <w:t>30g</w:t>
      </w:r>
      <w:proofErr w:type="spellEnd"/>
      <w:r>
        <w:t xml:space="preserve">/day.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4F"/>
    <w:rsid w:val="000B350F"/>
    <w:rsid w:val="000F09AE"/>
    <w:rsid w:val="00100021"/>
    <w:rsid w:val="001267F7"/>
    <w:rsid w:val="00157346"/>
    <w:rsid w:val="00192DC7"/>
    <w:rsid w:val="002471D7"/>
    <w:rsid w:val="00280C9C"/>
    <w:rsid w:val="002A716B"/>
    <w:rsid w:val="002F3688"/>
    <w:rsid w:val="003424B9"/>
    <w:rsid w:val="003A0CF3"/>
    <w:rsid w:val="003E4C63"/>
    <w:rsid w:val="003F2479"/>
    <w:rsid w:val="00411FC4"/>
    <w:rsid w:val="00494228"/>
    <w:rsid w:val="004C7DA3"/>
    <w:rsid w:val="004D4B24"/>
    <w:rsid w:val="00506726"/>
    <w:rsid w:val="0059286B"/>
    <w:rsid w:val="005E3A04"/>
    <w:rsid w:val="0061344F"/>
    <w:rsid w:val="0064072A"/>
    <w:rsid w:val="0067486A"/>
    <w:rsid w:val="006D26F7"/>
    <w:rsid w:val="00742425"/>
    <w:rsid w:val="008C66BE"/>
    <w:rsid w:val="008E5D3F"/>
    <w:rsid w:val="00913ECC"/>
    <w:rsid w:val="009374C7"/>
    <w:rsid w:val="00952710"/>
    <w:rsid w:val="009D0AAB"/>
    <w:rsid w:val="009F71B8"/>
    <w:rsid w:val="00A32D9E"/>
    <w:rsid w:val="00A56EBA"/>
    <w:rsid w:val="00A90A53"/>
    <w:rsid w:val="00AB54FF"/>
    <w:rsid w:val="00AC310B"/>
    <w:rsid w:val="00AE01CB"/>
    <w:rsid w:val="00BD728E"/>
    <w:rsid w:val="00C86FBA"/>
    <w:rsid w:val="00D37706"/>
    <w:rsid w:val="00D61091"/>
    <w:rsid w:val="00E20843"/>
    <w:rsid w:val="00E3599D"/>
    <w:rsid w:val="00E36759"/>
    <w:rsid w:val="00EC1046"/>
    <w:rsid w:val="00F46BEF"/>
    <w:rsid w:val="00F70C5F"/>
    <w:rsid w:val="00FA1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4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ing1Char">
    <w:name w:val="Heading 1 Char"/>
    <w:aliases w:val="Outline1 Char"/>
    <w:basedOn w:val="DefaultParagraphFont"/>
    <w:link w:val="Heading1"/>
    <w:rsid w:val="0061344F"/>
    <w:rPr>
      <w:kern w:val="24"/>
      <w:lang w:eastAsia="en-US"/>
    </w:rPr>
  </w:style>
  <w:style w:type="paragraph" w:styleId="FootnoteText">
    <w:name w:val="footnote text"/>
    <w:basedOn w:val="Normal"/>
    <w:link w:val="FootnoteTextChar"/>
    <w:uiPriority w:val="99"/>
    <w:semiHidden/>
    <w:unhideWhenUsed/>
    <w:rsid w:val="0061344F"/>
    <w:pPr>
      <w:spacing w:line="240" w:lineRule="auto"/>
    </w:pPr>
    <w:rPr>
      <w:sz w:val="20"/>
    </w:rPr>
  </w:style>
  <w:style w:type="character" w:customStyle="1" w:styleId="FootnoteTextChar">
    <w:name w:val="Footnote Text Char"/>
    <w:basedOn w:val="DefaultParagraphFont"/>
    <w:link w:val="FootnoteText"/>
    <w:uiPriority w:val="99"/>
    <w:semiHidden/>
    <w:rsid w:val="0061344F"/>
    <w:rPr>
      <w:sz w:val="20"/>
      <w:lang w:eastAsia="en-US"/>
    </w:rPr>
  </w:style>
  <w:style w:type="character" w:styleId="FootnoteReference">
    <w:name w:val="footnote reference"/>
    <w:basedOn w:val="DefaultParagraphFont"/>
    <w:uiPriority w:val="99"/>
    <w:semiHidden/>
    <w:rsid w:val="0061344F"/>
    <w:rPr>
      <w:rFonts w:cs="Times New Roman"/>
      <w:vertAlign w:val="superscript"/>
    </w:rPr>
  </w:style>
  <w:style w:type="character" w:styleId="CommentReference">
    <w:name w:val="annotation reference"/>
    <w:basedOn w:val="DefaultParagraphFont"/>
    <w:uiPriority w:val="99"/>
    <w:semiHidden/>
    <w:unhideWhenUsed/>
    <w:rsid w:val="003E4C63"/>
    <w:rPr>
      <w:sz w:val="16"/>
      <w:szCs w:val="16"/>
    </w:rPr>
  </w:style>
  <w:style w:type="paragraph" w:styleId="CommentText">
    <w:name w:val="annotation text"/>
    <w:basedOn w:val="Normal"/>
    <w:link w:val="CommentTextChar"/>
    <w:uiPriority w:val="99"/>
    <w:semiHidden/>
    <w:unhideWhenUsed/>
    <w:rsid w:val="003E4C63"/>
    <w:pPr>
      <w:spacing w:line="240" w:lineRule="auto"/>
    </w:pPr>
    <w:rPr>
      <w:sz w:val="20"/>
    </w:rPr>
  </w:style>
  <w:style w:type="character" w:customStyle="1" w:styleId="CommentTextChar">
    <w:name w:val="Comment Text Char"/>
    <w:basedOn w:val="DefaultParagraphFont"/>
    <w:link w:val="CommentText"/>
    <w:uiPriority w:val="99"/>
    <w:semiHidden/>
    <w:rsid w:val="003E4C63"/>
    <w:rPr>
      <w:sz w:val="20"/>
      <w:lang w:eastAsia="en-US"/>
    </w:rPr>
  </w:style>
  <w:style w:type="paragraph" w:styleId="CommentSubject">
    <w:name w:val="annotation subject"/>
    <w:basedOn w:val="CommentText"/>
    <w:next w:val="CommentText"/>
    <w:link w:val="CommentSubjectChar"/>
    <w:uiPriority w:val="99"/>
    <w:semiHidden/>
    <w:unhideWhenUsed/>
    <w:rsid w:val="003E4C63"/>
    <w:rPr>
      <w:b/>
      <w:bCs/>
    </w:rPr>
  </w:style>
  <w:style w:type="character" w:customStyle="1" w:styleId="CommentSubjectChar">
    <w:name w:val="Comment Subject Char"/>
    <w:basedOn w:val="CommentTextChar"/>
    <w:link w:val="CommentSubject"/>
    <w:uiPriority w:val="99"/>
    <w:semiHidden/>
    <w:rsid w:val="003E4C63"/>
    <w:rPr>
      <w:b/>
      <w:bCs/>
      <w:sz w:val="20"/>
      <w:lang w:eastAsia="en-US"/>
    </w:rPr>
  </w:style>
  <w:style w:type="paragraph" w:styleId="BalloonText">
    <w:name w:val="Balloon Text"/>
    <w:basedOn w:val="Normal"/>
    <w:link w:val="BalloonTextChar"/>
    <w:uiPriority w:val="99"/>
    <w:semiHidden/>
    <w:unhideWhenUsed/>
    <w:rsid w:val="003E4C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C63"/>
    <w:rPr>
      <w:rFonts w:ascii="Tahoma" w:hAnsi="Tahoma" w:cs="Tahoma"/>
      <w:sz w:val="16"/>
      <w:szCs w:val="16"/>
      <w:lang w:eastAsia="en-US"/>
    </w:rPr>
  </w:style>
  <w:style w:type="paragraph" w:styleId="EndnoteText">
    <w:name w:val="endnote text"/>
    <w:basedOn w:val="Normal"/>
    <w:link w:val="EndnoteTextChar"/>
    <w:uiPriority w:val="99"/>
    <w:semiHidden/>
    <w:unhideWhenUsed/>
    <w:rsid w:val="00A32D9E"/>
    <w:pPr>
      <w:spacing w:line="240" w:lineRule="auto"/>
    </w:pPr>
    <w:rPr>
      <w:sz w:val="20"/>
    </w:rPr>
  </w:style>
  <w:style w:type="character" w:customStyle="1" w:styleId="EndnoteTextChar">
    <w:name w:val="Endnote Text Char"/>
    <w:basedOn w:val="DefaultParagraphFont"/>
    <w:link w:val="EndnoteText"/>
    <w:uiPriority w:val="99"/>
    <w:semiHidden/>
    <w:rsid w:val="00A32D9E"/>
    <w:rPr>
      <w:sz w:val="20"/>
      <w:lang w:eastAsia="en-US"/>
    </w:rPr>
  </w:style>
  <w:style w:type="character" w:styleId="EndnoteReference">
    <w:name w:val="endnote reference"/>
    <w:basedOn w:val="DefaultParagraphFont"/>
    <w:uiPriority w:val="99"/>
    <w:semiHidden/>
    <w:unhideWhenUsed/>
    <w:rsid w:val="00A32D9E"/>
    <w:rPr>
      <w:vertAlign w:val="superscript"/>
    </w:rPr>
  </w:style>
  <w:style w:type="paragraph" w:customStyle="1" w:styleId="Default">
    <w:name w:val="Default"/>
    <w:rsid w:val="00494228"/>
    <w:pPr>
      <w:autoSpaceDE w:val="0"/>
      <w:autoSpaceDN w:val="0"/>
      <w:adjustRightInd w:val="0"/>
    </w:pPr>
    <w:rPr>
      <w:rFonts w:cs="Arial"/>
      <w:color w:val="000000"/>
      <w:szCs w:val="24"/>
    </w:rPr>
  </w:style>
  <w:style w:type="character" w:styleId="Hyperlink">
    <w:name w:val="Hyperlink"/>
    <w:basedOn w:val="DefaultParagraphFont"/>
    <w:uiPriority w:val="99"/>
    <w:unhideWhenUsed/>
    <w:rsid w:val="00506726"/>
    <w:rPr>
      <w:color w:val="0000FF" w:themeColor="hyperlink"/>
      <w:u w:val="single"/>
    </w:rPr>
  </w:style>
  <w:style w:type="character" w:styleId="FollowedHyperlink">
    <w:name w:val="FollowedHyperlink"/>
    <w:basedOn w:val="DefaultParagraphFont"/>
    <w:uiPriority w:val="99"/>
    <w:semiHidden/>
    <w:unhideWhenUsed/>
    <w:rsid w:val="0059286B"/>
    <w:rPr>
      <w:color w:val="800080" w:themeColor="followedHyperlink"/>
      <w:u w:val="single"/>
    </w:rPr>
  </w:style>
  <w:style w:type="table" w:styleId="LightList">
    <w:name w:val="Light List"/>
    <w:basedOn w:val="TableNormal"/>
    <w:uiPriority w:val="61"/>
    <w:rsid w:val="004C7D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C7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C7DA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4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link w:val="Heading1Char"/>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ing1Char">
    <w:name w:val="Heading 1 Char"/>
    <w:aliases w:val="Outline1 Char"/>
    <w:basedOn w:val="DefaultParagraphFont"/>
    <w:link w:val="Heading1"/>
    <w:rsid w:val="0061344F"/>
    <w:rPr>
      <w:kern w:val="24"/>
      <w:lang w:eastAsia="en-US"/>
    </w:rPr>
  </w:style>
  <w:style w:type="paragraph" w:styleId="FootnoteText">
    <w:name w:val="footnote text"/>
    <w:basedOn w:val="Normal"/>
    <w:link w:val="FootnoteTextChar"/>
    <w:uiPriority w:val="99"/>
    <w:semiHidden/>
    <w:unhideWhenUsed/>
    <w:rsid w:val="0061344F"/>
    <w:pPr>
      <w:spacing w:line="240" w:lineRule="auto"/>
    </w:pPr>
    <w:rPr>
      <w:sz w:val="20"/>
    </w:rPr>
  </w:style>
  <w:style w:type="character" w:customStyle="1" w:styleId="FootnoteTextChar">
    <w:name w:val="Footnote Text Char"/>
    <w:basedOn w:val="DefaultParagraphFont"/>
    <w:link w:val="FootnoteText"/>
    <w:uiPriority w:val="99"/>
    <w:semiHidden/>
    <w:rsid w:val="0061344F"/>
    <w:rPr>
      <w:sz w:val="20"/>
      <w:lang w:eastAsia="en-US"/>
    </w:rPr>
  </w:style>
  <w:style w:type="character" w:styleId="FootnoteReference">
    <w:name w:val="footnote reference"/>
    <w:basedOn w:val="DefaultParagraphFont"/>
    <w:uiPriority w:val="99"/>
    <w:semiHidden/>
    <w:rsid w:val="0061344F"/>
    <w:rPr>
      <w:rFonts w:cs="Times New Roman"/>
      <w:vertAlign w:val="superscript"/>
    </w:rPr>
  </w:style>
  <w:style w:type="character" w:styleId="CommentReference">
    <w:name w:val="annotation reference"/>
    <w:basedOn w:val="DefaultParagraphFont"/>
    <w:uiPriority w:val="99"/>
    <w:semiHidden/>
    <w:unhideWhenUsed/>
    <w:rsid w:val="003E4C63"/>
    <w:rPr>
      <w:sz w:val="16"/>
      <w:szCs w:val="16"/>
    </w:rPr>
  </w:style>
  <w:style w:type="paragraph" w:styleId="CommentText">
    <w:name w:val="annotation text"/>
    <w:basedOn w:val="Normal"/>
    <w:link w:val="CommentTextChar"/>
    <w:uiPriority w:val="99"/>
    <w:semiHidden/>
    <w:unhideWhenUsed/>
    <w:rsid w:val="003E4C63"/>
    <w:pPr>
      <w:spacing w:line="240" w:lineRule="auto"/>
    </w:pPr>
    <w:rPr>
      <w:sz w:val="20"/>
    </w:rPr>
  </w:style>
  <w:style w:type="character" w:customStyle="1" w:styleId="CommentTextChar">
    <w:name w:val="Comment Text Char"/>
    <w:basedOn w:val="DefaultParagraphFont"/>
    <w:link w:val="CommentText"/>
    <w:uiPriority w:val="99"/>
    <w:semiHidden/>
    <w:rsid w:val="003E4C63"/>
    <w:rPr>
      <w:sz w:val="20"/>
      <w:lang w:eastAsia="en-US"/>
    </w:rPr>
  </w:style>
  <w:style w:type="paragraph" w:styleId="CommentSubject">
    <w:name w:val="annotation subject"/>
    <w:basedOn w:val="CommentText"/>
    <w:next w:val="CommentText"/>
    <w:link w:val="CommentSubjectChar"/>
    <w:uiPriority w:val="99"/>
    <w:semiHidden/>
    <w:unhideWhenUsed/>
    <w:rsid w:val="003E4C63"/>
    <w:rPr>
      <w:b/>
      <w:bCs/>
    </w:rPr>
  </w:style>
  <w:style w:type="character" w:customStyle="1" w:styleId="CommentSubjectChar">
    <w:name w:val="Comment Subject Char"/>
    <w:basedOn w:val="CommentTextChar"/>
    <w:link w:val="CommentSubject"/>
    <w:uiPriority w:val="99"/>
    <w:semiHidden/>
    <w:rsid w:val="003E4C63"/>
    <w:rPr>
      <w:b/>
      <w:bCs/>
      <w:sz w:val="20"/>
      <w:lang w:eastAsia="en-US"/>
    </w:rPr>
  </w:style>
  <w:style w:type="paragraph" w:styleId="BalloonText">
    <w:name w:val="Balloon Text"/>
    <w:basedOn w:val="Normal"/>
    <w:link w:val="BalloonTextChar"/>
    <w:uiPriority w:val="99"/>
    <w:semiHidden/>
    <w:unhideWhenUsed/>
    <w:rsid w:val="003E4C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C63"/>
    <w:rPr>
      <w:rFonts w:ascii="Tahoma" w:hAnsi="Tahoma" w:cs="Tahoma"/>
      <w:sz w:val="16"/>
      <w:szCs w:val="16"/>
      <w:lang w:eastAsia="en-US"/>
    </w:rPr>
  </w:style>
  <w:style w:type="paragraph" w:styleId="EndnoteText">
    <w:name w:val="endnote text"/>
    <w:basedOn w:val="Normal"/>
    <w:link w:val="EndnoteTextChar"/>
    <w:uiPriority w:val="99"/>
    <w:semiHidden/>
    <w:unhideWhenUsed/>
    <w:rsid w:val="00A32D9E"/>
    <w:pPr>
      <w:spacing w:line="240" w:lineRule="auto"/>
    </w:pPr>
    <w:rPr>
      <w:sz w:val="20"/>
    </w:rPr>
  </w:style>
  <w:style w:type="character" w:customStyle="1" w:styleId="EndnoteTextChar">
    <w:name w:val="Endnote Text Char"/>
    <w:basedOn w:val="DefaultParagraphFont"/>
    <w:link w:val="EndnoteText"/>
    <w:uiPriority w:val="99"/>
    <w:semiHidden/>
    <w:rsid w:val="00A32D9E"/>
    <w:rPr>
      <w:sz w:val="20"/>
      <w:lang w:eastAsia="en-US"/>
    </w:rPr>
  </w:style>
  <w:style w:type="character" w:styleId="EndnoteReference">
    <w:name w:val="endnote reference"/>
    <w:basedOn w:val="DefaultParagraphFont"/>
    <w:uiPriority w:val="99"/>
    <w:semiHidden/>
    <w:unhideWhenUsed/>
    <w:rsid w:val="00A32D9E"/>
    <w:rPr>
      <w:vertAlign w:val="superscript"/>
    </w:rPr>
  </w:style>
  <w:style w:type="paragraph" w:customStyle="1" w:styleId="Default">
    <w:name w:val="Default"/>
    <w:rsid w:val="00494228"/>
    <w:pPr>
      <w:autoSpaceDE w:val="0"/>
      <w:autoSpaceDN w:val="0"/>
      <w:adjustRightInd w:val="0"/>
    </w:pPr>
    <w:rPr>
      <w:rFonts w:cs="Arial"/>
      <w:color w:val="000000"/>
      <w:szCs w:val="24"/>
    </w:rPr>
  </w:style>
  <w:style w:type="character" w:styleId="Hyperlink">
    <w:name w:val="Hyperlink"/>
    <w:basedOn w:val="DefaultParagraphFont"/>
    <w:uiPriority w:val="99"/>
    <w:unhideWhenUsed/>
    <w:rsid w:val="00506726"/>
    <w:rPr>
      <w:color w:val="0000FF" w:themeColor="hyperlink"/>
      <w:u w:val="single"/>
    </w:rPr>
  </w:style>
  <w:style w:type="character" w:styleId="FollowedHyperlink">
    <w:name w:val="FollowedHyperlink"/>
    <w:basedOn w:val="DefaultParagraphFont"/>
    <w:uiPriority w:val="99"/>
    <w:semiHidden/>
    <w:unhideWhenUsed/>
    <w:rsid w:val="0059286B"/>
    <w:rPr>
      <w:color w:val="800080" w:themeColor="followedHyperlink"/>
      <w:u w:val="single"/>
    </w:rPr>
  </w:style>
  <w:style w:type="table" w:styleId="LightList">
    <w:name w:val="Light List"/>
    <w:basedOn w:val="TableNormal"/>
    <w:uiPriority w:val="61"/>
    <w:rsid w:val="004C7DA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C7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C7DA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s.uk/livewell/5aday/pages/5adayhome.aspx/Department%20of%20Heal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oodstandards.gov.scot/sites/default/files/654-1-1154_S14032_Revised.pdf" TargetMode="External"/><Relationship Id="rId7" Type="http://schemas.openxmlformats.org/officeDocument/2006/relationships/footnotes" Target="footnotes.xml"/><Relationship Id="rId12" Type="http://schemas.openxmlformats.org/officeDocument/2006/relationships/hyperlink" Target="http://www.scotland.gov.uk/Resource/Doc/302783/0094795.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uploads/system/uploads/attachment_data/file/445503/SACN_Carbohydrates_and_Health.pdf" TargetMode="External"/><Relationship Id="rId20" Type="http://schemas.openxmlformats.org/officeDocument/2006/relationships/hyperlink" Target="http://www.food.gov.uk/sites/default/files/Red%20meat%20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tland.gov.uk/Resource/Doc/302783/0094795.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uploads/system/uploads/attachment_data/file/445503/SACN_Carbohydrates_and_Health.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foodstandards.gov.scot/latest-estimation-food-and-nutrient-intakes-interim-report" TargetMode="External"/><Relationship Id="rId4" Type="http://schemas.microsoft.com/office/2007/relationships/stylesWithEffects" Target="stylesWithEffects.xml"/><Relationship Id="rId9" Type="http://schemas.openxmlformats.org/officeDocument/2006/relationships/hyperlink" Target="http://www.foodstandards.gov.scot/nutrition-healthy-eating/eating-healthily/using-eatwell-guide" TargetMode="External"/><Relationship Id="rId14" Type="http://schemas.openxmlformats.org/officeDocument/2006/relationships/hyperlink" Target="http://www.sacn.gov.uk/pdfs/sacn_iron_and_health_report_web.pdf" TargetMode="External"/><Relationship Id="rId22" Type="http://schemas.openxmlformats.org/officeDocument/2006/relationships/hyperlink" Target="http://www.food.gov.uk/sites/default/files/681-1-1229_S1404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ov.scot/Resource/0048/00485587.pdf" TargetMode="External"/><Relationship Id="rId1" Type="http://schemas.openxmlformats.org/officeDocument/2006/relationships/hyperlink" Target="https://www.gov.uk/government/uploads/system/uploads/attachment_data/file/445503/SACN_Carbohydrates_and_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4692-D0FB-4B84-894B-1FEDE7E0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1535</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Z610357</dc:creator>
  <cp:lastModifiedBy>u113757</cp:lastModifiedBy>
  <cp:revision>3</cp:revision>
  <cp:lastPrinted>2016-03-16T11:08:00Z</cp:lastPrinted>
  <dcterms:created xsi:type="dcterms:W3CDTF">2016-03-18T16:00:00Z</dcterms:created>
  <dcterms:modified xsi:type="dcterms:W3CDTF">2016-03-18T16:01:00Z</dcterms:modified>
</cp:coreProperties>
</file>