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78C71" w14:textId="02587138" w:rsidR="008A29C0" w:rsidRPr="00AB7346" w:rsidRDefault="003768BC" w:rsidP="00603C85">
      <w:pPr>
        <w:spacing w:before="100" w:beforeAutospacing="1" w:after="100" w:afterAutospacing="1" w:line="240" w:lineRule="auto"/>
        <w:rPr>
          <w:rFonts w:ascii="Arial" w:hAnsi="Arial" w:cs="Arial"/>
          <w:b/>
          <w:bCs/>
        </w:rPr>
      </w:pPr>
      <w:r w:rsidRPr="00AB7346">
        <w:rPr>
          <w:rFonts w:ascii="Arial" w:hAnsi="Arial"/>
          <w:b/>
          <w:noProof/>
        </w:rPr>
        <w:drawing>
          <wp:inline distT="0" distB="0" distL="0" distR="0" wp14:anchorId="520852A7" wp14:editId="26C149B5">
            <wp:extent cx="2000291" cy="1261745"/>
            <wp:effectExtent l="0" t="0" r="0" b="0"/>
            <wp:docPr id="11218006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80063" name="Picture 112180063"/>
                    <pic:cNvPicPr/>
                  </pic:nvPicPr>
                  <pic:blipFill rotWithShape="1">
                    <a:blip r:embed="rId11" cstate="print">
                      <a:extLst>
                        <a:ext uri="{28A0092B-C50C-407E-A947-70E740481C1C}">
                          <a14:useLocalDpi xmlns:a14="http://schemas.microsoft.com/office/drawing/2010/main" val="0"/>
                        </a:ext>
                      </a:extLst>
                    </a:blip>
                    <a:srcRect l="21348"/>
                    <a:stretch>
                      <a:fillRect/>
                    </a:stretch>
                  </pic:blipFill>
                  <pic:spPr bwMode="auto">
                    <a:xfrm>
                      <a:off x="0" y="0"/>
                      <a:ext cx="2028301" cy="1279413"/>
                    </a:xfrm>
                    <a:prstGeom prst="rect">
                      <a:avLst/>
                    </a:prstGeom>
                    <a:ln>
                      <a:noFill/>
                    </a:ln>
                    <a:extLst>
                      <a:ext uri="{53640926-AAD7-44D8-BBD7-CCE9431645EC}">
                        <a14:shadowObscured xmlns:a14="http://schemas.microsoft.com/office/drawing/2010/main"/>
                      </a:ext>
                    </a:extLst>
                  </pic:spPr>
                </pic:pic>
              </a:graphicData>
            </a:graphic>
          </wp:inline>
        </w:drawing>
      </w:r>
      <w:r w:rsidR="003D6271" w:rsidRPr="00AB7346">
        <w:rPr>
          <w:rFonts w:ascii="Arial" w:hAnsi="Arial"/>
          <w:b/>
        </w:rPr>
        <w:t xml:space="preserve"> </w:t>
      </w:r>
      <w:r w:rsidR="003D6271" w:rsidRPr="00AB7346">
        <w:tab/>
      </w:r>
      <w:r w:rsidR="003D6271" w:rsidRPr="00AB7346">
        <w:tab/>
      </w:r>
      <w:r w:rsidR="00655E0D" w:rsidRPr="00AB7346">
        <w:tab/>
      </w:r>
      <w:r w:rsidR="003D6271" w:rsidRPr="00AB7346">
        <w:tab/>
      </w:r>
      <w:r w:rsidR="003D6271" w:rsidRPr="00AB7346">
        <w:rPr>
          <w:rFonts w:ascii="Arial" w:hAnsi="Arial"/>
          <w:b/>
        </w:rPr>
        <w:t xml:space="preserve"> </w:t>
      </w:r>
    </w:p>
    <w:p w14:paraId="193C5D9F" w14:textId="2A8F4203" w:rsidR="009F649A" w:rsidRPr="00603C85" w:rsidRDefault="009F649A" w:rsidP="00603C85">
      <w:pPr>
        <w:spacing w:before="100" w:beforeAutospacing="1" w:after="100" w:afterAutospacing="1" w:line="240" w:lineRule="auto"/>
        <w:rPr>
          <w:rFonts w:ascii="Arial" w:hAnsi="Arial" w:cs="Arial"/>
          <w:b/>
          <w:bCs/>
          <w:sz w:val="24"/>
          <w:szCs w:val="24"/>
        </w:rPr>
      </w:pPr>
      <w:r w:rsidRPr="00603C85">
        <w:rPr>
          <w:rFonts w:ascii="Arial" w:hAnsi="Arial"/>
          <w:b/>
          <w:sz w:val="24"/>
          <w:szCs w:val="24"/>
        </w:rPr>
        <w:t>NOTA DE PRENSA</w:t>
      </w:r>
    </w:p>
    <w:p w14:paraId="36951F62" w14:textId="4A916E35" w:rsidR="009F649A" w:rsidRPr="00603C85" w:rsidRDefault="009F649A" w:rsidP="00603C85">
      <w:pPr>
        <w:spacing w:before="100" w:beforeAutospacing="1" w:after="100" w:afterAutospacing="1" w:line="240" w:lineRule="auto"/>
        <w:rPr>
          <w:rFonts w:ascii="Arial" w:hAnsi="Arial" w:cs="Arial"/>
          <w:bCs/>
          <w:sz w:val="20"/>
          <w:szCs w:val="20"/>
        </w:rPr>
      </w:pPr>
      <w:r w:rsidRPr="00603C85">
        <w:rPr>
          <w:rFonts w:ascii="Arial" w:hAnsi="Arial"/>
          <w:bCs/>
          <w:sz w:val="20"/>
          <w:szCs w:val="20"/>
        </w:rPr>
        <w:t>10 de julio de 2026</w:t>
      </w:r>
    </w:p>
    <w:p w14:paraId="5AF72A62" w14:textId="77777777" w:rsidR="00603C85" w:rsidRPr="00603C85" w:rsidRDefault="00603C85" w:rsidP="00603C85">
      <w:pPr>
        <w:spacing w:before="100" w:beforeAutospacing="1" w:after="100" w:afterAutospacing="1" w:line="240" w:lineRule="auto"/>
        <w:jc w:val="both"/>
        <w:rPr>
          <w:rFonts w:ascii="Arial" w:hAnsi="Arial" w:cs="Arial"/>
          <w:b/>
          <w:bCs/>
          <w:sz w:val="28"/>
          <w:szCs w:val="28"/>
        </w:rPr>
      </w:pPr>
      <w:r w:rsidRPr="00603C85">
        <w:rPr>
          <w:rFonts w:ascii="Arial" w:hAnsi="Arial"/>
          <w:b/>
          <w:sz w:val="28"/>
          <w:szCs w:val="20"/>
        </w:rPr>
        <w:t xml:space="preserve">Europa lanza una alianza de inversión para movilizar 80.000 millones de euros destinados a </w:t>
      </w:r>
      <w:proofErr w:type="spellStart"/>
      <w:r w:rsidRPr="00603C85">
        <w:rPr>
          <w:rFonts w:ascii="Arial" w:hAnsi="Arial"/>
          <w:b/>
          <w:i/>
          <w:iCs/>
          <w:sz w:val="28"/>
          <w:szCs w:val="20"/>
        </w:rPr>
        <w:t>scaleups</w:t>
      </w:r>
      <w:proofErr w:type="spellEnd"/>
      <w:r w:rsidRPr="00603C85">
        <w:rPr>
          <w:rFonts w:ascii="Arial" w:hAnsi="Arial"/>
          <w:b/>
          <w:sz w:val="28"/>
          <w:szCs w:val="20"/>
        </w:rPr>
        <w:t xml:space="preserve"> tecnológicas, con la participación de España </w:t>
      </w:r>
    </w:p>
    <w:p w14:paraId="5721E2D1" w14:textId="77777777" w:rsidR="00603C85" w:rsidRPr="00603C85" w:rsidRDefault="00603C85" w:rsidP="00603C85">
      <w:pPr>
        <w:pStyle w:val="ListParagraph"/>
        <w:numPr>
          <w:ilvl w:val="0"/>
          <w:numId w:val="1"/>
        </w:numPr>
        <w:spacing w:before="100" w:beforeAutospacing="1" w:after="100" w:afterAutospacing="1" w:line="240" w:lineRule="auto"/>
        <w:contextualSpacing w:val="0"/>
        <w:jc w:val="both"/>
        <w:rPr>
          <w:rFonts w:ascii="Arial" w:hAnsi="Arial" w:cs="Arial"/>
          <w:b/>
          <w:bCs/>
          <w:sz w:val="21"/>
          <w:szCs w:val="21"/>
        </w:rPr>
      </w:pPr>
      <w:r w:rsidRPr="00603C85">
        <w:rPr>
          <w:rFonts w:ascii="Arial" w:hAnsi="Arial"/>
          <w:b/>
          <w:sz w:val="21"/>
          <w:szCs w:val="21"/>
        </w:rPr>
        <w:t xml:space="preserve">El Grupo BEI, junto con los 27 Estados miembros de la UE, e inversores institucionales privados, lanza la segunda fase de la iniciativa </w:t>
      </w:r>
      <w:proofErr w:type="spellStart"/>
      <w:r w:rsidRPr="00603C85">
        <w:rPr>
          <w:rFonts w:ascii="Arial" w:hAnsi="Arial"/>
          <w:b/>
          <w:sz w:val="21"/>
          <w:szCs w:val="21"/>
        </w:rPr>
        <w:t>European</w:t>
      </w:r>
      <w:proofErr w:type="spellEnd"/>
      <w:r w:rsidRPr="00603C85">
        <w:rPr>
          <w:rFonts w:ascii="Arial" w:hAnsi="Arial"/>
          <w:b/>
          <w:sz w:val="21"/>
          <w:szCs w:val="21"/>
        </w:rPr>
        <w:t> Tech Champions.</w:t>
      </w:r>
    </w:p>
    <w:p w14:paraId="4A07575F" w14:textId="77777777" w:rsidR="00603C85" w:rsidRPr="00603C85" w:rsidRDefault="00603C85" w:rsidP="00603C85">
      <w:pPr>
        <w:pStyle w:val="ListParagraph"/>
        <w:numPr>
          <w:ilvl w:val="0"/>
          <w:numId w:val="1"/>
        </w:numPr>
        <w:spacing w:before="100" w:beforeAutospacing="1" w:after="100" w:afterAutospacing="1" w:line="240" w:lineRule="auto"/>
        <w:contextualSpacing w:val="0"/>
        <w:jc w:val="both"/>
        <w:rPr>
          <w:rFonts w:ascii="Arial" w:hAnsi="Arial" w:cs="Arial"/>
          <w:b/>
          <w:bCs/>
          <w:sz w:val="21"/>
          <w:szCs w:val="21"/>
        </w:rPr>
      </w:pPr>
      <w:r w:rsidRPr="00603C85">
        <w:rPr>
          <w:rFonts w:ascii="Arial" w:hAnsi="Arial"/>
          <w:b/>
          <w:sz w:val="21"/>
          <w:szCs w:val="21"/>
        </w:rPr>
        <w:t>Tras el éxito de la primera fase, la iniciativa creará una plataforma paneuropea de inversión para ayudar a que más de 1.500 innovadores tecnológicos de la UE se conviertan en líderes mundiales.</w:t>
      </w:r>
    </w:p>
    <w:p w14:paraId="16AFC37C" w14:textId="77777777" w:rsidR="00603C85" w:rsidRPr="00603C85" w:rsidRDefault="00603C85" w:rsidP="00603C85">
      <w:pPr>
        <w:pStyle w:val="ListParagraph"/>
        <w:numPr>
          <w:ilvl w:val="0"/>
          <w:numId w:val="1"/>
        </w:numPr>
        <w:spacing w:before="100" w:beforeAutospacing="1" w:after="100" w:afterAutospacing="1" w:line="240" w:lineRule="auto"/>
        <w:contextualSpacing w:val="0"/>
        <w:jc w:val="both"/>
        <w:rPr>
          <w:rFonts w:ascii="Arial" w:hAnsi="Arial" w:cs="Arial"/>
          <w:b/>
          <w:bCs/>
          <w:sz w:val="21"/>
          <w:szCs w:val="21"/>
        </w:rPr>
      </w:pPr>
      <w:r w:rsidRPr="00603C85">
        <w:rPr>
          <w:rFonts w:ascii="Arial" w:hAnsi="Arial"/>
          <w:b/>
          <w:sz w:val="21"/>
          <w:szCs w:val="21"/>
        </w:rPr>
        <w:t xml:space="preserve">Entre los inversores institucionales que se han comprometido a apoyar la iniciativa figuran tres españoles, </w:t>
      </w:r>
      <w:proofErr w:type="spellStart"/>
      <w:r w:rsidRPr="00603C85">
        <w:rPr>
          <w:rFonts w:ascii="Arial" w:hAnsi="Arial"/>
          <w:b/>
          <w:sz w:val="21"/>
          <w:szCs w:val="21"/>
        </w:rPr>
        <w:t>AltamarCAM</w:t>
      </w:r>
      <w:proofErr w:type="spellEnd"/>
      <w:r w:rsidRPr="00603C85">
        <w:rPr>
          <w:rFonts w:ascii="Arial" w:hAnsi="Arial"/>
          <w:b/>
          <w:sz w:val="21"/>
          <w:szCs w:val="21"/>
        </w:rPr>
        <w:t xml:space="preserve">, Banco Santander y BBVA, y otros europeos como </w:t>
      </w:r>
      <w:proofErr w:type="spellStart"/>
      <w:r w:rsidRPr="00603C85">
        <w:rPr>
          <w:rFonts w:ascii="Arial" w:hAnsi="Arial"/>
          <w:b/>
          <w:sz w:val="21"/>
          <w:szCs w:val="21"/>
        </w:rPr>
        <w:t>Compagnia</w:t>
      </w:r>
      <w:proofErr w:type="spellEnd"/>
      <w:r w:rsidRPr="00603C85">
        <w:rPr>
          <w:rFonts w:ascii="Arial" w:hAnsi="Arial"/>
          <w:b/>
          <w:sz w:val="21"/>
          <w:szCs w:val="21"/>
        </w:rPr>
        <w:t xml:space="preserve"> di San Paolo, </w:t>
      </w:r>
      <w:proofErr w:type="spellStart"/>
      <w:r w:rsidRPr="00603C85">
        <w:rPr>
          <w:rFonts w:ascii="Arial" w:hAnsi="Arial"/>
          <w:b/>
          <w:sz w:val="21"/>
          <w:szCs w:val="21"/>
        </w:rPr>
        <w:t>Danske</w:t>
      </w:r>
      <w:proofErr w:type="spellEnd"/>
      <w:r w:rsidRPr="00603C85">
        <w:rPr>
          <w:rFonts w:ascii="Arial" w:hAnsi="Arial"/>
          <w:b/>
          <w:sz w:val="21"/>
          <w:szCs w:val="21"/>
        </w:rPr>
        <w:t xml:space="preserve"> Bank y Green Arrow Capital.</w:t>
      </w:r>
    </w:p>
    <w:p w14:paraId="6FEB3C11" w14:textId="77777777" w:rsidR="00603C85" w:rsidRPr="00603C85" w:rsidRDefault="00603C85" w:rsidP="00603C85">
      <w:pPr>
        <w:pStyle w:val="ListParagraph"/>
        <w:numPr>
          <w:ilvl w:val="0"/>
          <w:numId w:val="1"/>
        </w:numPr>
        <w:spacing w:before="100" w:beforeAutospacing="1" w:after="100" w:afterAutospacing="1" w:line="240" w:lineRule="auto"/>
        <w:contextualSpacing w:val="0"/>
        <w:jc w:val="both"/>
        <w:rPr>
          <w:rFonts w:ascii="Arial" w:hAnsi="Arial" w:cs="Arial"/>
          <w:b/>
          <w:bCs/>
          <w:sz w:val="21"/>
          <w:szCs w:val="21"/>
        </w:rPr>
      </w:pPr>
      <w:r w:rsidRPr="00603C85">
        <w:rPr>
          <w:rFonts w:ascii="Arial" w:hAnsi="Arial" w:cs="Arial"/>
          <w:b/>
          <w:bCs/>
          <w:sz w:val="21"/>
          <w:szCs w:val="21"/>
        </w:rPr>
        <w:t xml:space="preserve">ETCI 2.0 tendrá un tamaño cuatro veces mayor que el de su predecesora, triplicará el número de </w:t>
      </w:r>
      <w:proofErr w:type="spellStart"/>
      <w:r w:rsidRPr="00603C85">
        <w:rPr>
          <w:rFonts w:ascii="Arial" w:hAnsi="Arial" w:cs="Arial"/>
          <w:b/>
          <w:bCs/>
          <w:sz w:val="21"/>
          <w:szCs w:val="21"/>
        </w:rPr>
        <w:t>megafondos</w:t>
      </w:r>
      <w:proofErr w:type="spellEnd"/>
      <w:r w:rsidRPr="00603C85">
        <w:rPr>
          <w:rFonts w:ascii="Arial" w:hAnsi="Arial" w:cs="Arial"/>
          <w:b/>
          <w:bCs/>
          <w:sz w:val="21"/>
          <w:szCs w:val="21"/>
        </w:rPr>
        <w:t xml:space="preserve"> en los que invierte y ampliará su ámbito de actuación para invertir en fondos de crecimiento de tamaño medio.</w:t>
      </w:r>
    </w:p>
    <w:p w14:paraId="2E6C5814" w14:textId="77777777" w:rsidR="00603C85" w:rsidRPr="00603C85" w:rsidRDefault="00603C85" w:rsidP="00603C85">
      <w:pPr>
        <w:spacing w:before="100" w:beforeAutospacing="1" w:after="100" w:afterAutospacing="1" w:line="240" w:lineRule="auto"/>
        <w:jc w:val="both"/>
        <w:rPr>
          <w:rFonts w:ascii="Arial" w:hAnsi="Arial" w:cs="Arial"/>
          <w:sz w:val="20"/>
          <w:szCs w:val="20"/>
        </w:rPr>
      </w:pPr>
      <w:r w:rsidRPr="00603C85">
        <w:rPr>
          <w:rFonts w:ascii="Arial" w:hAnsi="Arial"/>
          <w:sz w:val="20"/>
          <w:szCs w:val="20"/>
        </w:rPr>
        <w:t xml:space="preserve">Europa amplía su iniciativa emblemática de apoyo a los innovadores tecnológicos. El Grupo Banco Europeo de Inversiones (Grupo BEI) une fuerzas con importantes inversores institucionales y gestoras de activos, con el respaldo de los gobiernos de los 27 Estados miembros de la UE, para movilizar hasta 80.000 millones de euros en inversiones y ayudar a que </w:t>
      </w:r>
      <w:proofErr w:type="spellStart"/>
      <w:r w:rsidRPr="00603C85">
        <w:rPr>
          <w:rFonts w:ascii="Arial" w:hAnsi="Arial"/>
          <w:i/>
          <w:iCs/>
          <w:sz w:val="20"/>
          <w:szCs w:val="20"/>
        </w:rPr>
        <w:t>scaleups</w:t>
      </w:r>
      <w:proofErr w:type="spellEnd"/>
      <w:r w:rsidRPr="00603C85">
        <w:rPr>
          <w:rFonts w:ascii="Arial" w:hAnsi="Arial"/>
          <w:sz w:val="20"/>
          <w:szCs w:val="20"/>
        </w:rPr>
        <w:t xml:space="preserve"> europeas altamente innovadoras se conviertan en líderes mundiales.</w:t>
      </w:r>
    </w:p>
    <w:p w14:paraId="0D7BD381" w14:textId="77777777" w:rsidR="00603C85" w:rsidRPr="00603C85" w:rsidRDefault="00603C85" w:rsidP="00603C85">
      <w:pPr>
        <w:spacing w:before="100" w:beforeAutospacing="1" w:after="100" w:afterAutospacing="1" w:line="240" w:lineRule="auto"/>
        <w:jc w:val="both"/>
        <w:rPr>
          <w:rFonts w:ascii="Arial" w:hAnsi="Arial" w:cs="Arial"/>
          <w:sz w:val="20"/>
          <w:szCs w:val="20"/>
        </w:rPr>
      </w:pPr>
      <w:r w:rsidRPr="00603C85">
        <w:rPr>
          <w:rFonts w:ascii="Arial" w:hAnsi="Arial"/>
          <w:sz w:val="20"/>
          <w:szCs w:val="20"/>
        </w:rPr>
        <w:t xml:space="preserve">Las partes se han reunido en Bruselas, en los márgenes de la reunión de los ministros de Economía y Finanzas de la UE (ECOFIN), para respaldar la segunda fase de la iniciativa </w:t>
      </w:r>
      <w:proofErr w:type="spellStart"/>
      <w:r w:rsidRPr="00603C85">
        <w:rPr>
          <w:rFonts w:ascii="Arial" w:hAnsi="Arial"/>
          <w:sz w:val="20"/>
          <w:szCs w:val="20"/>
        </w:rPr>
        <w:t>European</w:t>
      </w:r>
      <w:proofErr w:type="spellEnd"/>
      <w:r w:rsidRPr="00603C85">
        <w:rPr>
          <w:rFonts w:ascii="Arial" w:hAnsi="Arial"/>
          <w:sz w:val="20"/>
          <w:szCs w:val="20"/>
        </w:rPr>
        <w:t xml:space="preserve"> Tech Champions, ETCI 2.0 por sus siglas en inglés. La iniciativa tiene por objeto canalizar financiación en forma de inversiones de capital hacia </w:t>
      </w:r>
      <w:proofErr w:type="spellStart"/>
      <w:r w:rsidRPr="00603C85">
        <w:rPr>
          <w:rFonts w:ascii="Arial" w:hAnsi="Arial"/>
          <w:i/>
          <w:iCs/>
          <w:sz w:val="20"/>
          <w:szCs w:val="20"/>
        </w:rPr>
        <w:t>scaleups</w:t>
      </w:r>
      <w:proofErr w:type="spellEnd"/>
      <w:r w:rsidRPr="00603C85">
        <w:rPr>
          <w:rFonts w:ascii="Arial" w:hAnsi="Arial"/>
          <w:sz w:val="20"/>
          <w:szCs w:val="20"/>
        </w:rPr>
        <w:t xml:space="preserve"> tecnológicas a través de una alianza paneuropea de inversión más sólida.</w:t>
      </w:r>
    </w:p>
    <w:p w14:paraId="626DC657" w14:textId="77777777" w:rsidR="00603C85" w:rsidRPr="00603C85" w:rsidRDefault="00603C85" w:rsidP="00603C85">
      <w:pPr>
        <w:spacing w:before="100" w:beforeAutospacing="1" w:after="100" w:afterAutospacing="1" w:line="240" w:lineRule="auto"/>
        <w:jc w:val="both"/>
        <w:rPr>
          <w:rFonts w:ascii="Arial" w:hAnsi="Arial" w:cs="Arial"/>
          <w:sz w:val="20"/>
          <w:szCs w:val="20"/>
        </w:rPr>
      </w:pPr>
      <w:r w:rsidRPr="00603C85">
        <w:rPr>
          <w:rFonts w:ascii="Arial" w:hAnsi="Arial"/>
          <w:sz w:val="20"/>
          <w:szCs w:val="20"/>
        </w:rPr>
        <w:t xml:space="preserve">En su primera fase, la iniciativa </w:t>
      </w:r>
      <w:proofErr w:type="spellStart"/>
      <w:r w:rsidRPr="00603C85">
        <w:rPr>
          <w:rFonts w:ascii="Arial" w:hAnsi="Arial"/>
          <w:sz w:val="20"/>
          <w:szCs w:val="20"/>
        </w:rPr>
        <w:t>European</w:t>
      </w:r>
      <w:proofErr w:type="spellEnd"/>
      <w:r w:rsidRPr="00603C85">
        <w:rPr>
          <w:rFonts w:ascii="Arial" w:hAnsi="Arial"/>
          <w:sz w:val="20"/>
          <w:szCs w:val="20"/>
        </w:rPr>
        <w:t> Tech Champions ha apoyado a 15 </w:t>
      </w:r>
      <w:proofErr w:type="spellStart"/>
      <w:r w:rsidRPr="00603C85">
        <w:rPr>
          <w:rFonts w:ascii="Arial" w:hAnsi="Arial"/>
          <w:sz w:val="20"/>
          <w:szCs w:val="20"/>
        </w:rPr>
        <w:t>megafondos</w:t>
      </w:r>
      <w:proofErr w:type="spellEnd"/>
      <w:r w:rsidRPr="00603C85">
        <w:rPr>
          <w:rFonts w:ascii="Arial" w:hAnsi="Arial"/>
          <w:sz w:val="20"/>
          <w:szCs w:val="20"/>
        </w:rPr>
        <w:t xml:space="preserve"> que invierten activamente en </w:t>
      </w:r>
      <w:r w:rsidRPr="00603C85">
        <w:rPr>
          <w:rFonts w:ascii="Arial" w:hAnsi="Arial"/>
          <w:i/>
          <w:iCs/>
          <w:sz w:val="20"/>
          <w:szCs w:val="20"/>
        </w:rPr>
        <w:t>startups</w:t>
      </w:r>
      <w:r w:rsidRPr="00603C85">
        <w:rPr>
          <w:rFonts w:ascii="Arial" w:hAnsi="Arial"/>
          <w:sz w:val="20"/>
          <w:szCs w:val="20"/>
        </w:rPr>
        <w:t xml:space="preserve"> europeas con potencial de crecimiento y ha favorecido el desarrollo de 12 unicornios con sede en la UE (</w:t>
      </w:r>
      <w:proofErr w:type="spellStart"/>
      <w:r w:rsidRPr="00603C85">
        <w:rPr>
          <w:rFonts w:ascii="Arial" w:hAnsi="Arial"/>
          <w:i/>
          <w:iCs/>
          <w:sz w:val="20"/>
          <w:szCs w:val="20"/>
        </w:rPr>
        <w:t>scaleups</w:t>
      </w:r>
      <w:proofErr w:type="spellEnd"/>
      <w:r w:rsidRPr="00603C85">
        <w:rPr>
          <w:rFonts w:ascii="Arial" w:hAnsi="Arial"/>
          <w:sz w:val="20"/>
          <w:szCs w:val="20"/>
        </w:rPr>
        <w:t xml:space="preserve"> valoradas en más de 1.000 millones de euros).</w:t>
      </w:r>
    </w:p>
    <w:p w14:paraId="285EE693" w14:textId="77777777" w:rsidR="00603C85" w:rsidRPr="00603C85" w:rsidRDefault="00603C85" w:rsidP="00603C85">
      <w:pPr>
        <w:spacing w:before="100" w:beforeAutospacing="1" w:after="100" w:afterAutospacing="1" w:line="240" w:lineRule="auto"/>
        <w:jc w:val="both"/>
        <w:rPr>
          <w:rFonts w:ascii="Arial" w:hAnsi="Arial" w:cs="Arial"/>
          <w:sz w:val="20"/>
          <w:szCs w:val="20"/>
        </w:rPr>
      </w:pPr>
      <w:r w:rsidRPr="00603C85">
        <w:rPr>
          <w:rFonts w:ascii="Arial" w:hAnsi="Arial"/>
          <w:sz w:val="20"/>
          <w:szCs w:val="20"/>
        </w:rPr>
        <w:t>Tras el éxito obtenido en la primera fase, la iniciativa aumentará significativamente tanto en volumen como en alcance, con posibles contribuciones de los 27</w:t>
      </w:r>
      <w:bookmarkStart w:id="0" w:name="_Int_nXsbpkGq"/>
      <w:r w:rsidRPr="00603C85">
        <w:rPr>
          <w:rFonts w:ascii="Arial" w:hAnsi="Arial"/>
          <w:sz w:val="20"/>
          <w:szCs w:val="20"/>
        </w:rPr>
        <w:t xml:space="preserve"> Estados miembros</w:t>
      </w:r>
      <w:bookmarkEnd w:id="0"/>
      <w:r w:rsidRPr="00603C85">
        <w:rPr>
          <w:rFonts w:ascii="Arial" w:hAnsi="Arial"/>
          <w:sz w:val="20"/>
          <w:szCs w:val="20"/>
        </w:rPr>
        <w:t xml:space="preserve"> de la UE y la </w:t>
      </w:r>
      <w:proofErr w:type="gramStart"/>
      <w:r w:rsidRPr="00603C85">
        <w:rPr>
          <w:rFonts w:ascii="Arial" w:hAnsi="Arial"/>
          <w:sz w:val="20"/>
          <w:szCs w:val="20"/>
        </w:rPr>
        <w:t>participación activa</w:t>
      </w:r>
      <w:proofErr w:type="gramEnd"/>
      <w:r w:rsidRPr="00603C85">
        <w:rPr>
          <w:rFonts w:ascii="Arial" w:hAnsi="Arial"/>
          <w:sz w:val="20"/>
          <w:szCs w:val="20"/>
        </w:rPr>
        <w:t xml:space="preserve"> de inversores privados e institucionales.</w:t>
      </w:r>
    </w:p>
    <w:p w14:paraId="5BC06F9D" w14:textId="77777777" w:rsidR="00603C85" w:rsidRPr="00603C85" w:rsidRDefault="00603C85" w:rsidP="00603C85">
      <w:pPr>
        <w:spacing w:before="100" w:beforeAutospacing="1" w:after="100" w:afterAutospacing="1" w:line="240" w:lineRule="auto"/>
        <w:jc w:val="both"/>
        <w:rPr>
          <w:sz w:val="20"/>
          <w:szCs w:val="20"/>
        </w:rPr>
      </w:pPr>
      <w:r w:rsidRPr="00603C85">
        <w:rPr>
          <w:rFonts w:ascii="Arial" w:hAnsi="Arial"/>
          <w:sz w:val="20"/>
          <w:szCs w:val="20"/>
        </w:rPr>
        <w:t xml:space="preserve">“La alianza que ponemos en marcha hoy apuesta por la escala y la rapidez, y proporciona a los pioneros europeos el capital que necesitan para crecer”, ha declarado </w:t>
      </w:r>
      <w:r w:rsidRPr="00603C85">
        <w:rPr>
          <w:rFonts w:ascii="Arial" w:hAnsi="Arial"/>
          <w:b/>
          <w:bCs/>
          <w:sz w:val="20"/>
          <w:szCs w:val="20"/>
        </w:rPr>
        <w:t>Nadia Calviño, presidenta del Grupo BEI</w:t>
      </w:r>
      <w:r w:rsidRPr="00603C85">
        <w:rPr>
          <w:rFonts w:ascii="Arial" w:hAnsi="Arial"/>
          <w:sz w:val="20"/>
          <w:szCs w:val="20"/>
        </w:rPr>
        <w:t>. “Hoy damos un paso decisivo para cerrar la brecha de financiación de las empresas en fase de escalado, asegurando que las ideas, tecnologías y empresas innovadoras nacidas en Europa puedan crecer y quedarse en Europa”.</w:t>
      </w:r>
    </w:p>
    <w:p w14:paraId="0086CE8E" w14:textId="77777777" w:rsidR="00603C85" w:rsidRPr="00603C85" w:rsidRDefault="00603C85" w:rsidP="00603C85">
      <w:pPr>
        <w:spacing w:before="100" w:beforeAutospacing="1" w:after="100" w:afterAutospacing="1" w:line="240" w:lineRule="auto"/>
        <w:jc w:val="both"/>
        <w:rPr>
          <w:rFonts w:ascii="Arial" w:hAnsi="Arial" w:cs="Arial"/>
          <w:sz w:val="20"/>
          <w:szCs w:val="20"/>
        </w:rPr>
      </w:pPr>
      <w:r w:rsidRPr="00603C85">
        <w:rPr>
          <w:rFonts w:ascii="Arial" w:hAnsi="Arial" w:cs="Arial"/>
          <w:sz w:val="20"/>
          <w:szCs w:val="20"/>
        </w:rPr>
        <w:t xml:space="preserve">El </w:t>
      </w:r>
      <w:proofErr w:type="gramStart"/>
      <w:r w:rsidRPr="00603C85">
        <w:rPr>
          <w:rFonts w:ascii="Arial" w:hAnsi="Arial" w:cs="Arial"/>
          <w:b/>
          <w:bCs/>
          <w:sz w:val="20"/>
          <w:szCs w:val="20"/>
        </w:rPr>
        <w:t>Vicepresidente</w:t>
      </w:r>
      <w:proofErr w:type="gramEnd"/>
      <w:r w:rsidRPr="00603C85">
        <w:rPr>
          <w:rFonts w:ascii="Arial" w:hAnsi="Arial" w:cs="Arial"/>
          <w:b/>
          <w:bCs/>
          <w:sz w:val="20"/>
          <w:szCs w:val="20"/>
        </w:rPr>
        <w:t xml:space="preserve"> Primero del Gobierno y </w:t>
      </w:r>
      <w:proofErr w:type="gramStart"/>
      <w:r w:rsidRPr="00603C85">
        <w:rPr>
          <w:rFonts w:ascii="Arial" w:hAnsi="Arial" w:cs="Arial"/>
          <w:b/>
          <w:bCs/>
          <w:sz w:val="20"/>
          <w:szCs w:val="20"/>
        </w:rPr>
        <w:t>Ministro</w:t>
      </w:r>
      <w:proofErr w:type="gramEnd"/>
      <w:r w:rsidRPr="00603C85">
        <w:rPr>
          <w:rFonts w:ascii="Arial" w:hAnsi="Arial" w:cs="Arial"/>
          <w:b/>
          <w:bCs/>
          <w:sz w:val="20"/>
          <w:szCs w:val="20"/>
        </w:rPr>
        <w:t xml:space="preserve"> de Economía, Comercio y Empresa Carlos Cuerpo</w:t>
      </w:r>
      <w:r w:rsidRPr="00603C85">
        <w:rPr>
          <w:rFonts w:ascii="Arial" w:hAnsi="Arial" w:cs="Arial"/>
          <w:sz w:val="20"/>
          <w:szCs w:val="20"/>
        </w:rPr>
        <w:t xml:space="preserve"> ha manifestado: </w:t>
      </w:r>
      <w:r w:rsidRPr="00603C85">
        <w:rPr>
          <w:rFonts w:ascii="Arial" w:hAnsi="Arial" w:cs="Arial"/>
          <w:color w:val="000000"/>
          <w:sz w:val="20"/>
          <w:szCs w:val="20"/>
        </w:rPr>
        <w:t xml:space="preserve">"España reafirma su voluntad de ayudar a los innovadores europeos para que se conviertan en líderes mundiales. La segunda fase de la iniciativa </w:t>
      </w:r>
      <w:proofErr w:type="spellStart"/>
      <w:r w:rsidRPr="00603C85">
        <w:rPr>
          <w:rFonts w:ascii="Arial" w:hAnsi="Arial" w:cs="Arial"/>
          <w:color w:val="000000"/>
          <w:sz w:val="20"/>
          <w:szCs w:val="20"/>
        </w:rPr>
        <w:t>European</w:t>
      </w:r>
      <w:proofErr w:type="spellEnd"/>
      <w:r w:rsidRPr="00603C85">
        <w:rPr>
          <w:rFonts w:ascii="Arial" w:hAnsi="Arial" w:cs="Arial"/>
          <w:color w:val="000000"/>
          <w:sz w:val="20"/>
          <w:szCs w:val="20"/>
        </w:rPr>
        <w:t xml:space="preserve"> Tech Champions constituye un paso decisivo para reforzar la seguridad económica de nuestro continente, al profundizar </w:t>
      </w:r>
      <w:r w:rsidRPr="00603C85">
        <w:rPr>
          <w:rFonts w:ascii="Arial" w:hAnsi="Arial" w:cs="Arial"/>
          <w:color w:val="000000"/>
          <w:sz w:val="20"/>
          <w:szCs w:val="20"/>
        </w:rPr>
        <w:lastRenderedPageBreak/>
        <w:t>los mercados de capitales europeos y al apoyar la innovación disruptiva que necesitamos en un momento en el que la tecnología está transformando el mundo".</w:t>
      </w:r>
    </w:p>
    <w:p w14:paraId="4EAEBC02" w14:textId="77777777" w:rsidR="00603C85" w:rsidRPr="00603C85" w:rsidRDefault="00603C85" w:rsidP="00603C85">
      <w:pPr>
        <w:spacing w:before="100" w:beforeAutospacing="1" w:after="100" w:afterAutospacing="1" w:line="240" w:lineRule="auto"/>
        <w:jc w:val="both"/>
        <w:rPr>
          <w:rFonts w:ascii="Arial" w:hAnsi="Arial"/>
          <w:sz w:val="20"/>
          <w:szCs w:val="20"/>
        </w:rPr>
      </w:pPr>
      <w:r w:rsidRPr="00603C85">
        <w:rPr>
          <w:rFonts w:ascii="Arial" w:hAnsi="Arial"/>
          <w:sz w:val="20"/>
          <w:szCs w:val="20"/>
        </w:rPr>
        <w:t xml:space="preserve">Entre los inversores privados que se suman a la iniciativa figuran las entidades españolas </w:t>
      </w:r>
      <w:proofErr w:type="spellStart"/>
      <w:r w:rsidRPr="00603C85">
        <w:rPr>
          <w:rFonts w:ascii="Arial" w:hAnsi="Arial"/>
          <w:sz w:val="20"/>
          <w:szCs w:val="20"/>
        </w:rPr>
        <w:t>AltamarCAM</w:t>
      </w:r>
      <w:proofErr w:type="spellEnd"/>
      <w:r w:rsidRPr="00603C85">
        <w:rPr>
          <w:rFonts w:ascii="Arial" w:hAnsi="Arial"/>
          <w:sz w:val="20"/>
          <w:szCs w:val="20"/>
        </w:rPr>
        <w:t xml:space="preserve">, Banco Santander y BBVA; el banco danés </w:t>
      </w:r>
      <w:proofErr w:type="spellStart"/>
      <w:r w:rsidRPr="00603C85">
        <w:rPr>
          <w:rFonts w:ascii="Arial" w:hAnsi="Arial"/>
          <w:sz w:val="20"/>
          <w:szCs w:val="20"/>
        </w:rPr>
        <w:t>Danske</w:t>
      </w:r>
      <w:proofErr w:type="spellEnd"/>
      <w:r w:rsidRPr="00603C85">
        <w:rPr>
          <w:rFonts w:ascii="Arial" w:hAnsi="Arial"/>
          <w:sz w:val="20"/>
          <w:szCs w:val="20"/>
        </w:rPr>
        <w:t xml:space="preserve"> Bank; las gestoras de activos italianas Azimut Holding y Green Arrow Capital; la fundación </w:t>
      </w:r>
      <w:proofErr w:type="spellStart"/>
      <w:r w:rsidRPr="00603C85">
        <w:rPr>
          <w:rFonts w:ascii="Arial" w:hAnsi="Arial"/>
          <w:sz w:val="20"/>
          <w:szCs w:val="20"/>
        </w:rPr>
        <w:t>Compagnia</w:t>
      </w:r>
      <w:proofErr w:type="spellEnd"/>
      <w:r w:rsidRPr="00603C85">
        <w:rPr>
          <w:rFonts w:ascii="Arial" w:hAnsi="Arial"/>
          <w:sz w:val="20"/>
          <w:szCs w:val="20"/>
        </w:rPr>
        <w:t xml:space="preserve"> di San Paolo, y otros que se incorporarán más adelante.</w:t>
      </w:r>
    </w:p>
    <w:p w14:paraId="6D15529F" w14:textId="4CC67F89" w:rsidR="00603C85" w:rsidRPr="00603C85" w:rsidRDefault="00603C85" w:rsidP="00603C85">
      <w:pPr>
        <w:spacing w:before="100" w:beforeAutospacing="1" w:after="100" w:afterAutospacing="1" w:line="240" w:lineRule="auto"/>
        <w:jc w:val="both"/>
        <w:rPr>
          <w:rFonts w:ascii="Arial" w:hAnsi="Arial" w:cs="Arial"/>
          <w:color w:val="000000"/>
          <w:sz w:val="20"/>
          <w:szCs w:val="20"/>
        </w:rPr>
      </w:pPr>
      <w:r w:rsidRPr="00603C85">
        <w:rPr>
          <w:rFonts w:ascii="Arial" w:hAnsi="Arial" w:cs="Arial"/>
          <w:color w:val="000000"/>
          <w:sz w:val="20"/>
          <w:szCs w:val="20"/>
        </w:rPr>
        <w:t xml:space="preserve">“En Santander estamos muy satisfechos de contribuir a ETCI 2.0, una iniciativa que refuerza la colaboración entre el sector público y el privado para impulsar el crecimiento de las empresas tecnológicas europeas. Europa cuenta con un enorme potencial de innovación y creemos que facilitar el acceso al capital es clave para que sus compañías puedan escalar, competir a nivel global y seguir creando valor desde Europa." Carlos Manzano, CEO de </w:t>
      </w:r>
      <w:r w:rsidRPr="00603C85">
        <w:rPr>
          <w:rFonts w:ascii="Arial" w:hAnsi="Arial" w:cs="Arial"/>
          <w:b/>
          <w:bCs/>
          <w:color w:val="000000"/>
          <w:sz w:val="20"/>
          <w:szCs w:val="20"/>
        </w:rPr>
        <w:t xml:space="preserve">Santander Alternative </w:t>
      </w:r>
      <w:proofErr w:type="spellStart"/>
      <w:r w:rsidRPr="00603C85">
        <w:rPr>
          <w:rFonts w:ascii="Arial" w:hAnsi="Arial" w:cs="Arial"/>
          <w:b/>
          <w:bCs/>
          <w:color w:val="000000"/>
          <w:sz w:val="20"/>
          <w:szCs w:val="20"/>
        </w:rPr>
        <w:t>Investments</w:t>
      </w:r>
      <w:proofErr w:type="spellEnd"/>
      <w:r w:rsidRPr="00603C85">
        <w:rPr>
          <w:rFonts w:ascii="Arial" w:hAnsi="Arial" w:cs="Arial"/>
          <w:color w:val="000000"/>
          <w:sz w:val="20"/>
          <w:szCs w:val="20"/>
        </w:rPr>
        <w:t>.</w:t>
      </w:r>
    </w:p>
    <w:p w14:paraId="7EB34F57" w14:textId="49EE0F1C" w:rsidR="00603C85" w:rsidRPr="00603C85" w:rsidRDefault="00603C85" w:rsidP="00603C85">
      <w:pPr>
        <w:spacing w:before="100" w:beforeAutospacing="1" w:after="100" w:afterAutospacing="1" w:line="240" w:lineRule="auto"/>
        <w:jc w:val="both"/>
        <w:rPr>
          <w:rFonts w:ascii="Arial" w:hAnsi="Arial" w:cs="Arial"/>
          <w:color w:val="000000"/>
          <w:sz w:val="20"/>
          <w:szCs w:val="20"/>
        </w:rPr>
      </w:pPr>
      <w:r w:rsidRPr="00603C85">
        <w:rPr>
          <w:rFonts w:ascii="Arial" w:hAnsi="Arial" w:cs="Arial"/>
          <w:color w:val="000000"/>
          <w:sz w:val="20"/>
          <w:szCs w:val="20"/>
        </w:rPr>
        <w:t xml:space="preserve">"Europa tiene un talento emprendedor extraordinario y empresas con potencial para competir a escala mundial. El siguiente paso es garantizar que tengan acceso al capital de crecimiento y al apoyo a largo plazo que necesitan para crecer en Europa. Iniciativas como la ETCI 2.0 contribuyen a crear un ecosistema de inversión más sólido y mejor conectado, que sea capaz de apoyar a la próxima generación de innovadores tecnológicos europeos", ha declarado Santiago Muguruza, responsable de </w:t>
      </w:r>
      <w:r w:rsidRPr="00603C85">
        <w:rPr>
          <w:rFonts w:ascii="Arial" w:hAnsi="Arial" w:cs="Arial"/>
          <w:b/>
          <w:bCs/>
          <w:color w:val="000000"/>
          <w:sz w:val="20"/>
          <w:szCs w:val="20"/>
        </w:rPr>
        <w:t>BBVA Spark</w:t>
      </w:r>
      <w:r w:rsidRPr="00603C85">
        <w:rPr>
          <w:rFonts w:ascii="Arial" w:hAnsi="Arial" w:cs="Arial"/>
          <w:color w:val="000000"/>
          <w:sz w:val="20"/>
          <w:szCs w:val="20"/>
        </w:rPr>
        <w:t>.</w:t>
      </w:r>
    </w:p>
    <w:p w14:paraId="1E6C3F04" w14:textId="682AB852" w:rsidR="00603C85" w:rsidRPr="00603C85" w:rsidRDefault="00603C85" w:rsidP="00603C85">
      <w:pPr>
        <w:spacing w:before="100" w:beforeAutospacing="1" w:after="100" w:afterAutospacing="1" w:line="240" w:lineRule="auto"/>
        <w:jc w:val="both"/>
        <w:rPr>
          <w:rFonts w:ascii="Arial" w:hAnsi="Arial" w:cs="Arial"/>
          <w:sz w:val="20"/>
          <w:szCs w:val="20"/>
        </w:rPr>
      </w:pPr>
      <w:r w:rsidRPr="00603C85">
        <w:rPr>
          <w:rFonts w:ascii="Arial" w:hAnsi="Arial" w:cs="Arial"/>
          <w:sz w:val="20"/>
          <w:szCs w:val="20"/>
        </w:rPr>
        <w:t xml:space="preserve">Marcel Rafart, socio y responsable de capital riesgo en </w:t>
      </w:r>
      <w:proofErr w:type="spellStart"/>
      <w:r w:rsidRPr="00603C85">
        <w:rPr>
          <w:rFonts w:ascii="Arial" w:hAnsi="Arial" w:cs="Arial"/>
          <w:b/>
          <w:bCs/>
          <w:sz w:val="20"/>
          <w:szCs w:val="20"/>
        </w:rPr>
        <w:t>AltamarCAM</w:t>
      </w:r>
      <w:proofErr w:type="spellEnd"/>
      <w:r w:rsidRPr="00603C85">
        <w:rPr>
          <w:rFonts w:ascii="Arial" w:hAnsi="Arial" w:cs="Arial"/>
          <w:b/>
          <w:bCs/>
          <w:sz w:val="20"/>
          <w:szCs w:val="20"/>
        </w:rPr>
        <w:t>,</w:t>
      </w:r>
      <w:r w:rsidRPr="00603C85">
        <w:rPr>
          <w:rFonts w:ascii="Arial" w:hAnsi="Arial" w:cs="Arial"/>
          <w:sz w:val="20"/>
          <w:szCs w:val="20"/>
        </w:rPr>
        <w:t xml:space="preserve"> ha manifestado: "En </w:t>
      </w:r>
      <w:proofErr w:type="spellStart"/>
      <w:r w:rsidRPr="00603C85">
        <w:rPr>
          <w:rFonts w:ascii="Arial" w:hAnsi="Arial" w:cs="Arial"/>
          <w:sz w:val="20"/>
          <w:szCs w:val="20"/>
        </w:rPr>
        <w:t>AltamarCAM</w:t>
      </w:r>
      <w:proofErr w:type="spellEnd"/>
      <w:r w:rsidRPr="00603C85">
        <w:rPr>
          <w:rFonts w:ascii="Arial" w:hAnsi="Arial" w:cs="Arial"/>
          <w:sz w:val="20"/>
          <w:szCs w:val="20"/>
        </w:rPr>
        <w:t xml:space="preserve"> llevamos mucho tiempo trabajando para conectar el capital privado con las empresas tecnológicas europeas en fase de crecimiento. Con demasiada frecuencia, estas empresas han tenido que </w:t>
      </w:r>
      <w:proofErr w:type="gramStart"/>
      <w:r w:rsidRPr="00603C85">
        <w:rPr>
          <w:rFonts w:ascii="Arial" w:hAnsi="Arial" w:cs="Arial"/>
          <w:sz w:val="20"/>
          <w:szCs w:val="20"/>
        </w:rPr>
        <w:t>salir fuera</w:t>
      </w:r>
      <w:proofErr w:type="gramEnd"/>
      <w:r w:rsidRPr="00603C85">
        <w:rPr>
          <w:rFonts w:ascii="Arial" w:hAnsi="Arial" w:cs="Arial"/>
          <w:sz w:val="20"/>
          <w:szCs w:val="20"/>
        </w:rPr>
        <w:t xml:space="preserve"> de Europa para crecer. Sumarnos a la ETCI 2.0 ha sido una decisión natural, y nos complace incorporarnos a la principal red europea de inversores para contribuir a fomentar la inversión en crecimiento en toda Europa".</w:t>
      </w:r>
    </w:p>
    <w:p w14:paraId="39BA30C1" w14:textId="77777777" w:rsidR="00603C85" w:rsidRPr="00603C85" w:rsidRDefault="00603C85" w:rsidP="00603C85">
      <w:pPr>
        <w:spacing w:before="100" w:beforeAutospacing="1" w:after="100" w:afterAutospacing="1" w:line="240" w:lineRule="auto"/>
        <w:jc w:val="both"/>
        <w:rPr>
          <w:rFonts w:ascii="Arial" w:hAnsi="Arial"/>
          <w:b/>
          <w:bCs/>
          <w:sz w:val="20"/>
          <w:szCs w:val="20"/>
        </w:rPr>
      </w:pPr>
      <w:r w:rsidRPr="00603C85">
        <w:rPr>
          <w:rFonts w:ascii="Arial" w:hAnsi="Arial"/>
          <w:b/>
          <w:bCs/>
          <w:sz w:val="20"/>
          <w:szCs w:val="20"/>
        </w:rPr>
        <w:t>Objetivos de inversión</w:t>
      </w:r>
    </w:p>
    <w:p w14:paraId="36ED2DB6" w14:textId="77777777" w:rsidR="00603C85" w:rsidRPr="00603C85" w:rsidRDefault="00603C85" w:rsidP="00603C85">
      <w:pPr>
        <w:spacing w:before="100" w:beforeAutospacing="1" w:after="100" w:afterAutospacing="1" w:line="240" w:lineRule="auto"/>
        <w:jc w:val="both"/>
        <w:rPr>
          <w:rFonts w:ascii="Arial" w:hAnsi="Arial" w:cs="Arial"/>
          <w:sz w:val="20"/>
          <w:szCs w:val="20"/>
        </w:rPr>
      </w:pPr>
      <w:r w:rsidRPr="00603C85">
        <w:rPr>
          <w:rFonts w:ascii="Arial" w:hAnsi="Arial"/>
          <w:sz w:val="20"/>
          <w:szCs w:val="20"/>
        </w:rPr>
        <w:t>ETCI 2.0 se ha fijado como objetivo captar hasta 15.000 millones de euros, una cifra aproximadamente cuatro veces superior a la del fondo de fondos original lanzado en 2023. En esta segunda fase tiene el objetivo de movilizar un volumen total de inversiones de hasta 80.000 millones de euros para más de 1.500 </w:t>
      </w:r>
      <w:proofErr w:type="spellStart"/>
      <w:r w:rsidRPr="00603C85">
        <w:rPr>
          <w:rFonts w:ascii="Arial" w:hAnsi="Arial"/>
          <w:i/>
          <w:iCs/>
          <w:sz w:val="20"/>
          <w:szCs w:val="20"/>
        </w:rPr>
        <w:t>scaleups</w:t>
      </w:r>
      <w:proofErr w:type="spellEnd"/>
      <w:r w:rsidRPr="00603C85">
        <w:rPr>
          <w:rFonts w:ascii="Arial" w:hAnsi="Arial"/>
          <w:sz w:val="20"/>
          <w:szCs w:val="20"/>
        </w:rPr>
        <w:t xml:space="preserve"> en Europa.</w:t>
      </w:r>
    </w:p>
    <w:p w14:paraId="43FF718A" w14:textId="77777777" w:rsidR="00603C85" w:rsidRPr="00603C85" w:rsidRDefault="00603C85" w:rsidP="00603C85">
      <w:pPr>
        <w:spacing w:before="100" w:beforeAutospacing="1" w:after="100" w:afterAutospacing="1" w:line="240" w:lineRule="auto"/>
        <w:jc w:val="both"/>
        <w:rPr>
          <w:rFonts w:ascii="Arial" w:hAnsi="Arial" w:cs="Arial"/>
          <w:sz w:val="20"/>
          <w:szCs w:val="20"/>
        </w:rPr>
      </w:pPr>
      <w:r w:rsidRPr="00603C85">
        <w:rPr>
          <w:rFonts w:ascii="Arial" w:hAnsi="Arial"/>
          <w:sz w:val="20"/>
          <w:szCs w:val="20"/>
        </w:rPr>
        <w:t>El tamaño de ETCI 2.0 se determinará en el segundo semestre de 2026, cuando se ultimen las contribuciones de todas las partes participantes en lo que se conoce como un “primer cierre”.</w:t>
      </w:r>
    </w:p>
    <w:p w14:paraId="39B38D7B" w14:textId="77777777" w:rsidR="00603C85" w:rsidRPr="00603C85" w:rsidRDefault="00603C85" w:rsidP="00603C85">
      <w:pPr>
        <w:spacing w:before="100" w:beforeAutospacing="1" w:after="100" w:afterAutospacing="1" w:line="240" w:lineRule="auto"/>
        <w:jc w:val="both"/>
        <w:rPr>
          <w:rFonts w:ascii="Arial" w:hAnsi="Arial" w:cs="Arial"/>
          <w:sz w:val="20"/>
          <w:szCs w:val="20"/>
        </w:rPr>
      </w:pPr>
      <w:r w:rsidRPr="00603C85">
        <w:rPr>
          <w:rFonts w:ascii="Arial" w:hAnsi="Arial"/>
          <w:sz w:val="20"/>
          <w:szCs w:val="20"/>
        </w:rPr>
        <w:t>El Grupo BEI invertirá hasta 1.250 millones de euros adicionales.</w:t>
      </w:r>
    </w:p>
    <w:p w14:paraId="38477310" w14:textId="77777777" w:rsidR="00603C85" w:rsidRPr="00603C85" w:rsidRDefault="00603C85" w:rsidP="00603C85">
      <w:pPr>
        <w:spacing w:before="100" w:beforeAutospacing="1" w:after="100" w:afterAutospacing="1" w:line="240" w:lineRule="auto"/>
        <w:jc w:val="both"/>
        <w:rPr>
          <w:rFonts w:ascii="Arial" w:hAnsi="Arial"/>
          <w:sz w:val="20"/>
          <w:szCs w:val="20"/>
        </w:rPr>
      </w:pPr>
      <w:r w:rsidRPr="00603C85">
        <w:rPr>
          <w:rFonts w:ascii="Arial" w:hAnsi="Arial"/>
          <w:sz w:val="20"/>
          <w:szCs w:val="20"/>
        </w:rPr>
        <w:t xml:space="preserve">ETCI 2.0 prestará apoyo a </w:t>
      </w:r>
      <w:proofErr w:type="spellStart"/>
      <w:r w:rsidRPr="00603C85">
        <w:rPr>
          <w:rFonts w:ascii="Arial" w:hAnsi="Arial"/>
          <w:sz w:val="20"/>
          <w:szCs w:val="20"/>
        </w:rPr>
        <w:t>megafondos</w:t>
      </w:r>
      <w:proofErr w:type="spellEnd"/>
      <w:r w:rsidRPr="00603C85">
        <w:rPr>
          <w:rFonts w:ascii="Arial" w:hAnsi="Arial"/>
          <w:sz w:val="20"/>
          <w:szCs w:val="20"/>
        </w:rPr>
        <w:t xml:space="preserve"> europeos y, por primera vez, a fondos de crecimiento medianos de más de 300 millones de euros. Se prevé que sirva de base para la creación de más de 100 fondos en total, incluidos hasta 45 </w:t>
      </w:r>
      <w:proofErr w:type="spellStart"/>
      <w:r w:rsidRPr="00603C85">
        <w:rPr>
          <w:rFonts w:ascii="Arial" w:hAnsi="Arial"/>
          <w:sz w:val="20"/>
          <w:szCs w:val="20"/>
        </w:rPr>
        <w:t>megafondos</w:t>
      </w:r>
      <w:proofErr w:type="spellEnd"/>
      <w:r w:rsidRPr="00603C85">
        <w:rPr>
          <w:rFonts w:ascii="Arial" w:hAnsi="Arial"/>
          <w:sz w:val="20"/>
          <w:szCs w:val="20"/>
        </w:rPr>
        <w:t xml:space="preserve"> que invertirán en empresas en fase de expansión con una inversión media de 200 millones de euros por cada empresa.</w:t>
      </w:r>
    </w:p>
    <w:p w14:paraId="2815FC50" w14:textId="77777777" w:rsidR="00603C85" w:rsidRPr="00603C85" w:rsidRDefault="00603C85" w:rsidP="00603C85">
      <w:pPr>
        <w:spacing w:before="100" w:beforeAutospacing="1" w:after="100" w:afterAutospacing="1" w:line="240" w:lineRule="auto"/>
        <w:jc w:val="both"/>
        <w:rPr>
          <w:rFonts w:ascii="Arial" w:eastAsia="Arial" w:hAnsi="Arial" w:cs="Arial"/>
          <w:sz w:val="20"/>
          <w:szCs w:val="20"/>
        </w:rPr>
      </w:pPr>
      <w:r w:rsidRPr="00603C85">
        <w:rPr>
          <w:rFonts w:ascii="Arial" w:hAnsi="Arial"/>
          <w:sz w:val="20"/>
          <w:szCs w:val="20"/>
        </w:rPr>
        <w:t>También creará una plataforma paneuropea de inversión que ofrecerá una cartera de fondos tecnológicos europeos, lo que mejorará la identificación de oportunidades, la inteligencia de mercado y el conocimiento del ecosistema para los inversores privados. Asimismo, se ofrecerá una herramienta digital para apoyar la plataforma de inversión y facilitar la participación de los inversores.</w:t>
      </w:r>
    </w:p>
    <w:p w14:paraId="6E7D582F" w14:textId="77777777" w:rsidR="00603C85" w:rsidRPr="00603C85" w:rsidRDefault="00603C85" w:rsidP="00603C85">
      <w:pPr>
        <w:spacing w:before="100" w:beforeAutospacing="1" w:after="100" w:afterAutospacing="1" w:line="240" w:lineRule="auto"/>
        <w:jc w:val="both"/>
        <w:rPr>
          <w:rFonts w:ascii="Arial" w:hAnsi="Arial" w:cs="Arial"/>
          <w:sz w:val="20"/>
          <w:szCs w:val="20"/>
        </w:rPr>
      </w:pPr>
      <w:r w:rsidRPr="00603C85">
        <w:rPr>
          <w:rFonts w:ascii="Arial" w:hAnsi="Arial"/>
          <w:sz w:val="20"/>
          <w:szCs w:val="20"/>
        </w:rPr>
        <w:t>De este modo, ETCI 2.0 ampliará el acceso al capital en fase avanzada en toda Europa, reforzará los vínculos entre las iniciativas de inversión nacionales y europeas y proporcionará a los inversores a largo plazo una vía estructurada hacia las empresas tecnológicas europeas en fase de crecimiento más prometedoras.</w:t>
      </w:r>
    </w:p>
    <w:p w14:paraId="59ACFC15" w14:textId="77777777" w:rsidR="00603C85" w:rsidRPr="00603C85" w:rsidRDefault="00603C85" w:rsidP="00603C85">
      <w:pPr>
        <w:spacing w:before="100" w:beforeAutospacing="1" w:after="100" w:afterAutospacing="1" w:line="240" w:lineRule="auto"/>
        <w:jc w:val="both"/>
        <w:rPr>
          <w:rFonts w:ascii="Arial" w:hAnsi="Arial" w:cs="Arial"/>
          <w:sz w:val="20"/>
          <w:szCs w:val="20"/>
        </w:rPr>
      </w:pPr>
      <w:r w:rsidRPr="00603C85">
        <w:rPr>
          <w:rFonts w:ascii="Arial" w:hAnsi="Arial"/>
          <w:sz w:val="20"/>
          <w:szCs w:val="20"/>
        </w:rPr>
        <w:t xml:space="preserve">Colaborará con diversas iniciativas nacionales y </w:t>
      </w:r>
      <w:proofErr w:type="gramStart"/>
      <w:r w:rsidRPr="00603C85">
        <w:rPr>
          <w:rFonts w:ascii="Arial" w:hAnsi="Arial"/>
          <w:sz w:val="20"/>
          <w:szCs w:val="20"/>
        </w:rPr>
        <w:t>Europeas</w:t>
      </w:r>
      <w:proofErr w:type="gramEnd"/>
      <w:r w:rsidRPr="00603C85">
        <w:rPr>
          <w:rFonts w:ascii="Arial" w:hAnsi="Arial"/>
          <w:sz w:val="20"/>
          <w:szCs w:val="20"/>
        </w:rPr>
        <w:t xml:space="preserve">, por ejemplo, la iniciativa francesa “Tibi” y la alemana “WIN”, así como el </w:t>
      </w:r>
      <w:proofErr w:type="spellStart"/>
      <w:r w:rsidRPr="00603C85">
        <w:rPr>
          <w:rFonts w:ascii="Arial" w:hAnsi="Arial"/>
          <w:sz w:val="20"/>
          <w:szCs w:val="20"/>
        </w:rPr>
        <w:t>Scaleup</w:t>
      </w:r>
      <w:proofErr w:type="spellEnd"/>
      <w:r w:rsidRPr="00603C85">
        <w:rPr>
          <w:rFonts w:ascii="Arial" w:hAnsi="Arial"/>
          <w:sz w:val="20"/>
          <w:szCs w:val="20"/>
        </w:rPr>
        <w:t xml:space="preserve"> Europe Fund para garantizar que los líderes tecnológicos reciban el máximo apoyo y permanezcan en Europa, lo que fomentará un ecosistema europeo de inversión más federado.</w:t>
      </w:r>
    </w:p>
    <w:p w14:paraId="5C4F98F4" w14:textId="77777777" w:rsidR="00603C85" w:rsidRPr="00603C85" w:rsidRDefault="00603C85" w:rsidP="00603C85">
      <w:pPr>
        <w:spacing w:before="100" w:beforeAutospacing="1" w:after="100" w:afterAutospacing="1" w:line="240" w:lineRule="auto"/>
        <w:jc w:val="both"/>
        <w:rPr>
          <w:rFonts w:ascii="Arial" w:hAnsi="Arial" w:cs="Arial"/>
          <w:sz w:val="20"/>
          <w:szCs w:val="20"/>
        </w:rPr>
      </w:pPr>
      <w:r w:rsidRPr="00603C85">
        <w:rPr>
          <w:rFonts w:ascii="Arial" w:hAnsi="Arial"/>
          <w:sz w:val="20"/>
          <w:szCs w:val="20"/>
        </w:rPr>
        <w:t xml:space="preserve">ETCI 2.0 movilizará capital público y privado a través de las fronteras, contribuyendo así a unos mercados europeos de capitales más profundos, integrados y eficientes. Esto, a su vez, impulsará la </w:t>
      </w:r>
      <w:r w:rsidRPr="00603C85">
        <w:rPr>
          <w:rFonts w:ascii="Arial" w:hAnsi="Arial"/>
          <w:sz w:val="20"/>
          <w:szCs w:val="20"/>
        </w:rPr>
        <w:lastRenderedPageBreak/>
        <w:t>Unión de Ahorros e Inversiones de la UE y reforzará la autonomía estratégica europea, la innovación y el crecimiento de la productividad.</w:t>
      </w:r>
    </w:p>
    <w:p w14:paraId="74ABB4FC" w14:textId="3135632E" w:rsidR="00603C85" w:rsidRPr="00603C85" w:rsidRDefault="00603C85" w:rsidP="00603C85">
      <w:pPr>
        <w:spacing w:before="100" w:beforeAutospacing="1" w:after="100" w:afterAutospacing="1" w:line="240" w:lineRule="auto"/>
        <w:jc w:val="both"/>
        <w:rPr>
          <w:rFonts w:ascii="Arial" w:hAnsi="Arial" w:cs="Arial"/>
          <w:b/>
          <w:bCs/>
          <w:i/>
          <w:iCs/>
          <w:sz w:val="20"/>
          <w:szCs w:val="20"/>
        </w:rPr>
      </w:pPr>
    </w:p>
    <w:p w14:paraId="7A4B1A69" w14:textId="77777777" w:rsidR="00603C85" w:rsidRPr="00603C85" w:rsidRDefault="00603C85" w:rsidP="00603C85">
      <w:pPr>
        <w:spacing w:before="100" w:beforeAutospacing="1" w:after="100" w:afterAutospacing="1" w:line="240" w:lineRule="auto"/>
        <w:jc w:val="both"/>
        <w:rPr>
          <w:rFonts w:ascii="Arial" w:hAnsi="Arial" w:cs="Arial"/>
          <w:b/>
          <w:bCs/>
        </w:rPr>
      </w:pPr>
      <w:r w:rsidRPr="00603C85">
        <w:rPr>
          <w:rFonts w:ascii="Arial" w:hAnsi="Arial"/>
          <w:b/>
        </w:rPr>
        <w:t>Información general</w:t>
      </w:r>
    </w:p>
    <w:p w14:paraId="2E411985" w14:textId="77777777" w:rsidR="00603C85" w:rsidRPr="00603C85" w:rsidRDefault="00603C85" w:rsidP="00603C85">
      <w:pPr>
        <w:spacing w:before="100" w:beforeAutospacing="1" w:after="100" w:afterAutospacing="1" w:line="240" w:lineRule="auto"/>
        <w:jc w:val="both"/>
        <w:rPr>
          <w:rFonts w:ascii="Arial" w:hAnsi="Arial" w:cs="Arial"/>
          <w:b/>
          <w:bCs/>
          <w:sz w:val="20"/>
          <w:szCs w:val="20"/>
        </w:rPr>
      </w:pPr>
      <w:r w:rsidRPr="00603C85">
        <w:rPr>
          <w:rFonts w:ascii="Arial" w:hAnsi="Arial"/>
          <w:b/>
          <w:sz w:val="20"/>
          <w:szCs w:val="20"/>
        </w:rPr>
        <w:t>Grupo BEI</w:t>
      </w:r>
    </w:p>
    <w:p w14:paraId="127CC209" w14:textId="77777777" w:rsidR="00603C85" w:rsidRPr="00603C85" w:rsidRDefault="00603C85" w:rsidP="00603C85">
      <w:pPr>
        <w:spacing w:before="100" w:beforeAutospacing="1" w:after="100" w:afterAutospacing="1" w:line="240" w:lineRule="auto"/>
        <w:jc w:val="both"/>
        <w:rPr>
          <w:rFonts w:ascii="Arial" w:hAnsi="Arial" w:cs="Arial"/>
          <w:sz w:val="20"/>
          <w:szCs w:val="20"/>
        </w:rPr>
      </w:pPr>
      <w:r w:rsidRPr="00603C85">
        <w:rPr>
          <w:sz w:val="20"/>
          <w:szCs w:val="20"/>
        </w:rPr>
        <w:t>El Grupo </w:t>
      </w:r>
      <w:r w:rsidRPr="00603C85">
        <w:rPr>
          <w:rFonts w:ascii="Arial" w:hAnsi="Arial"/>
          <w:sz w:val="20"/>
          <w:szCs w:val="20"/>
        </w:rPr>
        <w:t>Banco Europeo de Inversiones (</w:t>
      </w:r>
      <w:hyperlink r:id="rId12">
        <w:r w:rsidRPr="00603C85">
          <w:rPr>
            <w:rStyle w:val="Hyperlink"/>
            <w:rFonts w:ascii="Arial" w:hAnsi="Arial"/>
            <w:sz w:val="20"/>
            <w:szCs w:val="20"/>
          </w:rPr>
          <w:t>Grupo BEI</w:t>
        </w:r>
      </w:hyperlink>
      <w:r w:rsidRPr="00603C85">
        <w:rPr>
          <w:rFonts w:ascii="Arial" w:hAnsi="Arial"/>
          <w:sz w:val="20"/>
          <w:szCs w:val="20"/>
        </w:rPr>
        <w:t>) es el brazo financiero de la Unión Europea, cuyos accionistas son los 27 Estados miembros, y es uno de los bancos multilaterales de desarrollo más grandes del mundo. En 2025, el Grupo BEI firmó 100.000 millones de euros de nueva financiación y servicios de asesoramiento para más de 870 </w:t>
      </w:r>
      <w:hyperlink r:id="rId13">
        <w:r w:rsidRPr="00603C85">
          <w:rPr>
            <w:rStyle w:val="Hyperlink"/>
            <w:rFonts w:ascii="Arial" w:hAnsi="Arial"/>
            <w:sz w:val="20"/>
            <w:szCs w:val="20"/>
          </w:rPr>
          <w:t>proyectos de alto impacto</w:t>
        </w:r>
      </w:hyperlink>
      <w:r w:rsidRPr="00603C85">
        <w:rPr>
          <w:rFonts w:ascii="Arial" w:hAnsi="Arial"/>
          <w:sz w:val="20"/>
          <w:szCs w:val="20"/>
        </w:rPr>
        <w:t> dentro de sus </w:t>
      </w:r>
      <w:hyperlink r:id="rId14">
        <w:r w:rsidRPr="00603C85">
          <w:rPr>
            <w:rStyle w:val="Hyperlink"/>
            <w:rFonts w:ascii="Arial" w:hAnsi="Arial"/>
            <w:sz w:val="20"/>
            <w:szCs w:val="20"/>
          </w:rPr>
          <w:t>ocho prioridades fundamentales</w:t>
        </w:r>
      </w:hyperlink>
      <w:r w:rsidRPr="00603C85">
        <w:rPr>
          <w:rFonts w:ascii="Arial" w:hAnsi="Arial"/>
          <w:sz w:val="20"/>
          <w:szCs w:val="20"/>
        </w:rPr>
        <w:t xml:space="preserve"> que contribuyen a los </w:t>
      </w:r>
      <w:hyperlink r:id="rId15">
        <w:r w:rsidRPr="00603C85">
          <w:rPr>
            <w:rStyle w:val="Hyperlink"/>
            <w:rFonts w:ascii="Arial" w:hAnsi="Arial"/>
            <w:sz w:val="20"/>
            <w:szCs w:val="20"/>
          </w:rPr>
          <w:t>objetivos estratégicos</w:t>
        </w:r>
      </w:hyperlink>
      <w:r w:rsidRPr="00603C85">
        <w:rPr>
          <w:rFonts w:ascii="Arial" w:hAnsi="Arial"/>
          <w:sz w:val="20"/>
          <w:szCs w:val="20"/>
        </w:rPr>
        <w:t xml:space="preserve"> de la UE: la acción por el clima y el medio ambiente, la digitalización y la innovación tecnológica, la seguridad y la defensa, la cohesión territorial, la agricultura y la bioeconomía, las infraestructuras sociales, las alianzas a nivel global y la Unión de Ahorros e Inversiones. Más allá de los préstamos a largo plazo para grandes infraestructuras, el Grupo BEI atrae inversión privada para empresas y proyectos innovadores de alto riesgo, y desempeña un papel cada vez mayor en los mercados europeos de </w:t>
      </w:r>
      <w:r w:rsidRPr="00603C85">
        <w:rPr>
          <w:rFonts w:ascii="Arial" w:hAnsi="Arial"/>
          <w:i/>
          <w:iCs/>
          <w:sz w:val="20"/>
          <w:szCs w:val="20"/>
        </w:rPr>
        <w:t>venture </w:t>
      </w:r>
      <w:proofErr w:type="spellStart"/>
      <w:r w:rsidRPr="00603C85">
        <w:rPr>
          <w:rFonts w:ascii="Arial" w:hAnsi="Arial"/>
          <w:i/>
          <w:iCs/>
          <w:sz w:val="20"/>
          <w:szCs w:val="20"/>
        </w:rPr>
        <w:t>debt</w:t>
      </w:r>
      <w:proofErr w:type="spellEnd"/>
      <w:r w:rsidRPr="00603C85">
        <w:rPr>
          <w:rFonts w:ascii="Arial" w:hAnsi="Arial"/>
          <w:sz w:val="20"/>
          <w:szCs w:val="20"/>
        </w:rPr>
        <w:t>, capital riesgo, garantías y titulizaciones.</w:t>
      </w:r>
    </w:p>
    <w:p w14:paraId="572C8805" w14:textId="77777777" w:rsidR="00603C85" w:rsidRPr="00603C85" w:rsidRDefault="00603C85" w:rsidP="00603C85">
      <w:pPr>
        <w:spacing w:before="100" w:beforeAutospacing="1" w:after="100" w:afterAutospacing="1" w:line="240" w:lineRule="auto"/>
        <w:jc w:val="both"/>
        <w:rPr>
          <w:rFonts w:ascii="Arial" w:hAnsi="Arial" w:cs="Arial"/>
          <w:sz w:val="20"/>
          <w:szCs w:val="20"/>
        </w:rPr>
      </w:pPr>
      <w:r w:rsidRPr="00603C85">
        <w:rPr>
          <w:rFonts w:ascii="Arial" w:hAnsi="Arial"/>
          <w:sz w:val="20"/>
          <w:szCs w:val="20"/>
        </w:rPr>
        <w:t>El Fondo Europeo de Inversiones (</w:t>
      </w:r>
      <w:hyperlink r:id="rId16">
        <w:r w:rsidRPr="00603C85">
          <w:rPr>
            <w:rStyle w:val="Hyperlink"/>
            <w:rFonts w:ascii="Arial" w:hAnsi="Arial"/>
            <w:sz w:val="20"/>
            <w:szCs w:val="20"/>
          </w:rPr>
          <w:t>FEI</w:t>
        </w:r>
      </w:hyperlink>
      <w:r w:rsidRPr="00603C85">
        <w:rPr>
          <w:rFonts w:ascii="Arial" w:hAnsi="Arial"/>
          <w:sz w:val="20"/>
          <w:szCs w:val="20"/>
        </w:rPr>
        <w:t>) es la filial del Grupo BEI especializada en proporcionar garantías, titulizaciones y capital para mejorar el acceso a la financiación de las pequeñas y medianas empresas y las empresas emergentes (</w:t>
      </w:r>
      <w:r w:rsidRPr="00603C85">
        <w:rPr>
          <w:rFonts w:ascii="Arial" w:hAnsi="Arial"/>
          <w:i/>
          <w:iCs/>
          <w:sz w:val="20"/>
          <w:szCs w:val="20"/>
        </w:rPr>
        <w:t>startups)</w:t>
      </w:r>
      <w:r w:rsidRPr="00603C85">
        <w:rPr>
          <w:rFonts w:ascii="Arial" w:hAnsi="Arial"/>
          <w:sz w:val="20"/>
          <w:szCs w:val="20"/>
        </w:rPr>
        <w:t xml:space="preserve"> en toda Europa. En su calidad de inversor ancla, el FEI moviliza la inversión privada e impulsa el ecosistema de fondos de capital riesgo para apoyar a los emprendedores europeos innovadores a través de una amplia red de bancos y fondos de inversión asociados.</w:t>
      </w:r>
    </w:p>
    <w:p w14:paraId="626AFCDC" w14:textId="77777777" w:rsidR="00603C85" w:rsidRPr="00603C85" w:rsidRDefault="00603C85" w:rsidP="00603C85">
      <w:pPr>
        <w:spacing w:before="100" w:beforeAutospacing="1" w:after="100" w:afterAutospacing="1" w:line="240" w:lineRule="auto"/>
        <w:jc w:val="both"/>
        <w:rPr>
          <w:rFonts w:ascii="Arial" w:hAnsi="Arial" w:cs="Arial"/>
          <w:b/>
          <w:bCs/>
          <w:sz w:val="20"/>
          <w:szCs w:val="20"/>
        </w:rPr>
      </w:pPr>
      <w:proofErr w:type="spellStart"/>
      <w:r w:rsidRPr="00603C85">
        <w:rPr>
          <w:rFonts w:ascii="Arial" w:hAnsi="Arial"/>
          <w:b/>
          <w:sz w:val="20"/>
          <w:szCs w:val="20"/>
        </w:rPr>
        <w:t>TechEU</w:t>
      </w:r>
      <w:proofErr w:type="spellEnd"/>
    </w:p>
    <w:p w14:paraId="3D7363FB" w14:textId="77777777" w:rsidR="00603C85" w:rsidRPr="00603C85" w:rsidRDefault="00603C85" w:rsidP="00603C85">
      <w:pPr>
        <w:spacing w:before="100" w:beforeAutospacing="1" w:after="100" w:afterAutospacing="1" w:line="240" w:lineRule="auto"/>
        <w:jc w:val="both"/>
        <w:rPr>
          <w:kern w:val="0"/>
          <w:sz w:val="20"/>
          <w:szCs w:val="20"/>
          <w14:ligatures w14:val="none"/>
        </w:rPr>
      </w:pPr>
      <w:r w:rsidRPr="00603C85">
        <w:rPr>
          <w:rFonts w:ascii="Arial" w:hAnsi="Arial"/>
          <w:sz w:val="20"/>
          <w:szCs w:val="20"/>
        </w:rPr>
        <w:t>El acuerdo se inscribe en el marco del emblemático programa </w:t>
      </w:r>
      <w:proofErr w:type="spellStart"/>
      <w:r w:rsidRPr="00603C85">
        <w:rPr>
          <w:rFonts w:ascii="Arial" w:hAnsi="Arial"/>
          <w:sz w:val="20"/>
          <w:szCs w:val="20"/>
        </w:rPr>
        <w:t>TechEU</w:t>
      </w:r>
      <w:proofErr w:type="spellEnd"/>
      <w:r w:rsidRPr="00603C85">
        <w:rPr>
          <w:rFonts w:ascii="Arial" w:hAnsi="Arial"/>
          <w:sz w:val="20"/>
          <w:szCs w:val="20"/>
        </w:rPr>
        <w:t xml:space="preserve"> del Grupo BEI, la mayor iniciativa de financiación de la innovación en Europa hasta la fecha. Durante el período 2025-2027, el Grupo BEI apoyará con 70.000 millones de euros proyectos de alto riesgo y empresas innovadoras a lo largo de su trayectoria inversora, desde la idea original hasta la salida a bolsa, movilizando, junto con socios financieros, 250.000 millones de euros en inversiones para tecnologías disruptivas e infraestructuras facilitadoras. El BEI ha puesto en marcha un portal </w:t>
      </w:r>
      <w:proofErr w:type="spellStart"/>
      <w:r w:rsidRPr="00603C85">
        <w:rPr>
          <w:rFonts w:ascii="Arial" w:hAnsi="Arial"/>
          <w:sz w:val="20"/>
          <w:szCs w:val="20"/>
        </w:rPr>
        <w:t>TechEU</w:t>
      </w:r>
      <w:proofErr w:type="spellEnd"/>
      <w:r w:rsidRPr="00603C85">
        <w:rPr>
          <w:rFonts w:ascii="Arial" w:hAnsi="Arial"/>
          <w:sz w:val="20"/>
          <w:szCs w:val="20"/>
        </w:rPr>
        <w:t xml:space="preserve"> específico, que actúa como ventanilla única y que tiene integrado un verificador de la preparación para la inversión (</w:t>
      </w:r>
      <w:proofErr w:type="spellStart"/>
      <w:r w:rsidRPr="00603C85">
        <w:rPr>
          <w:rFonts w:ascii="Arial" w:hAnsi="Arial"/>
          <w:sz w:val="20"/>
          <w:szCs w:val="20"/>
        </w:rPr>
        <w:t>Investment</w:t>
      </w:r>
      <w:proofErr w:type="spellEnd"/>
      <w:r w:rsidRPr="00603C85">
        <w:rPr>
          <w:rFonts w:ascii="Arial" w:hAnsi="Arial"/>
          <w:sz w:val="20"/>
          <w:szCs w:val="20"/>
        </w:rPr>
        <w:t xml:space="preserve"> </w:t>
      </w:r>
      <w:proofErr w:type="spellStart"/>
      <w:r w:rsidRPr="00603C85">
        <w:rPr>
          <w:rFonts w:ascii="Arial" w:hAnsi="Arial"/>
          <w:sz w:val="20"/>
          <w:szCs w:val="20"/>
        </w:rPr>
        <w:t>Readiness</w:t>
      </w:r>
      <w:proofErr w:type="spellEnd"/>
      <w:r w:rsidRPr="00603C85">
        <w:rPr>
          <w:rFonts w:ascii="Arial" w:hAnsi="Arial"/>
          <w:sz w:val="20"/>
          <w:szCs w:val="20"/>
        </w:rPr>
        <w:t xml:space="preserve"> </w:t>
      </w:r>
      <w:proofErr w:type="spellStart"/>
      <w:r w:rsidRPr="00603C85">
        <w:rPr>
          <w:rFonts w:ascii="Arial" w:hAnsi="Arial"/>
          <w:sz w:val="20"/>
          <w:szCs w:val="20"/>
        </w:rPr>
        <w:t>Checker</w:t>
      </w:r>
      <w:proofErr w:type="spellEnd"/>
      <w:r w:rsidRPr="00603C85">
        <w:rPr>
          <w:rFonts w:ascii="Arial" w:hAnsi="Arial"/>
          <w:sz w:val="20"/>
          <w:szCs w:val="20"/>
        </w:rPr>
        <w:t xml:space="preserve">) que permite a </w:t>
      </w:r>
      <w:proofErr w:type="gramStart"/>
      <w:r w:rsidRPr="00603C85">
        <w:rPr>
          <w:rFonts w:ascii="Arial" w:hAnsi="Arial"/>
          <w:sz w:val="20"/>
          <w:szCs w:val="20"/>
        </w:rPr>
        <w:t xml:space="preserve">las </w:t>
      </w:r>
      <w:r w:rsidRPr="00603C85">
        <w:rPr>
          <w:rFonts w:ascii="Arial" w:hAnsi="Arial"/>
          <w:i/>
          <w:iCs/>
          <w:sz w:val="20"/>
          <w:szCs w:val="20"/>
        </w:rPr>
        <w:t>startups</w:t>
      </w:r>
      <w:proofErr w:type="gramEnd"/>
      <w:r w:rsidRPr="00603C85">
        <w:rPr>
          <w:rFonts w:ascii="Arial" w:hAnsi="Arial"/>
          <w:sz w:val="20"/>
          <w:szCs w:val="20"/>
        </w:rPr>
        <w:t xml:space="preserve"> o </w:t>
      </w:r>
      <w:proofErr w:type="spellStart"/>
      <w:r w:rsidRPr="00603C85">
        <w:rPr>
          <w:rFonts w:ascii="Arial" w:hAnsi="Arial"/>
          <w:i/>
          <w:iCs/>
          <w:sz w:val="20"/>
          <w:szCs w:val="20"/>
        </w:rPr>
        <w:t>scaleups</w:t>
      </w:r>
      <w:proofErr w:type="spellEnd"/>
      <w:r w:rsidRPr="00603C85">
        <w:rPr>
          <w:rFonts w:ascii="Arial" w:hAnsi="Arial"/>
          <w:sz w:val="20"/>
          <w:szCs w:val="20"/>
        </w:rPr>
        <w:t xml:space="preserve"> europeas que trabajan en IA, tecnologías limpias, ciencias de la vida y tecnologías espaciales y de defensa descubrir cómo el Grupo BEI puede apoyar sus objetivos.</w:t>
      </w:r>
    </w:p>
    <w:p w14:paraId="0ECF68C8" w14:textId="77777777" w:rsidR="00603C85" w:rsidRPr="00603C85" w:rsidRDefault="00603C85" w:rsidP="00603C85">
      <w:pPr>
        <w:spacing w:before="100" w:beforeAutospacing="1" w:after="100" w:afterAutospacing="1" w:line="240" w:lineRule="auto"/>
        <w:jc w:val="both"/>
        <w:rPr>
          <w:rFonts w:ascii="Arial" w:hAnsi="Arial" w:cs="Arial"/>
          <w:sz w:val="20"/>
          <w:szCs w:val="20"/>
        </w:rPr>
      </w:pPr>
      <w:r w:rsidRPr="00603C85">
        <w:rPr>
          <w:rFonts w:ascii="Arial" w:hAnsi="Arial"/>
          <w:sz w:val="20"/>
          <w:szCs w:val="20"/>
        </w:rPr>
        <w:t xml:space="preserve">Puede encontrar fotografías de los representantes del Grupo BEI y de su sede, así como archivos con el logotipo y secuencias de vídeo B-roll para los medios de comunicación </w:t>
      </w:r>
      <w:hyperlink r:id="rId17" w:tgtFrame="_blank" w:history="1">
        <w:r w:rsidRPr="00603C85">
          <w:rPr>
            <w:rStyle w:val="Hyperlink"/>
            <w:rFonts w:ascii="Arial" w:hAnsi="Arial"/>
            <w:sz w:val="20"/>
            <w:szCs w:val="20"/>
          </w:rPr>
          <w:t>aquí</w:t>
        </w:r>
      </w:hyperlink>
      <w:r w:rsidRPr="00603C85">
        <w:rPr>
          <w:rFonts w:ascii="Arial" w:hAnsi="Arial"/>
          <w:sz w:val="20"/>
          <w:szCs w:val="20"/>
        </w:rPr>
        <w:t>.  </w:t>
      </w:r>
    </w:p>
    <w:p w14:paraId="21EB4D0A" w14:textId="77777777" w:rsidR="00603C85" w:rsidRPr="00603C85" w:rsidRDefault="00603C85" w:rsidP="00603C85">
      <w:pPr>
        <w:spacing w:before="100" w:beforeAutospacing="1" w:after="100" w:afterAutospacing="1" w:line="240" w:lineRule="auto"/>
        <w:jc w:val="both"/>
        <w:rPr>
          <w:rFonts w:ascii="Arial" w:hAnsi="Arial" w:cs="Arial"/>
          <w:b/>
          <w:sz w:val="20"/>
          <w:szCs w:val="20"/>
        </w:rPr>
      </w:pPr>
    </w:p>
    <w:p w14:paraId="0B2539DC" w14:textId="6B444EEF" w:rsidR="008A29C0" w:rsidRPr="00603C85" w:rsidRDefault="00115961" w:rsidP="009F649A">
      <w:pPr>
        <w:spacing w:after="0" w:line="240" w:lineRule="auto"/>
        <w:jc w:val="both"/>
        <w:rPr>
          <w:rFonts w:ascii="Arial" w:hAnsi="Arial" w:cs="Arial"/>
          <w:b/>
        </w:rPr>
      </w:pPr>
      <w:r w:rsidRPr="00603C85">
        <w:rPr>
          <w:rFonts w:ascii="Arial" w:hAnsi="Arial" w:cs="Arial"/>
          <w:b/>
        </w:rPr>
        <w:t>Contactos de prensa</w:t>
      </w:r>
    </w:p>
    <w:p w14:paraId="7E1E4B86" w14:textId="77777777" w:rsidR="009F649A" w:rsidRPr="00603C85" w:rsidRDefault="009F649A" w:rsidP="009F649A">
      <w:pPr>
        <w:spacing w:after="0" w:line="240" w:lineRule="auto"/>
        <w:jc w:val="both"/>
        <w:rPr>
          <w:rFonts w:ascii="Arial" w:hAnsi="Arial" w:cs="Arial"/>
          <w:sz w:val="20"/>
          <w:szCs w:val="20"/>
        </w:rPr>
      </w:pPr>
    </w:p>
    <w:p w14:paraId="12156119" w14:textId="77777777" w:rsidR="008A29C0" w:rsidRPr="00603C85" w:rsidRDefault="00115961" w:rsidP="009F649A">
      <w:pPr>
        <w:spacing w:after="0" w:line="240" w:lineRule="auto"/>
        <w:jc w:val="both"/>
        <w:rPr>
          <w:rFonts w:ascii="Arial" w:hAnsi="Arial" w:cs="Arial"/>
          <w:sz w:val="20"/>
          <w:szCs w:val="20"/>
        </w:rPr>
      </w:pPr>
      <w:r w:rsidRPr="00603C85">
        <w:rPr>
          <w:rFonts w:ascii="Arial" w:hAnsi="Arial" w:cs="Arial"/>
          <w:b/>
          <w:sz w:val="20"/>
          <w:szCs w:val="20"/>
        </w:rPr>
        <w:t>Serena Sertore |</w:t>
      </w:r>
      <w:r w:rsidRPr="00603C85">
        <w:rPr>
          <w:rFonts w:ascii="Arial" w:hAnsi="Arial" w:cs="Arial"/>
          <w:sz w:val="20"/>
          <w:szCs w:val="20"/>
        </w:rPr>
        <w:t> </w:t>
      </w:r>
      <w:hyperlink r:id="rId18">
        <w:r w:rsidRPr="00603C85">
          <w:rPr>
            <w:rStyle w:val="Hyperlink"/>
            <w:rFonts w:ascii="Arial" w:hAnsi="Arial" w:cs="Arial"/>
            <w:sz w:val="20"/>
            <w:szCs w:val="20"/>
          </w:rPr>
          <w:t>s.sertore@eib.org |</w:t>
        </w:r>
      </w:hyperlink>
      <w:r w:rsidRPr="00603C85">
        <w:rPr>
          <w:rFonts w:ascii="Arial" w:hAnsi="Arial" w:cs="Arial"/>
          <w:sz w:val="20"/>
          <w:szCs w:val="20"/>
        </w:rPr>
        <w:t xml:space="preserve"> Tel.: </w:t>
      </w:r>
      <w:hyperlink r:id="rId19">
        <w:r w:rsidRPr="00603C85">
          <w:rPr>
            <w:rStyle w:val="Hyperlink"/>
            <w:rFonts w:ascii="Arial" w:hAnsi="Arial" w:cs="Arial"/>
            <w:sz w:val="20"/>
            <w:szCs w:val="20"/>
          </w:rPr>
          <w:t>+352 4379 70859</w:t>
        </w:r>
      </w:hyperlink>
    </w:p>
    <w:p w14:paraId="052B9609" w14:textId="58DE0077" w:rsidR="008A29C0" w:rsidRPr="00603C85" w:rsidRDefault="002C3379" w:rsidP="009F649A">
      <w:pPr>
        <w:spacing w:after="0" w:line="240" w:lineRule="auto"/>
        <w:jc w:val="both"/>
        <w:rPr>
          <w:rFonts w:ascii="Arial" w:hAnsi="Arial" w:cs="Arial"/>
          <w:sz w:val="20"/>
          <w:szCs w:val="20"/>
        </w:rPr>
      </w:pPr>
      <w:r w:rsidRPr="00603C85">
        <w:rPr>
          <w:rFonts w:ascii="Arial" w:hAnsi="Arial" w:cs="Arial"/>
          <w:b/>
          <w:sz w:val="20"/>
          <w:szCs w:val="20"/>
        </w:rPr>
        <w:t>Mònica Faro</w:t>
      </w:r>
      <w:r w:rsidR="1348C72A" w:rsidRPr="00603C85">
        <w:rPr>
          <w:rFonts w:ascii="Arial" w:hAnsi="Arial" w:cs="Arial"/>
          <w:sz w:val="20"/>
          <w:szCs w:val="20"/>
        </w:rPr>
        <w:t xml:space="preserve"> | </w:t>
      </w:r>
      <w:hyperlink r:id="rId20" w:history="1">
        <w:r w:rsidR="00ED0385" w:rsidRPr="00603C85">
          <w:rPr>
            <w:rStyle w:val="Hyperlink"/>
            <w:rFonts w:ascii="Arial" w:hAnsi="Arial" w:cs="Arial"/>
            <w:sz w:val="20"/>
            <w:szCs w:val="20"/>
          </w:rPr>
          <w:t>m.faro@eib.org</w:t>
        </w:r>
      </w:hyperlink>
      <w:r w:rsidR="1348C72A" w:rsidRPr="00603C85">
        <w:rPr>
          <w:rFonts w:ascii="Arial" w:hAnsi="Arial" w:cs="Arial"/>
          <w:sz w:val="20"/>
          <w:szCs w:val="20"/>
        </w:rPr>
        <w:t xml:space="preserve"> | Tel.: + 3</w:t>
      </w:r>
      <w:r w:rsidR="00ED0385" w:rsidRPr="00603C85">
        <w:rPr>
          <w:rFonts w:ascii="Arial" w:hAnsi="Arial" w:cs="Arial"/>
          <w:sz w:val="20"/>
          <w:szCs w:val="20"/>
        </w:rPr>
        <w:t>4</w:t>
      </w:r>
      <w:r w:rsidR="1348C72A" w:rsidRPr="00603C85">
        <w:rPr>
          <w:rFonts w:ascii="Arial" w:hAnsi="Arial" w:cs="Arial"/>
          <w:sz w:val="20"/>
          <w:szCs w:val="20"/>
        </w:rPr>
        <w:t xml:space="preserve"> </w:t>
      </w:r>
      <w:r w:rsidR="00ED0385" w:rsidRPr="00603C85">
        <w:rPr>
          <w:rFonts w:ascii="Arial" w:hAnsi="Arial" w:cs="Arial"/>
          <w:sz w:val="20"/>
          <w:szCs w:val="20"/>
        </w:rPr>
        <w:t>678</w:t>
      </w:r>
      <w:r w:rsidR="1348C72A" w:rsidRPr="00603C85">
        <w:rPr>
          <w:rFonts w:ascii="Arial" w:hAnsi="Arial" w:cs="Arial"/>
          <w:sz w:val="20"/>
          <w:szCs w:val="20"/>
        </w:rPr>
        <w:t xml:space="preserve"> </w:t>
      </w:r>
      <w:r w:rsidR="00ED0385" w:rsidRPr="00603C85">
        <w:rPr>
          <w:rFonts w:ascii="Arial" w:hAnsi="Arial" w:cs="Arial"/>
          <w:sz w:val="20"/>
          <w:szCs w:val="20"/>
        </w:rPr>
        <w:t>37</w:t>
      </w:r>
      <w:r w:rsidR="1348C72A" w:rsidRPr="00603C85">
        <w:rPr>
          <w:rFonts w:ascii="Arial" w:hAnsi="Arial" w:cs="Arial"/>
          <w:sz w:val="20"/>
          <w:szCs w:val="20"/>
        </w:rPr>
        <w:t xml:space="preserve"> </w:t>
      </w:r>
      <w:r w:rsidR="00ED0385" w:rsidRPr="00603C85">
        <w:rPr>
          <w:rFonts w:ascii="Arial" w:hAnsi="Arial" w:cs="Arial"/>
          <w:sz w:val="20"/>
          <w:szCs w:val="20"/>
        </w:rPr>
        <w:t>71</w:t>
      </w:r>
      <w:r w:rsidR="1348C72A" w:rsidRPr="00603C85">
        <w:rPr>
          <w:rFonts w:ascii="Arial" w:hAnsi="Arial" w:cs="Arial"/>
          <w:sz w:val="20"/>
          <w:szCs w:val="20"/>
        </w:rPr>
        <w:t xml:space="preserve"> </w:t>
      </w:r>
      <w:r w:rsidR="00ED0385" w:rsidRPr="00603C85">
        <w:rPr>
          <w:rFonts w:ascii="Arial" w:hAnsi="Arial" w:cs="Arial"/>
          <w:sz w:val="20"/>
          <w:szCs w:val="20"/>
        </w:rPr>
        <w:t>17</w:t>
      </w:r>
    </w:p>
    <w:p w14:paraId="7DBF3A73" w14:textId="66FDDCD4" w:rsidR="00CD07F3" w:rsidRPr="00603C85" w:rsidRDefault="00CD07F3" w:rsidP="009F649A">
      <w:pPr>
        <w:spacing w:after="0" w:line="240" w:lineRule="auto"/>
        <w:jc w:val="both"/>
        <w:rPr>
          <w:rFonts w:ascii="Arial" w:hAnsi="Arial" w:cs="Arial"/>
          <w:sz w:val="20"/>
          <w:szCs w:val="20"/>
        </w:rPr>
      </w:pPr>
      <w:r w:rsidRPr="00603C85">
        <w:rPr>
          <w:rFonts w:ascii="Arial" w:hAnsi="Arial" w:cs="Arial"/>
          <w:b/>
          <w:bCs/>
          <w:sz w:val="20"/>
          <w:szCs w:val="20"/>
        </w:rPr>
        <w:t>Maite Cordero</w:t>
      </w:r>
      <w:r w:rsidRPr="00603C85">
        <w:rPr>
          <w:rFonts w:ascii="Arial" w:hAnsi="Arial" w:cs="Arial"/>
          <w:sz w:val="20"/>
          <w:szCs w:val="20"/>
        </w:rPr>
        <w:t xml:space="preserve"> | </w:t>
      </w:r>
      <w:hyperlink r:id="rId21" w:history="1">
        <w:r w:rsidR="0088531B" w:rsidRPr="00603C85">
          <w:rPr>
            <w:rStyle w:val="Hyperlink"/>
            <w:rFonts w:ascii="Arial" w:hAnsi="Arial" w:cs="Arial"/>
            <w:sz w:val="20"/>
            <w:szCs w:val="20"/>
          </w:rPr>
          <w:t>m.corderomunoz@eib.org</w:t>
        </w:r>
      </w:hyperlink>
      <w:r w:rsidR="0088531B" w:rsidRPr="00603C85">
        <w:rPr>
          <w:rFonts w:ascii="Arial" w:hAnsi="Arial" w:cs="Arial"/>
          <w:sz w:val="20"/>
          <w:szCs w:val="20"/>
        </w:rPr>
        <w:t xml:space="preserve"> | </w:t>
      </w:r>
      <w:proofErr w:type="gramStart"/>
      <w:r w:rsidR="0088531B" w:rsidRPr="00603C85">
        <w:rPr>
          <w:rFonts w:ascii="Arial" w:hAnsi="Arial" w:cs="Arial"/>
          <w:sz w:val="20"/>
          <w:szCs w:val="20"/>
        </w:rPr>
        <w:t>Tel. :</w:t>
      </w:r>
      <w:proofErr w:type="gramEnd"/>
      <w:r w:rsidR="0088531B" w:rsidRPr="00603C85">
        <w:rPr>
          <w:rFonts w:ascii="Arial" w:hAnsi="Arial" w:cs="Arial"/>
          <w:sz w:val="20"/>
          <w:szCs w:val="20"/>
        </w:rPr>
        <w:t xml:space="preserve"> +34 606 66 82 62</w:t>
      </w:r>
    </w:p>
    <w:p w14:paraId="713AC2A5" w14:textId="77777777" w:rsidR="008A29C0" w:rsidRPr="00603C85" w:rsidRDefault="00115961" w:rsidP="009F649A">
      <w:pPr>
        <w:spacing w:after="0" w:line="240" w:lineRule="auto"/>
        <w:jc w:val="both"/>
        <w:rPr>
          <w:rFonts w:ascii="Arial" w:hAnsi="Arial" w:cs="Arial"/>
          <w:sz w:val="20"/>
          <w:szCs w:val="20"/>
        </w:rPr>
      </w:pPr>
      <w:r w:rsidRPr="00603C85">
        <w:rPr>
          <w:rFonts w:ascii="Arial" w:hAnsi="Arial" w:cs="Arial"/>
          <w:sz w:val="20"/>
          <w:szCs w:val="20"/>
        </w:rPr>
        <w:t xml:space="preserve">Sitio web: </w:t>
      </w:r>
      <w:hyperlink r:id="rId22" w:tgtFrame="_blank" w:history="1">
        <w:r w:rsidRPr="00603C85">
          <w:rPr>
            <w:rStyle w:val="Hyperlink"/>
            <w:rFonts w:ascii="Arial" w:hAnsi="Arial" w:cs="Arial"/>
            <w:sz w:val="20"/>
            <w:szCs w:val="20"/>
          </w:rPr>
          <w:t>www.eib.org/press</w:t>
        </w:r>
      </w:hyperlink>
      <w:r w:rsidRPr="00603C85">
        <w:rPr>
          <w:rFonts w:ascii="Arial" w:hAnsi="Arial" w:cs="Arial"/>
          <w:sz w:val="20"/>
          <w:szCs w:val="20"/>
        </w:rPr>
        <w:t xml:space="preserve"> — Oficina de Prensa: </w:t>
      </w:r>
      <w:hyperlink r:id="rId23" w:tgtFrame="_blank" w:history="1">
        <w:r w:rsidRPr="00603C85">
          <w:rPr>
            <w:rStyle w:val="Hyperlink"/>
            <w:rFonts w:ascii="Arial" w:hAnsi="Arial" w:cs="Arial"/>
            <w:sz w:val="20"/>
            <w:szCs w:val="20"/>
          </w:rPr>
          <w:t>press@eib.org</w:t>
        </w:r>
      </w:hyperlink>
    </w:p>
    <w:p w14:paraId="7AC1C649" w14:textId="77777777" w:rsidR="008A29C0" w:rsidRPr="00603C85" w:rsidRDefault="00115961" w:rsidP="009F649A">
      <w:pPr>
        <w:spacing w:after="0" w:line="240" w:lineRule="auto"/>
        <w:jc w:val="both"/>
        <w:rPr>
          <w:rFonts w:ascii="Arial" w:hAnsi="Arial" w:cs="Arial"/>
          <w:sz w:val="20"/>
          <w:szCs w:val="20"/>
        </w:rPr>
      </w:pPr>
      <w:r w:rsidRPr="00603C85">
        <w:rPr>
          <w:rFonts w:ascii="Arial" w:hAnsi="Arial" w:cs="Arial"/>
          <w:sz w:val="20"/>
          <w:szCs w:val="20"/>
        </w:rPr>
        <w:br/>
      </w:r>
      <w:r w:rsidRPr="00603C85">
        <w:rPr>
          <w:rFonts w:ascii="Arial" w:hAnsi="Arial" w:cs="Arial"/>
          <w:noProof/>
          <w:sz w:val="20"/>
          <w:szCs w:val="20"/>
        </w:rPr>
        <w:drawing>
          <wp:inline distT="0" distB="0" distL="0" distR="0" wp14:anchorId="7FAE210D" wp14:editId="209EC162">
            <wp:extent cx="152400" cy="152400"/>
            <wp:effectExtent l="0" t="0" r="0" b="0"/>
            <wp:docPr id="902090730" name="Picture 22" descr="Linkedin icon hyperlink">
              <a:extLst xmlns:a="http://schemas.openxmlformats.org/drawingml/2006/main">
                <a:ext uri="{FF2B5EF4-FFF2-40B4-BE49-F238E27FC236}">
                  <a16:creationId xmlns:a16="http://schemas.microsoft.com/office/drawing/2014/main" id="{7E223ABF-5FF0-4B40-8489-B8A0F69806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Linkedin icon hyperlink"/>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03C85">
        <w:rPr>
          <w:rFonts w:ascii="Arial" w:hAnsi="Arial" w:cs="Arial"/>
          <w:sz w:val="20"/>
          <w:szCs w:val="20"/>
        </w:rPr>
        <w:t xml:space="preserve"> </w:t>
      </w:r>
      <w:r w:rsidRPr="00603C85">
        <w:rPr>
          <w:rFonts w:ascii="Arial" w:hAnsi="Arial" w:cs="Arial"/>
          <w:noProof/>
          <w:sz w:val="20"/>
          <w:szCs w:val="20"/>
        </w:rPr>
        <w:drawing>
          <wp:inline distT="0" distB="0" distL="0" distR="0" wp14:anchorId="5636FA1D" wp14:editId="73886E40">
            <wp:extent cx="152400" cy="152400"/>
            <wp:effectExtent l="0" t="0" r="0" b="0"/>
            <wp:docPr id="846990640" name="Picture 21" descr="Instagram icon hyperlink">
              <a:extLst xmlns:a="http://schemas.openxmlformats.org/drawingml/2006/main">
                <a:ext uri="{FF2B5EF4-FFF2-40B4-BE49-F238E27FC236}">
                  <a16:creationId xmlns:a16="http://schemas.microsoft.com/office/drawing/2014/main" id="{570B1F0F-A592-439A-B6C8-1563F3C9AA4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Instagram icon hyperlink"/>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03C85">
        <w:rPr>
          <w:rFonts w:ascii="Arial" w:hAnsi="Arial" w:cs="Arial"/>
          <w:sz w:val="20"/>
          <w:szCs w:val="20"/>
        </w:rPr>
        <w:t xml:space="preserve"> </w:t>
      </w:r>
      <w:r w:rsidRPr="00603C85">
        <w:rPr>
          <w:rFonts w:ascii="Arial" w:hAnsi="Arial" w:cs="Arial"/>
          <w:noProof/>
          <w:sz w:val="20"/>
          <w:szCs w:val="20"/>
        </w:rPr>
        <w:drawing>
          <wp:inline distT="0" distB="0" distL="0" distR="0" wp14:anchorId="16261742" wp14:editId="379D95AF">
            <wp:extent cx="152400" cy="152400"/>
            <wp:effectExtent l="0" t="0" r="0" b="0"/>
            <wp:docPr id="759024848" name="Picture 20">
              <a:extLst xmlns:a="http://schemas.openxmlformats.org/drawingml/2006/main">
                <a:ext uri="{FF2B5EF4-FFF2-40B4-BE49-F238E27FC236}">
                  <a16:creationId xmlns:a16="http://schemas.microsoft.com/office/drawing/2014/main" id="{FD92BDFB-9348-412D-899F-CFD19E4646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03C85">
        <w:rPr>
          <w:rFonts w:ascii="Arial" w:hAnsi="Arial" w:cs="Arial"/>
          <w:sz w:val="20"/>
          <w:szCs w:val="20"/>
        </w:rPr>
        <w:t xml:space="preserve"> </w:t>
      </w:r>
      <w:r w:rsidRPr="00603C85">
        <w:rPr>
          <w:rFonts w:ascii="Arial" w:hAnsi="Arial" w:cs="Arial"/>
          <w:noProof/>
          <w:sz w:val="20"/>
          <w:szCs w:val="20"/>
        </w:rPr>
        <w:drawing>
          <wp:inline distT="0" distB="0" distL="0" distR="0" wp14:anchorId="4E5707F5" wp14:editId="2AFCEB2D">
            <wp:extent cx="152400" cy="152400"/>
            <wp:effectExtent l="0" t="0" r="0" b="0"/>
            <wp:docPr id="530630122" name="Picture 19">
              <a:extLst xmlns:a="http://schemas.openxmlformats.org/drawingml/2006/main">
                <a:ext uri="{FF2B5EF4-FFF2-40B4-BE49-F238E27FC236}">
                  <a16:creationId xmlns:a16="http://schemas.microsoft.com/office/drawing/2014/main" id="{F6A6D2B1-4A4C-4528-9236-45BD8C36A2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03C85">
        <w:rPr>
          <w:rFonts w:ascii="Arial" w:hAnsi="Arial" w:cs="Arial"/>
          <w:sz w:val="20"/>
          <w:szCs w:val="20"/>
        </w:rPr>
        <w:t xml:space="preserve"> </w:t>
      </w:r>
      <w:r w:rsidRPr="00603C85">
        <w:rPr>
          <w:rFonts w:ascii="Arial" w:hAnsi="Arial" w:cs="Arial"/>
          <w:noProof/>
          <w:sz w:val="20"/>
          <w:szCs w:val="20"/>
        </w:rPr>
        <w:drawing>
          <wp:inline distT="0" distB="0" distL="0" distR="0" wp14:anchorId="7BD918B1" wp14:editId="73DF0C36">
            <wp:extent cx="152400" cy="152400"/>
            <wp:effectExtent l="0" t="0" r="0" b="0"/>
            <wp:docPr id="77271567" name="Picture 18">
              <a:extLst xmlns:a="http://schemas.openxmlformats.org/drawingml/2006/main">
                <a:ext uri="{FF2B5EF4-FFF2-40B4-BE49-F238E27FC236}">
                  <a16:creationId xmlns:a16="http://schemas.microsoft.com/office/drawing/2014/main" id="{2F6F57F0-1DAB-4DE9-B945-91C20B55735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03C85">
        <w:rPr>
          <w:rFonts w:ascii="Arial" w:hAnsi="Arial" w:cs="Arial"/>
          <w:sz w:val="20"/>
          <w:szCs w:val="20"/>
        </w:rPr>
        <w:t xml:space="preserve"> </w:t>
      </w:r>
      <w:r w:rsidRPr="00603C85">
        <w:rPr>
          <w:rFonts w:ascii="Arial" w:hAnsi="Arial" w:cs="Arial"/>
          <w:noProof/>
          <w:sz w:val="20"/>
          <w:szCs w:val="20"/>
        </w:rPr>
        <w:drawing>
          <wp:inline distT="0" distB="0" distL="0" distR="0" wp14:anchorId="52954492" wp14:editId="32BE07ED">
            <wp:extent cx="152400" cy="152400"/>
            <wp:effectExtent l="0" t="0" r="0" b="0"/>
            <wp:docPr id="1319255988" name="Picture 17" descr="Facebook icon hyperlink">
              <a:extLst xmlns:a="http://schemas.openxmlformats.org/drawingml/2006/main">
                <a:ext uri="{FF2B5EF4-FFF2-40B4-BE49-F238E27FC236}">
                  <a16:creationId xmlns:a16="http://schemas.microsoft.com/office/drawing/2014/main" id="{098499CD-306D-4CFE-9E6B-376A2EA9BDC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Facebook icon hyperlink"/>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03C85">
        <w:rPr>
          <w:rFonts w:ascii="Cambria Math" w:hAnsi="Cambria Math" w:cs="Cambria Math"/>
          <w:sz w:val="20"/>
          <w:szCs w:val="20"/>
        </w:rPr>
        <w:t>  </w:t>
      </w:r>
      <w:r w:rsidRPr="00603C85">
        <w:rPr>
          <w:rFonts w:ascii="Arial" w:hAnsi="Arial" w:cs="Arial"/>
          <w:noProof/>
          <w:sz w:val="20"/>
          <w:szCs w:val="20"/>
        </w:rPr>
        <w:drawing>
          <wp:inline distT="0" distB="0" distL="0" distR="0" wp14:anchorId="4374820F" wp14:editId="091DD44C">
            <wp:extent cx="152400" cy="152400"/>
            <wp:effectExtent l="0" t="0" r="0" b="0"/>
            <wp:docPr id="1179882895" name="Picture 16">
              <a:extLst xmlns:a="http://schemas.openxmlformats.org/drawingml/2006/main">
                <a:ext uri="{FF2B5EF4-FFF2-40B4-BE49-F238E27FC236}">
                  <a16:creationId xmlns:a16="http://schemas.microsoft.com/office/drawing/2014/main" id="{7BA1EDA9-4813-4D81-8561-64D5E8D2A8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03C85">
        <w:rPr>
          <w:rFonts w:ascii="Cambria Math" w:hAnsi="Cambria Math" w:cs="Cambria Math"/>
          <w:sz w:val="20"/>
          <w:szCs w:val="20"/>
        </w:rPr>
        <w:t> </w:t>
      </w:r>
      <w:r w:rsidRPr="00603C85">
        <w:rPr>
          <w:rFonts w:ascii="Arial" w:hAnsi="Arial" w:cs="Arial"/>
          <w:sz w:val="20"/>
          <w:szCs w:val="20"/>
        </w:rPr>
        <w:t xml:space="preserve"> </w:t>
      </w:r>
      <w:r w:rsidRPr="00603C85">
        <w:rPr>
          <w:rFonts w:ascii="Arial" w:hAnsi="Arial" w:cs="Arial"/>
          <w:noProof/>
          <w:sz w:val="20"/>
          <w:szCs w:val="20"/>
        </w:rPr>
        <w:drawing>
          <wp:inline distT="0" distB="0" distL="0" distR="0" wp14:anchorId="67AE5E4D" wp14:editId="0F10C627">
            <wp:extent cx="152400" cy="152400"/>
            <wp:effectExtent l="0" t="0" r="0" b="0"/>
            <wp:docPr id="1302142044" name="Picture 15" descr="Youtube icon hyperlink">
              <a:extLst xmlns:a="http://schemas.openxmlformats.org/drawingml/2006/main">
                <a:ext uri="{FF2B5EF4-FFF2-40B4-BE49-F238E27FC236}">
                  <a16:creationId xmlns:a16="http://schemas.microsoft.com/office/drawing/2014/main" id="{A2730709-FF6A-48F4-A1A1-FDC18A3AE8E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Youtube icon hyperlink"/>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03C85">
        <w:rPr>
          <w:rFonts w:ascii="Cambria Math" w:hAnsi="Cambria Math" w:cs="Cambria Math"/>
          <w:sz w:val="20"/>
          <w:szCs w:val="20"/>
        </w:rPr>
        <w:t>  </w:t>
      </w:r>
      <w:r w:rsidRPr="00603C85">
        <w:rPr>
          <w:rFonts w:ascii="Arial" w:hAnsi="Arial" w:cs="Arial"/>
          <w:noProof/>
          <w:sz w:val="20"/>
          <w:szCs w:val="20"/>
        </w:rPr>
        <w:drawing>
          <wp:inline distT="0" distB="0" distL="0" distR="0" wp14:anchorId="27649C8C" wp14:editId="56C59C52">
            <wp:extent cx="152400" cy="152400"/>
            <wp:effectExtent l="0" t="0" r="0" b="0"/>
            <wp:docPr id="2090911062" name="Picture 14" descr="Rss news icon hyperlink">
              <a:extLst xmlns:a="http://schemas.openxmlformats.org/drawingml/2006/main">
                <a:ext uri="{FF2B5EF4-FFF2-40B4-BE49-F238E27FC236}">
                  <a16:creationId xmlns:a16="http://schemas.microsoft.com/office/drawing/2014/main" id="{465027B1-A904-4329-BE7F-DCABBAF9F7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Rss news icon hyperlink"/>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7998732" w14:textId="13CB567D" w:rsidR="00115961" w:rsidRPr="00603C85" w:rsidRDefault="00115961" w:rsidP="009F649A">
      <w:pPr>
        <w:spacing w:before="100" w:beforeAutospacing="1" w:after="100" w:afterAutospacing="1" w:line="240" w:lineRule="auto"/>
        <w:jc w:val="both"/>
        <w:rPr>
          <w:rFonts w:ascii="Arial" w:hAnsi="Arial" w:cs="Arial"/>
          <w:sz w:val="20"/>
          <w:szCs w:val="20"/>
        </w:rPr>
      </w:pPr>
    </w:p>
    <w:sectPr w:rsidR="00115961" w:rsidRPr="00603C85" w:rsidSect="009F649A">
      <w:headerReference w:type="even" r:id="rId33"/>
      <w:headerReference w:type="default" r:id="rId34"/>
      <w:headerReference w:type="first" r:id="rId35"/>
      <w:pgSz w:w="11906" w:h="16838"/>
      <w:pgMar w:top="567"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6F01E" w14:textId="77777777" w:rsidR="002773C3" w:rsidRDefault="002773C3" w:rsidP="005D4475">
      <w:pPr>
        <w:spacing w:after="0" w:line="240" w:lineRule="auto"/>
      </w:pPr>
      <w:r>
        <w:separator/>
      </w:r>
    </w:p>
  </w:endnote>
  <w:endnote w:type="continuationSeparator" w:id="0">
    <w:p w14:paraId="2B13BAF3" w14:textId="77777777" w:rsidR="002773C3" w:rsidRDefault="002773C3" w:rsidP="005D4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20002A87" w:usb1="00000000" w:usb2="00000000"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3FC17" w14:textId="77777777" w:rsidR="002773C3" w:rsidRDefault="002773C3" w:rsidP="005D4475">
      <w:pPr>
        <w:spacing w:after="0" w:line="240" w:lineRule="auto"/>
      </w:pPr>
      <w:r>
        <w:separator/>
      </w:r>
    </w:p>
  </w:footnote>
  <w:footnote w:type="continuationSeparator" w:id="0">
    <w:p w14:paraId="75F554C4" w14:textId="77777777" w:rsidR="002773C3" w:rsidRDefault="002773C3" w:rsidP="005D44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175E7" w14:textId="0A339B29" w:rsidR="008A29C0" w:rsidRDefault="009F649A">
    <w:pPr>
      <w:pStyle w:val="Header"/>
    </w:pPr>
    <w:r>
      <w:rPr>
        <w:noProof/>
      </w:rPr>
      <mc:AlternateContent>
        <mc:Choice Requires="wps">
          <w:drawing>
            <wp:anchor distT="0" distB="0" distL="0" distR="0" simplePos="0" relativeHeight="251659264" behindDoc="0" locked="0" layoutInCell="1" allowOverlap="1" wp14:anchorId="78D42D10" wp14:editId="3E2C1466">
              <wp:simplePos x="635" y="635"/>
              <wp:positionH relativeFrom="page">
                <wp:align>center</wp:align>
              </wp:positionH>
              <wp:positionV relativeFrom="page">
                <wp:align>top</wp:align>
              </wp:positionV>
              <wp:extent cx="342265" cy="357505"/>
              <wp:effectExtent l="0" t="0" r="635" b="4445"/>
              <wp:wrapNone/>
              <wp:docPr id="266159597" name="Text Box 5"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42265" cy="357505"/>
                      </a:xfrm>
                      <a:prstGeom prst="rect">
                        <a:avLst/>
                      </a:prstGeom>
                      <a:noFill/>
                      <a:ln>
                        <a:noFill/>
                      </a:ln>
                    </wps:spPr>
                    <wps:txbx>
                      <w:txbxContent>
                        <w:p w14:paraId="4D41094E" w14:textId="530EC7AE" w:rsidR="009F649A" w:rsidRPr="009F649A" w:rsidRDefault="009F649A" w:rsidP="009F649A">
                          <w:pPr>
                            <w:spacing w:after="0"/>
                            <w:rPr>
                              <w:rFonts w:ascii="Aptos" w:eastAsia="Aptos" w:hAnsi="Aptos" w:cs="Aptos"/>
                              <w:noProof/>
                              <w:color w:val="808080"/>
                              <w:sz w:val="20"/>
                              <w:szCs w:val="20"/>
                            </w:rPr>
                          </w:pPr>
                          <w:r w:rsidRPr="009F649A">
                            <w:rPr>
                              <w:rFonts w:ascii="Aptos" w:eastAsia="Aptos" w:hAnsi="Aptos" w:cs="Aptos"/>
                              <w:noProof/>
                              <w:color w:val="80808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D42D10" id="_x0000_t202" coordsize="21600,21600" o:spt="202" path="m,l,21600r21600,l21600,xe">
              <v:stroke joinstyle="miter"/>
              <v:path gradientshapeok="t" o:connecttype="rect"/>
            </v:shapetype>
            <v:shape id="Text Box 5" o:spid="_x0000_s1026" type="#_x0000_t202" alt="Public" style="position:absolute;margin-left:0;margin-top:0;width:26.95pt;height:28.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" filled="f" stroked="f">
              <v:fill o:detectmouseclick="t"/>
              <v:textbox style="mso-fit-shape-to-text:t" inset="0,15pt,0,0">
                <w:txbxContent>
                  <w:p w14:paraId="4D41094E" w14:textId="530EC7AE" w:rsidR="009F649A" w:rsidRPr="009F649A" w:rsidRDefault="009F649A" w:rsidP="009F649A">
                    <w:pPr>
                      <w:spacing w:after="0"/>
                      <w:rPr>
                        <w:rFonts w:ascii="Aptos" w:eastAsia="Aptos" w:hAnsi="Aptos" w:cs="Aptos"/>
                        <w:noProof/>
                        <w:color w:val="808080"/>
                        <w:sz w:val="20"/>
                        <w:szCs w:val="20"/>
                      </w:rPr>
                    </w:pPr>
                    <w:r w:rsidRPr="009F649A">
                      <w:rPr>
                        <w:rFonts w:ascii="Aptos" w:eastAsia="Aptos" w:hAnsi="Aptos" w:cs="Aptos"/>
                        <w:noProof/>
                        <w:color w:val="80808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3F802" w14:textId="6A5CA322" w:rsidR="008A29C0" w:rsidRDefault="009F649A">
    <w:pPr>
      <w:pStyle w:val="Header"/>
    </w:pPr>
    <w:r>
      <w:rPr>
        <w:noProof/>
      </w:rPr>
      <mc:AlternateContent>
        <mc:Choice Requires="wps">
          <w:drawing>
            <wp:anchor distT="0" distB="0" distL="0" distR="0" simplePos="0" relativeHeight="251660288" behindDoc="0" locked="0" layoutInCell="1" allowOverlap="1" wp14:anchorId="7EEB3181" wp14:editId="19B70871">
              <wp:simplePos x="914400" y="452438"/>
              <wp:positionH relativeFrom="page">
                <wp:align>center</wp:align>
              </wp:positionH>
              <wp:positionV relativeFrom="page">
                <wp:align>top</wp:align>
              </wp:positionV>
              <wp:extent cx="342265" cy="357505"/>
              <wp:effectExtent l="0" t="0" r="635" b="4445"/>
              <wp:wrapNone/>
              <wp:docPr id="1471698910" name="Text Box 6"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42265" cy="357505"/>
                      </a:xfrm>
                      <a:prstGeom prst="rect">
                        <a:avLst/>
                      </a:prstGeom>
                      <a:noFill/>
                      <a:ln>
                        <a:noFill/>
                      </a:ln>
                    </wps:spPr>
                    <wps:txbx>
                      <w:txbxContent>
                        <w:p w14:paraId="1AF7FB4A" w14:textId="366FF7F0" w:rsidR="009F649A" w:rsidRPr="009F649A" w:rsidRDefault="009F649A" w:rsidP="009F649A">
                          <w:pPr>
                            <w:spacing w:after="0"/>
                            <w:rPr>
                              <w:rFonts w:ascii="Aptos" w:eastAsia="Aptos" w:hAnsi="Aptos" w:cs="Aptos"/>
                              <w:noProof/>
                              <w:color w:val="808080"/>
                              <w:sz w:val="20"/>
                              <w:szCs w:val="20"/>
                            </w:rPr>
                          </w:pPr>
                          <w:r w:rsidRPr="009F649A">
                            <w:rPr>
                              <w:rFonts w:ascii="Aptos" w:eastAsia="Aptos" w:hAnsi="Aptos" w:cs="Aptos"/>
                              <w:noProof/>
                              <w:color w:val="80808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EB3181" id="_x0000_t202" coordsize="21600,21600" o:spt="202" path="m,l,21600r21600,l21600,xe">
              <v:stroke joinstyle="miter"/>
              <v:path gradientshapeok="t" o:connecttype="rect"/>
            </v:shapetype>
            <v:shape id="Text Box 6" o:spid="_x0000_s1027" type="#_x0000_t202" alt="Public" style="position:absolute;margin-left:0;margin-top:0;width:26.95pt;height:28.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" filled="f" stroked="f">
              <v:fill o:detectmouseclick="t"/>
              <v:textbox style="mso-fit-shape-to-text:t" inset="0,15pt,0,0">
                <w:txbxContent>
                  <w:p w14:paraId="1AF7FB4A" w14:textId="366FF7F0" w:rsidR="009F649A" w:rsidRPr="009F649A" w:rsidRDefault="009F649A" w:rsidP="009F649A">
                    <w:pPr>
                      <w:spacing w:after="0"/>
                      <w:rPr>
                        <w:rFonts w:ascii="Aptos" w:eastAsia="Aptos" w:hAnsi="Aptos" w:cs="Aptos"/>
                        <w:noProof/>
                        <w:color w:val="808080"/>
                        <w:sz w:val="20"/>
                        <w:szCs w:val="20"/>
                      </w:rPr>
                    </w:pPr>
                    <w:r w:rsidRPr="009F649A">
                      <w:rPr>
                        <w:rFonts w:ascii="Aptos" w:eastAsia="Aptos" w:hAnsi="Aptos" w:cs="Aptos"/>
                        <w:noProof/>
                        <w:color w:val="808080"/>
                        <w:sz w:val="20"/>
                        <w:szCs w:val="20"/>
                      </w:rPr>
                      <w:t>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DADE2" w14:textId="25AC1A5C" w:rsidR="008A29C0" w:rsidRDefault="009F649A">
    <w:pPr>
      <w:pStyle w:val="Header"/>
    </w:pPr>
    <w:r>
      <w:rPr>
        <w:noProof/>
      </w:rPr>
      <mc:AlternateContent>
        <mc:Choice Requires="wps">
          <w:drawing>
            <wp:anchor distT="0" distB="0" distL="0" distR="0" simplePos="0" relativeHeight="251658240" behindDoc="0" locked="0" layoutInCell="1" allowOverlap="1" wp14:anchorId="567C0932" wp14:editId="4F3CC5B8">
              <wp:simplePos x="635" y="635"/>
              <wp:positionH relativeFrom="page">
                <wp:align>center</wp:align>
              </wp:positionH>
              <wp:positionV relativeFrom="page">
                <wp:align>top</wp:align>
              </wp:positionV>
              <wp:extent cx="342265" cy="357505"/>
              <wp:effectExtent l="0" t="0" r="635" b="4445"/>
              <wp:wrapNone/>
              <wp:docPr id="1297082009" name="Text Box 4"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42265" cy="357505"/>
                      </a:xfrm>
                      <a:prstGeom prst="rect">
                        <a:avLst/>
                      </a:prstGeom>
                      <a:noFill/>
                      <a:ln>
                        <a:noFill/>
                      </a:ln>
                    </wps:spPr>
                    <wps:txbx>
                      <w:txbxContent>
                        <w:p w14:paraId="2AA81D16" w14:textId="0E708D44" w:rsidR="009F649A" w:rsidRPr="009F649A" w:rsidRDefault="009F649A" w:rsidP="009F649A">
                          <w:pPr>
                            <w:spacing w:after="0"/>
                            <w:rPr>
                              <w:rFonts w:ascii="Aptos" w:eastAsia="Aptos" w:hAnsi="Aptos" w:cs="Aptos"/>
                              <w:noProof/>
                              <w:color w:val="808080"/>
                              <w:sz w:val="20"/>
                              <w:szCs w:val="20"/>
                            </w:rPr>
                          </w:pPr>
                          <w:r w:rsidRPr="009F649A">
                            <w:rPr>
                              <w:rFonts w:ascii="Aptos" w:eastAsia="Aptos" w:hAnsi="Aptos" w:cs="Aptos"/>
                              <w:noProof/>
                              <w:color w:val="80808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7C0932" id="_x0000_t202" coordsize="21600,21600" o:spt="202" path="m,l,21600r21600,l21600,xe">
              <v:stroke joinstyle="miter"/>
              <v:path gradientshapeok="t" o:connecttype="rect"/>
            </v:shapetype>
            <v:shape id="Text Box 4" o:spid="_x0000_s1028" type="#_x0000_t202" alt="Public" style="position:absolute;margin-left:0;margin-top:0;width:26.95pt;height:28.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" filled="f" stroked="f">
              <v:fill o:detectmouseclick="t"/>
              <v:textbox style="mso-fit-shape-to-text:t" inset="0,15pt,0,0">
                <w:txbxContent>
                  <w:p w14:paraId="2AA81D16" w14:textId="0E708D44" w:rsidR="009F649A" w:rsidRPr="009F649A" w:rsidRDefault="009F649A" w:rsidP="009F649A">
                    <w:pPr>
                      <w:spacing w:after="0"/>
                      <w:rPr>
                        <w:rFonts w:ascii="Aptos" w:eastAsia="Aptos" w:hAnsi="Aptos" w:cs="Aptos"/>
                        <w:noProof/>
                        <w:color w:val="808080"/>
                        <w:sz w:val="20"/>
                        <w:szCs w:val="20"/>
                      </w:rPr>
                    </w:pPr>
                    <w:r w:rsidRPr="009F649A">
                      <w:rPr>
                        <w:rFonts w:ascii="Aptos" w:eastAsia="Aptos" w:hAnsi="Aptos" w:cs="Aptos"/>
                        <w:noProof/>
                        <w:color w:val="808080"/>
                        <w:sz w:val="20"/>
                        <w:szCs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A37145"/>
    <w:multiLevelType w:val="hybridMultilevel"/>
    <w:tmpl w:val="67DAA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4952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26C"/>
    <w:rsid w:val="000000F5"/>
    <w:rsid w:val="0000184F"/>
    <w:rsid w:val="00006666"/>
    <w:rsid w:val="00006EAE"/>
    <w:rsid w:val="00007872"/>
    <w:rsid w:val="00010662"/>
    <w:rsid w:val="00011281"/>
    <w:rsid w:val="0001160B"/>
    <w:rsid w:val="000129E9"/>
    <w:rsid w:val="00015118"/>
    <w:rsid w:val="00015D3D"/>
    <w:rsid w:val="000163BB"/>
    <w:rsid w:val="0001648B"/>
    <w:rsid w:val="000170EC"/>
    <w:rsid w:val="000205FF"/>
    <w:rsid w:val="00021289"/>
    <w:rsid w:val="00021ACE"/>
    <w:rsid w:val="0002238F"/>
    <w:rsid w:val="0002481E"/>
    <w:rsid w:val="00025A56"/>
    <w:rsid w:val="00026470"/>
    <w:rsid w:val="0002671E"/>
    <w:rsid w:val="00026CBD"/>
    <w:rsid w:val="000276B5"/>
    <w:rsid w:val="00027D51"/>
    <w:rsid w:val="00027EE4"/>
    <w:rsid w:val="00031B74"/>
    <w:rsid w:val="0003519A"/>
    <w:rsid w:val="00035232"/>
    <w:rsid w:val="00037CD1"/>
    <w:rsid w:val="00040B18"/>
    <w:rsid w:val="00040B91"/>
    <w:rsid w:val="0004107C"/>
    <w:rsid w:val="0004125F"/>
    <w:rsid w:val="00043BA1"/>
    <w:rsid w:val="0004580E"/>
    <w:rsid w:val="00045903"/>
    <w:rsid w:val="00046FAE"/>
    <w:rsid w:val="0005032C"/>
    <w:rsid w:val="0005296E"/>
    <w:rsid w:val="000536C7"/>
    <w:rsid w:val="00053730"/>
    <w:rsid w:val="0005560C"/>
    <w:rsid w:val="00056087"/>
    <w:rsid w:val="00056C58"/>
    <w:rsid w:val="00057716"/>
    <w:rsid w:val="00057995"/>
    <w:rsid w:val="00060735"/>
    <w:rsid w:val="00064314"/>
    <w:rsid w:val="00064585"/>
    <w:rsid w:val="00064A8F"/>
    <w:rsid w:val="00065388"/>
    <w:rsid w:val="0006589E"/>
    <w:rsid w:val="00065E1D"/>
    <w:rsid w:val="000730C7"/>
    <w:rsid w:val="00073E33"/>
    <w:rsid w:val="00075CFF"/>
    <w:rsid w:val="00076B06"/>
    <w:rsid w:val="00077CB1"/>
    <w:rsid w:val="00083EE2"/>
    <w:rsid w:val="00086951"/>
    <w:rsid w:val="00090E92"/>
    <w:rsid w:val="00091B3E"/>
    <w:rsid w:val="00091C27"/>
    <w:rsid w:val="000992ED"/>
    <w:rsid w:val="000A18E4"/>
    <w:rsid w:val="000A1C5D"/>
    <w:rsid w:val="000A4385"/>
    <w:rsid w:val="000A703A"/>
    <w:rsid w:val="000B646A"/>
    <w:rsid w:val="000B68EF"/>
    <w:rsid w:val="000C04EE"/>
    <w:rsid w:val="000C2599"/>
    <w:rsid w:val="000C378C"/>
    <w:rsid w:val="000C3904"/>
    <w:rsid w:val="000C4419"/>
    <w:rsid w:val="000C5723"/>
    <w:rsid w:val="000C7AB1"/>
    <w:rsid w:val="000D009E"/>
    <w:rsid w:val="000D01AA"/>
    <w:rsid w:val="000D2195"/>
    <w:rsid w:val="000D37EE"/>
    <w:rsid w:val="000E1221"/>
    <w:rsid w:val="000E1B43"/>
    <w:rsid w:val="000E27E8"/>
    <w:rsid w:val="000E291C"/>
    <w:rsid w:val="000E3BE1"/>
    <w:rsid w:val="000E50D1"/>
    <w:rsid w:val="000E54A3"/>
    <w:rsid w:val="000E5FB7"/>
    <w:rsid w:val="000E6275"/>
    <w:rsid w:val="000E6DC5"/>
    <w:rsid w:val="000E6EE0"/>
    <w:rsid w:val="000E762B"/>
    <w:rsid w:val="000E7678"/>
    <w:rsid w:val="000E7D60"/>
    <w:rsid w:val="000F00B0"/>
    <w:rsid w:val="000F3192"/>
    <w:rsid w:val="000F329C"/>
    <w:rsid w:val="000F336D"/>
    <w:rsid w:val="000F4CF3"/>
    <w:rsid w:val="000F6093"/>
    <w:rsid w:val="000F7327"/>
    <w:rsid w:val="000F7DDB"/>
    <w:rsid w:val="001008ED"/>
    <w:rsid w:val="00100F81"/>
    <w:rsid w:val="00100FE2"/>
    <w:rsid w:val="00101D33"/>
    <w:rsid w:val="00105149"/>
    <w:rsid w:val="0010577B"/>
    <w:rsid w:val="00105FD7"/>
    <w:rsid w:val="00106EC6"/>
    <w:rsid w:val="00106FB4"/>
    <w:rsid w:val="00112F03"/>
    <w:rsid w:val="00115961"/>
    <w:rsid w:val="001172E1"/>
    <w:rsid w:val="00120BD0"/>
    <w:rsid w:val="00121E08"/>
    <w:rsid w:val="001224C9"/>
    <w:rsid w:val="00126496"/>
    <w:rsid w:val="001272B8"/>
    <w:rsid w:val="00127B1C"/>
    <w:rsid w:val="0013072F"/>
    <w:rsid w:val="0013115F"/>
    <w:rsid w:val="0013161C"/>
    <w:rsid w:val="00133173"/>
    <w:rsid w:val="001334ED"/>
    <w:rsid w:val="001350D0"/>
    <w:rsid w:val="00135488"/>
    <w:rsid w:val="00135A92"/>
    <w:rsid w:val="0013658B"/>
    <w:rsid w:val="00143884"/>
    <w:rsid w:val="0014498F"/>
    <w:rsid w:val="001450DD"/>
    <w:rsid w:val="0014563D"/>
    <w:rsid w:val="0014649F"/>
    <w:rsid w:val="00146640"/>
    <w:rsid w:val="001468B2"/>
    <w:rsid w:val="00147D1C"/>
    <w:rsid w:val="00152B2D"/>
    <w:rsid w:val="0015515F"/>
    <w:rsid w:val="00155228"/>
    <w:rsid w:val="00155822"/>
    <w:rsid w:val="00156ABF"/>
    <w:rsid w:val="00162E1C"/>
    <w:rsid w:val="0016383E"/>
    <w:rsid w:val="00163923"/>
    <w:rsid w:val="001653C2"/>
    <w:rsid w:val="001669D5"/>
    <w:rsid w:val="00167601"/>
    <w:rsid w:val="00171F59"/>
    <w:rsid w:val="001721F8"/>
    <w:rsid w:val="001737D0"/>
    <w:rsid w:val="00181101"/>
    <w:rsid w:val="00181203"/>
    <w:rsid w:val="00183F43"/>
    <w:rsid w:val="00187E27"/>
    <w:rsid w:val="00187F92"/>
    <w:rsid w:val="001902B2"/>
    <w:rsid w:val="00192101"/>
    <w:rsid w:val="001923C9"/>
    <w:rsid w:val="0019373D"/>
    <w:rsid w:val="00194DB7"/>
    <w:rsid w:val="00196230"/>
    <w:rsid w:val="001964C4"/>
    <w:rsid w:val="001A19E8"/>
    <w:rsid w:val="001A1EC8"/>
    <w:rsid w:val="001A2553"/>
    <w:rsid w:val="001A3471"/>
    <w:rsid w:val="001A3A83"/>
    <w:rsid w:val="001A468D"/>
    <w:rsid w:val="001A5E82"/>
    <w:rsid w:val="001A6B93"/>
    <w:rsid w:val="001A6E67"/>
    <w:rsid w:val="001A6E83"/>
    <w:rsid w:val="001A7003"/>
    <w:rsid w:val="001A7D74"/>
    <w:rsid w:val="001A7EAD"/>
    <w:rsid w:val="001B009F"/>
    <w:rsid w:val="001B27F4"/>
    <w:rsid w:val="001B3BD9"/>
    <w:rsid w:val="001B5E61"/>
    <w:rsid w:val="001B5F59"/>
    <w:rsid w:val="001B6021"/>
    <w:rsid w:val="001B626A"/>
    <w:rsid w:val="001B6DFC"/>
    <w:rsid w:val="001B7D18"/>
    <w:rsid w:val="001C09BA"/>
    <w:rsid w:val="001C16D5"/>
    <w:rsid w:val="001C32C9"/>
    <w:rsid w:val="001C7313"/>
    <w:rsid w:val="001C752A"/>
    <w:rsid w:val="001D179D"/>
    <w:rsid w:val="001D1DA3"/>
    <w:rsid w:val="001D2274"/>
    <w:rsid w:val="001D23F5"/>
    <w:rsid w:val="001D2975"/>
    <w:rsid w:val="001D2F9E"/>
    <w:rsid w:val="001D45C4"/>
    <w:rsid w:val="001D4A00"/>
    <w:rsid w:val="001D55ED"/>
    <w:rsid w:val="001D58E0"/>
    <w:rsid w:val="001D6A62"/>
    <w:rsid w:val="001D77CD"/>
    <w:rsid w:val="001E122B"/>
    <w:rsid w:val="001E24C8"/>
    <w:rsid w:val="001E47B0"/>
    <w:rsid w:val="001E4DCF"/>
    <w:rsid w:val="001E5040"/>
    <w:rsid w:val="001E7365"/>
    <w:rsid w:val="001E7845"/>
    <w:rsid w:val="001F0085"/>
    <w:rsid w:val="001F1A75"/>
    <w:rsid w:val="001F1B2D"/>
    <w:rsid w:val="001F236A"/>
    <w:rsid w:val="001F3044"/>
    <w:rsid w:val="001F47A2"/>
    <w:rsid w:val="001F50E5"/>
    <w:rsid w:val="001F6A09"/>
    <w:rsid w:val="00200B92"/>
    <w:rsid w:val="00201BA4"/>
    <w:rsid w:val="00201C49"/>
    <w:rsid w:val="00201D05"/>
    <w:rsid w:val="00201D52"/>
    <w:rsid w:val="002031CD"/>
    <w:rsid w:val="002073C2"/>
    <w:rsid w:val="00207CA9"/>
    <w:rsid w:val="00210369"/>
    <w:rsid w:val="00210D16"/>
    <w:rsid w:val="002117BF"/>
    <w:rsid w:val="002122B8"/>
    <w:rsid w:val="00214FF8"/>
    <w:rsid w:val="00216DF7"/>
    <w:rsid w:val="0022148C"/>
    <w:rsid w:val="002214FE"/>
    <w:rsid w:val="00222B8E"/>
    <w:rsid w:val="00223186"/>
    <w:rsid w:val="00223AE2"/>
    <w:rsid w:val="00223FFF"/>
    <w:rsid w:val="00224560"/>
    <w:rsid w:val="00224BE1"/>
    <w:rsid w:val="002255CE"/>
    <w:rsid w:val="00225BC9"/>
    <w:rsid w:val="00225E95"/>
    <w:rsid w:val="00226043"/>
    <w:rsid w:val="00226A6D"/>
    <w:rsid w:val="00233474"/>
    <w:rsid w:val="0023699C"/>
    <w:rsid w:val="0023782D"/>
    <w:rsid w:val="0024007C"/>
    <w:rsid w:val="00242183"/>
    <w:rsid w:val="002434F8"/>
    <w:rsid w:val="00243BDB"/>
    <w:rsid w:val="00244D6F"/>
    <w:rsid w:val="002450AA"/>
    <w:rsid w:val="002453AF"/>
    <w:rsid w:val="002454D7"/>
    <w:rsid w:val="0024678D"/>
    <w:rsid w:val="00246A7B"/>
    <w:rsid w:val="00246B74"/>
    <w:rsid w:val="0024705C"/>
    <w:rsid w:val="00247406"/>
    <w:rsid w:val="00247D60"/>
    <w:rsid w:val="00247DC0"/>
    <w:rsid w:val="0025161D"/>
    <w:rsid w:val="00251A89"/>
    <w:rsid w:val="002525D1"/>
    <w:rsid w:val="00253539"/>
    <w:rsid w:val="00254334"/>
    <w:rsid w:val="002552D9"/>
    <w:rsid w:val="00255532"/>
    <w:rsid w:val="002574D8"/>
    <w:rsid w:val="00260A2C"/>
    <w:rsid w:val="00261010"/>
    <w:rsid w:val="0026385B"/>
    <w:rsid w:val="00264058"/>
    <w:rsid w:val="00264508"/>
    <w:rsid w:val="002645D2"/>
    <w:rsid w:val="002679EA"/>
    <w:rsid w:val="00270A5B"/>
    <w:rsid w:val="002753CE"/>
    <w:rsid w:val="002773C3"/>
    <w:rsid w:val="00280192"/>
    <w:rsid w:val="00280AF5"/>
    <w:rsid w:val="002825F6"/>
    <w:rsid w:val="002830DD"/>
    <w:rsid w:val="00283C00"/>
    <w:rsid w:val="002845C7"/>
    <w:rsid w:val="00287F5A"/>
    <w:rsid w:val="00290E16"/>
    <w:rsid w:val="00291779"/>
    <w:rsid w:val="00292207"/>
    <w:rsid w:val="00293381"/>
    <w:rsid w:val="00293434"/>
    <w:rsid w:val="00294BE7"/>
    <w:rsid w:val="00295513"/>
    <w:rsid w:val="00297710"/>
    <w:rsid w:val="00297BF7"/>
    <w:rsid w:val="002A0038"/>
    <w:rsid w:val="002A2561"/>
    <w:rsid w:val="002A3BC5"/>
    <w:rsid w:val="002A4FDD"/>
    <w:rsid w:val="002A65C3"/>
    <w:rsid w:val="002A7D0F"/>
    <w:rsid w:val="002B0A92"/>
    <w:rsid w:val="002B14F1"/>
    <w:rsid w:val="002B156D"/>
    <w:rsid w:val="002B270C"/>
    <w:rsid w:val="002B3249"/>
    <w:rsid w:val="002B3416"/>
    <w:rsid w:val="002B4EAF"/>
    <w:rsid w:val="002B5358"/>
    <w:rsid w:val="002B686B"/>
    <w:rsid w:val="002C0AA2"/>
    <w:rsid w:val="002C14A0"/>
    <w:rsid w:val="002C1AE1"/>
    <w:rsid w:val="002C2160"/>
    <w:rsid w:val="002C2A61"/>
    <w:rsid w:val="002C3379"/>
    <w:rsid w:val="002C3BBE"/>
    <w:rsid w:val="002C3BF7"/>
    <w:rsid w:val="002C4665"/>
    <w:rsid w:val="002C550B"/>
    <w:rsid w:val="002C761B"/>
    <w:rsid w:val="002D002C"/>
    <w:rsid w:val="002D099F"/>
    <w:rsid w:val="002D215F"/>
    <w:rsid w:val="002D28BF"/>
    <w:rsid w:val="002D2F8F"/>
    <w:rsid w:val="002D471B"/>
    <w:rsid w:val="002D4A33"/>
    <w:rsid w:val="002E01E0"/>
    <w:rsid w:val="002E03FD"/>
    <w:rsid w:val="002E1837"/>
    <w:rsid w:val="002E2491"/>
    <w:rsid w:val="002E3A75"/>
    <w:rsid w:val="002E3A8E"/>
    <w:rsid w:val="002E4CAE"/>
    <w:rsid w:val="002E4E37"/>
    <w:rsid w:val="002E626C"/>
    <w:rsid w:val="002E6657"/>
    <w:rsid w:val="002E70E4"/>
    <w:rsid w:val="002E7C43"/>
    <w:rsid w:val="002F0E49"/>
    <w:rsid w:val="002F1D23"/>
    <w:rsid w:val="002F24F4"/>
    <w:rsid w:val="002F37B2"/>
    <w:rsid w:val="002F438B"/>
    <w:rsid w:val="002F4D95"/>
    <w:rsid w:val="002F6C6E"/>
    <w:rsid w:val="002F77B2"/>
    <w:rsid w:val="003011E6"/>
    <w:rsid w:val="003020F5"/>
    <w:rsid w:val="00304AC1"/>
    <w:rsid w:val="003057D9"/>
    <w:rsid w:val="003068C1"/>
    <w:rsid w:val="003113F6"/>
    <w:rsid w:val="003126EA"/>
    <w:rsid w:val="00314DC5"/>
    <w:rsid w:val="003175CF"/>
    <w:rsid w:val="00321E48"/>
    <w:rsid w:val="00322B42"/>
    <w:rsid w:val="003230D8"/>
    <w:rsid w:val="00323595"/>
    <w:rsid w:val="003256B9"/>
    <w:rsid w:val="003275D0"/>
    <w:rsid w:val="003315A5"/>
    <w:rsid w:val="00334229"/>
    <w:rsid w:val="00334C20"/>
    <w:rsid w:val="00334E76"/>
    <w:rsid w:val="003350C1"/>
    <w:rsid w:val="0033666D"/>
    <w:rsid w:val="003378DB"/>
    <w:rsid w:val="00341806"/>
    <w:rsid w:val="00343312"/>
    <w:rsid w:val="00343785"/>
    <w:rsid w:val="00344EBA"/>
    <w:rsid w:val="0034512F"/>
    <w:rsid w:val="00345A28"/>
    <w:rsid w:val="00345CAE"/>
    <w:rsid w:val="00346613"/>
    <w:rsid w:val="00346CC6"/>
    <w:rsid w:val="003518C1"/>
    <w:rsid w:val="003555E7"/>
    <w:rsid w:val="00356E11"/>
    <w:rsid w:val="00363B7D"/>
    <w:rsid w:val="00363E4D"/>
    <w:rsid w:val="003641AB"/>
    <w:rsid w:val="00364519"/>
    <w:rsid w:val="003646F7"/>
    <w:rsid w:val="00364EC8"/>
    <w:rsid w:val="00364FA5"/>
    <w:rsid w:val="0036561D"/>
    <w:rsid w:val="00367517"/>
    <w:rsid w:val="00370EDA"/>
    <w:rsid w:val="0037232F"/>
    <w:rsid w:val="00373823"/>
    <w:rsid w:val="00373BDD"/>
    <w:rsid w:val="00375607"/>
    <w:rsid w:val="003768BC"/>
    <w:rsid w:val="00380327"/>
    <w:rsid w:val="00380FDC"/>
    <w:rsid w:val="00382686"/>
    <w:rsid w:val="003827C2"/>
    <w:rsid w:val="003903FE"/>
    <w:rsid w:val="003960A1"/>
    <w:rsid w:val="00397EA4"/>
    <w:rsid w:val="003A04C1"/>
    <w:rsid w:val="003A0601"/>
    <w:rsid w:val="003A0F91"/>
    <w:rsid w:val="003A2160"/>
    <w:rsid w:val="003A44CC"/>
    <w:rsid w:val="003A4E96"/>
    <w:rsid w:val="003A4EBC"/>
    <w:rsid w:val="003A6100"/>
    <w:rsid w:val="003B0E3A"/>
    <w:rsid w:val="003B158B"/>
    <w:rsid w:val="003B1C78"/>
    <w:rsid w:val="003B3403"/>
    <w:rsid w:val="003B696B"/>
    <w:rsid w:val="003B6E51"/>
    <w:rsid w:val="003B7092"/>
    <w:rsid w:val="003C2ECA"/>
    <w:rsid w:val="003C2EE3"/>
    <w:rsid w:val="003C3FD2"/>
    <w:rsid w:val="003C46A8"/>
    <w:rsid w:val="003C48A7"/>
    <w:rsid w:val="003C55D2"/>
    <w:rsid w:val="003C5DE1"/>
    <w:rsid w:val="003D024A"/>
    <w:rsid w:val="003D0502"/>
    <w:rsid w:val="003D2BC9"/>
    <w:rsid w:val="003D4525"/>
    <w:rsid w:val="003D6271"/>
    <w:rsid w:val="003E1AC3"/>
    <w:rsid w:val="003E1DE7"/>
    <w:rsid w:val="003E2ED1"/>
    <w:rsid w:val="003E68A8"/>
    <w:rsid w:val="003E6CF7"/>
    <w:rsid w:val="003E6EAB"/>
    <w:rsid w:val="003F170D"/>
    <w:rsid w:val="003F274F"/>
    <w:rsid w:val="003F2B00"/>
    <w:rsid w:val="003F515D"/>
    <w:rsid w:val="003F715B"/>
    <w:rsid w:val="003F71B6"/>
    <w:rsid w:val="004008C8"/>
    <w:rsid w:val="004015C0"/>
    <w:rsid w:val="00401EB4"/>
    <w:rsid w:val="00402484"/>
    <w:rsid w:val="00402EA5"/>
    <w:rsid w:val="004033D4"/>
    <w:rsid w:val="0040463A"/>
    <w:rsid w:val="004051E8"/>
    <w:rsid w:val="0040530D"/>
    <w:rsid w:val="00406465"/>
    <w:rsid w:val="004064D1"/>
    <w:rsid w:val="00406A5C"/>
    <w:rsid w:val="00407A04"/>
    <w:rsid w:val="00410AC6"/>
    <w:rsid w:val="004117A0"/>
    <w:rsid w:val="00412290"/>
    <w:rsid w:val="00417BF0"/>
    <w:rsid w:val="004234FB"/>
    <w:rsid w:val="00425BFC"/>
    <w:rsid w:val="00425F46"/>
    <w:rsid w:val="00426750"/>
    <w:rsid w:val="00426D17"/>
    <w:rsid w:val="00426EA9"/>
    <w:rsid w:val="00426EC3"/>
    <w:rsid w:val="0042756C"/>
    <w:rsid w:val="004308F3"/>
    <w:rsid w:val="004330CE"/>
    <w:rsid w:val="0043585F"/>
    <w:rsid w:val="00435BD6"/>
    <w:rsid w:val="0043659A"/>
    <w:rsid w:val="004368C1"/>
    <w:rsid w:val="0043709A"/>
    <w:rsid w:val="00437A17"/>
    <w:rsid w:val="0044095B"/>
    <w:rsid w:val="0044132B"/>
    <w:rsid w:val="004440A5"/>
    <w:rsid w:val="004467F0"/>
    <w:rsid w:val="00446A76"/>
    <w:rsid w:val="00447E2D"/>
    <w:rsid w:val="004501CB"/>
    <w:rsid w:val="00451748"/>
    <w:rsid w:val="00455CF9"/>
    <w:rsid w:val="00456EAD"/>
    <w:rsid w:val="0046052B"/>
    <w:rsid w:val="00460727"/>
    <w:rsid w:val="00461B4A"/>
    <w:rsid w:val="00464550"/>
    <w:rsid w:val="0046470B"/>
    <w:rsid w:val="00466693"/>
    <w:rsid w:val="0046681D"/>
    <w:rsid w:val="00466972"/>
    <w:rsid w:val="00467085"/>
    <w:rsid w:val="004671BB"/>
    <w:rsid w:val="00471726"/>
    <w:rsid w:val="00471E58"/>
    <w:rsid w:val="00472821"/>
    <w:rsid w:val="0047298F"/>
    <w:rsid w:val="004736B5"/>
    <w:rsid w:val="00473FA5"/>
    <w:rsid w:val="004761EC"/>
    <w:rsid w:val="00476600"/>
    <w:rsid w:val="004779EE"/>
    <w:rsid w:val="00484C96"/>
    <w:rsid w:val="00484F5F"/>
    <w:rsid w:val="004873A5"/>
    <w:rsid w:val="0049509E"/>
    <w:rsid w:val="004A013B"/>
    <w:rsid w:val="004A1E8E"/>
    <w:rsid w:val="004A1EA5"/>
    <w:rsid w:val="004A36AE"/>
    <w:rsid w:val="004A40C0"/>
    <w:rsid w:val="004A4A8A"/>
    <w:rsid w:val="004A4B40"/>
    <w:rsid w:val="004A4F7F"/>
    <w:rsid w:val="004A5082"/>
    <w:rsid w:val="004A53B1"/>
    <w:rsid w:val="004A5539"/>
    <w:rsid w:val="004A5C1C"/>
    <w:rsid w:val="004A5E75"/>
    <w:rsid w:val="004A6741"/>
    <w:rsid w:val="004A6BA0"/>
    <w:rsid w:val="004A6E5E"/>
    <w:rsid w:val="004A7B4C"/>
    <w:rsid w:val="004B04C9"/>
    <w:rsid w:val="004B21AB"/>
    <w:rsid w:val="004B2BF5"/>
    <w:rsid w:val="004B3A70"/>
    <w:rsid w:val="004B3E6B"/>
    <w:rsid w:val="004B4B8A"/>
    <w:rsid w:val="004C3B28"/>
    <w:rsid w:val="004C6C77"/>
    <w:rsid w:val="004D030E"/>
    <w:rsid w:val="004D0ACE"/>
    <w:rsid w:val="004D2889"/>
    <w:rsid w:val="004D3C76"/>
    <w:rsid w:val="004D423A"/>
    <w:rsid w:val="004D527B"/>
    <w:rsid w:val="004D5B30"/>
    <w:rsid w:val="004D5EAA"/>
    <w:rsid w:val="004E07B3"/>
    <w:rsid w:val="004E0D6E"/>
    <w:rsid w:val="004E1654"/>
    <w:rsid w:val="004E2437"/>
    <w:rsid w:val="004E4AEB"/>
    <w:rsid w:val="004E568D"/>
    <w:rsid w:val="004E6847"/>
    <w:rsid w:val="004E699B"/>
    <w:rsid w:val="004F0E8F"/>
    <w:rsid w:val="004F2CD1"/>
    <w:rsid w:val="004F3D42"/>
    <w:rsid w:val="004F42A5"/>
    <w:rsid w:val="00501BBD"/>
    <w:rsid w:val="0050293E"/>
    <w:rsid w:val="005035B7"/>
    <w:rsid w:val="0050420B"/>
    <w:rsid w:val="00506958"/>
    <w:rsid w:val="00513B78"/>
    <w:rsid w:val="0051537F"/>
    <w:rsid w:val="0051670D"/>
    <w:rsid w:val="00516E98"/>
    <w:rsid w:val="00520C40"/>
    <w:rsid w:val="00521ED0"/>
    <w:rsid w:val="0052293B"/>
    <w:rsid w:val="005243E9"/>
    <w:rsid w:val="00524937"/>
    <w:rsid w:val="00527D49"/>
    <w:rsid w:val="005326BB"/>
    <w:rsid w:val="00533BE0"/>
    <w:rsid w:val="00533C22"/>
    <w:rsid w:val="00534181"/>
    <w:rsid w:val="00534CEB"/>
    <w:rsid w:val="005351D5"/>
    <w:rsid w:val="00536618"/>
    <w:rsid w:val="00536668"/>
    <w:rsid w:val="00537293"/>
    <w:rsid w:val="005373C7"/>
    <w:rsid w:val="005403BD"/>
    <w:rsid w:val="0054154F"/>
    <w:rsid w:val="00542031"/>
    <w:rsid w:val="00545C14"/>
    <w:rsid w:val="005478A8"/>
    <w:rsid w:val="00551287"/>
    <w:rsid w:val="00551C6E"/>
    <w:rsid w:val="0055264C"/>
    <w:rsid w:val="0055571A"/>
    <w:rsid w:val="00557A9F"/>
    <w:rsid w:val="00560AEC"/>
    <w:rsid w:val="005612F7"/>
    <w:rsid w:val="005621C7"/>
    <w:rsid w:val="00563F76"/>
    <w:rsid w:val="00564E17"/>
    <w:rsid w:val="00564E73"/>
    <w:rsid w:val="005665E2"/>
    <w:rsid w:val="00566FD7"/>
    <w:rsid w:val="005718C9"/>
    <w:rsid w:val="00572781"/>
    <w:rsid w:val="00572809"/>
    <w:rsid w:val="00575813"/>
    <w:rsid w:val="00581D24"/>
    <w:rsid w:val="00585011"/>
    <w:rsid w:val="005860BA"/>
    <w:rsid w:val="00587D4E"/>
    <w:rsid w:val="00591B59"/>
    <w:rsid w:val="00592D86"/>
    <w:rsid w:val="0059305B"/>
    <w:rsid w:val="00593A7E"/>
    <w:rsid w:val="00593D44"/>
    <w:rsid w:val="0059506F"/>
    <w:rsid w:val="00595C8B"/>
    <w:rsid w:val="00596EF1"/>
    <w:rsid w:val="005A143E"/>
    <w:rsid w:val="005A31DC"/>
    <w:rsid w:val="005A3E10"/>
    <w:rsid w:val="005A4464"/>
    <w:rsid w:val="005A590E"/>
    <w:rsid w:val="005B02D6"/>
    <w:rsid w:val="005B05B6"/>
    <w:rsid w:val="005B0694"/>
    <w:rsid w:val="005B0986"/>
    <w:rsid w:val="005B2C78"/>
    <w:rsid w:val="005B2D8C"/>
    <w:rsid w:val="005B3A2D"/>
    <w:rsid w:val="005B52BF"/>
    <w:rsid w:val="005C23E0"/>
    <w:rsid w:val="005C2E46"/>
    <w:rsid w:val="005C4AEF"/>
    <w:rsid w:val="005C66BF"/>
    <w:rsid w:val="005D2792"/>
    <w:rsid w:val="005D28A9"/>
    <w:rsid w:val="005D3F80"/>
    <w:rsid w:val="005D4475"/>
    <w:rsid w:val="005D5F7D"/>
    <w:rsid w:val="005E1545"/>
    <w:rsid w:val="005E1644"/>
    <w:rsid w:val="005E172B"/>
    <w:rsid w:val="005E28C7"/>
    <w:rsid w:val="005E36BA"/>
    <w:rsid w:val="005E505A"/>
    <w:rsid w:val="005E60A7"/>
    <w:rsid w:val="005F00AF"/>
    <w:rsid w:val="005F1750"/>
    <w:rsid w:val="005F1CE4"/>
    <w:rsid w:val="005F2B2B"/>
    <w:rsid w:val="005F6421"/>
    <w:rsid w:val="005F6797"/>
    <w:rsid w:val="006007A5"/>
    <w:rsid w:val="0060200F"/>
    <w:rsid w:val="00603C85"/>
    <w:rsid w:val="006059C0"/>
    <w:rsid w:val="00605F02"/>
    <w:rsid w:val="00607747"/>
    <w:rsid w:val="00607F31"/>
    <w:rsid w:val="00612191"/>
    <w:rsid w:val="0061607A"/>
    <w:rsid w:val="0061610F"/>
    <w:rsid w:val="00617967"/>
    <w:rsid w:val="00622459"/>
    <w:rsid w:val="006245BE"/>
    <w:rsid w:val="00625F70"/>
    <w:rsid w:val="006269D3"/>
    <w:rsid w:val="00626E90"/>
    <w:rsid w:val="00627393"/>
    <w:rsid w:val="00627481"/>
    <w:rsid w:val="006301E2"/>
    <w:rsid w:val="006303FF"/>
    <w:rsid w:val="00632D4F"/>
    <w:rsid w:val="0063394A"/>
    <w:rsid w:val="00633F33"/>
    <w:rsid w:val="0063758C"/>
    <w:rsid w:val="00643AB9"/>
    <w:rsid w:val="006442F4"/>
    <w:rsid w:val="00644415"/>
    <w:rsid w:val="006475EF"/>
    <w:rsid w:val="00647968"/>
    <w:rsid w:val="006512A3"/>
    <w:rsid w:val="00651D1D"/>
    <w:rsid w:val="00655063"/>
    <w:rsid w:val="00655E0D"/>
    <w:rsid w:val="006561EC"/>
    <w:rsid w:val="00657A0E"/>
    <w:rsid w:val="0066116F"/>
    <w:rsid w:val="00661362"/>
    <w:rsid w:val="00662940"/>
    <w:rsid w:val="00664429"/>
    <w:rsid w:val="00665DB1"/>
    <w:rsid w:val="0066693C"/>
    <w:rsid w:val="0066712C"/>
    <w:rsid w:val="006721E3"/>
    <w:rsid w:val="00672D24"/>
    <w:rsid w:val="006741E9"/>
    <w:rsid w:val="006745A0"/>
    <w:rsid w:val="00675804"/>
    <w:rsid w:val="006804E8"/>
    <w:rsid w:val="006821D2"/>
    <w:rsid w:val="00684082"/>
    <w:rsid w:val="0068594B"/>
    <w:rsid w:val="00687380"/>
    <w:rsid w:val="00691139"/>
    <w:rsid w:val="00694616"/>
    <w:rsid w:val="00697323"/>
    <w:rsid w:val="006973A6"/>
    <w:rsid w:val="0069778C"/>
    <w:rsid w:val="006A1AB5"/>
    <w:rsid w:val="006A4906"/>
    <w:rsid w:val="006A5E85"/>
    <w:rsid w:val="006A676D"/>
    <w:rsid w:val="006A7273"/>
    <w:rsid w:val="006A7DC4"/>
    <w:rsid w:val="006B24F5"/>
    <w:rsid w:val="006B290C"/>
    <w:rsid w:val="006B2A4D"/>
    <w:rsid w:val="006B5FDC"/>
    <w:rsid w:val="006B7E44"/>
    <w:rsid w:val="006C033D"/>
    <w:rsid w:val="006C0C5A"/>
    <w:rsid w:val="006C0C8F"/>
    <w:rsid w:val="006C3BAB"/>
    <w:rsid w:val="006C3DB0"/>
    <w:rsid w:val="006C3FAC"/>
    <w:rsid w:val="006C44BE"/>
    <w:rsid w:val="006C6604"/>
    <w:rsid w:val="006D0992"/>
    <w:rsid w:val="006D0E66"/>
    <w:rsid w:val="006D0E8B"/>
    <w:rsid w:val="006D2582"/>
    <w:rsid w:val="006D266A"/>
    <w:rsid w:val="006D2774"/>
    <w:rsid w:val="006D33A1"/>
    <w:rsid w:val="006D7D9E"/>
    <w:rsid w:val="006E030B"/>
    <w:rsid w:val="006E0497"/>
    <w:rsid w:val="006E14C4"/>
    <w:rsid w:val="006E20FD"/>
    <w:rsid w:val="006E4256"/>
    <w:rsid w:val="006E52B4"/>
    <w:rsid w:val="006F046C"/>
    <w:rsid w:val="006F0F5E"/>
    <w:rsid w:val="006F33E7"/>
    <w:rsid w:val="006F34D3"/>
    <w:rsid w:val="006F63B5"/>
    <w:rsid w:val="00701078"/>
    <w:rsid w:val="00710F63"/>
    <w:rsid w:val="00711598"/>
    <w:rsid w:val="00711EB0"/>
    <w:rsid w:val="00714B88"/>
    <w:rsid w:val="00715331"/>
    <w:rsid w:val="00716276"/>
    <w:rsid w:val="0071711A"/>
    <w:rsid w:val="00717380"/>
    <w:rsid w:val="00717540"/>
    <w:rsid w:val="0071756F"/>
    <w:rsid w:val="00717742"/>
    <w:rsid w:val="00717B0F"/>
    <w:rsid w:val="0072044D"/>
    <w:rsid w:val="00720517"/>
    <w:rsid w:val="0072131B"/>
    <w:rsid w:val="00725315"/>
    <w:rsid w:val="007260AC"/>
    <w:rsid w:val="00730DB8"/>
    <w:rsid w:val="007313E9"/>
    <w:rsid w:val="0073179A"/>
    <w:rsid w:val="00732B3F"/>
    <w:rsid w:val="00732DE6"/>
    <w:rsid w:val="00733238"/>
    <w:rsid w:val="0073326E"/>
    <w:rsid w:val="00733DEF"/>
    <w:rsid w:val="007344C3"/>
    <w:rsid w:val="0073481D"/>
    <w:rsid w:val="007419D1"/>
    <w:rsid w:val="00743797"/>
    <w:rsid w:val="0074399C"/>
    <w:rsid w:val="00745557"/>
    <w:rsid w:val="00746323"/>
    <w:rsid w:val="00746C9E"/>
    <w:rsid w:val="00746D1C"/>
    <w:rsid w:val="00752BF4"/>
    <w:rsid w:val="00757389"/>
    <w:rsid w:val="007622A7"/>
    <w:rsid w:val="00762CAF"/>
    <w:rsid w:val="00765DC5"/>
    <w:rsid w:val="00766A3A"/>
    <w:rsid w:val="0076716C"/>
    <w:rsid w:val="0076739B"/>
    <w:rsid w:val="00770A97"/>
    <w:rsid w:val="007719CE"/>
    <w:rsid w:val="00771C31"/>
    <w:rsid w:val="00774974"/>
    <w:rsid w:val="0077541E"/>
    <w:rsid w:val="007766B5"/>
    <w:rsid w:val="00780EC2"/>
    <w:rsid w:val="00781171"/>
    <w:rsid w:val="00785318"/>
    <w:rsid w:val="00786728"/>
    <w:rsid w:val="0078726F"/>
    <w:rsid w:val="007929C5"/>
    <w:rsid w:val="00793183"/>
    <w:rsid w:val="00793D12"/>
    <w:rsid w:val="0079478E"/>
    <w:rsid w:val="00794A81"/>
    <w:rsid w:val="00795AED"/>
    <w:rsid w:val="007971AC"/>
    <w:rsid w:val="00797E60"/>
    <w:rsid w:val="007A1EB8"/>
    <w:rsid w:val="007A1FEA"/>
    <w:rsid w:val="007A2D40"/>
    <w:rsid w:val="007A44A7"/>
    <w:rsid w:val="007A52C0"/>
    <w:rsid w:val="007A56CA"/>
    <w:rsid w:val="007A780C"/>
    <w:rsid w:val="007B40C1"/>
    <w:rsid w:val="007B4DB5"/>
    <w:rsid w:val="007B6291"/>
    <w:rsid w:val="007B6716"/>
    <w:rsid w:val="007B683E"/>
    <w:rsid w:val="007B758C"/>
    <w:rsid w:val="007C0815"/>
    <w:rsid w:val="007C08B4"/>
    <w:rsid w:val="007C2A3C"/>
    <w:rsid w:val="007C3EE6"/>
    <w:rsid w:val="007C44C7"/>
    <w:rsid w:val="007C6505"/>
    <w:rsid w:val="007D0F42"/>
    <w:rsid w:val="007D12E7"/>
    <w:rsid w:val="007D14ED"/>
    <w:rsid w:val="007D2B47"/>
    <w:rsid w:val="007D3C15"/>
    <w:rsid w:val="007D5EE4"/>
    <w:rsid w:val="007D5F5F"/>
    <w:rsid w:val="007D6FDF"/>
    <w:rsid w:val="007E0BBD"/>
    <w:rsid w:val="007E4355"/>
    <w:rsid w:val="007E5D4E"/>
    <w:rsid w:val="007F0716"/>
    <w:rsid w:val="007F3748"/>
    <w:rsid w:val="007F549F"/>
    <w:rsid w:val="00801278"/>
    <w:rsid w:val="00802830"/>
    <w:rsid w:val="008137DA"/>
    <w:rsid w:val="0081403A"/>
    <w:rsid w:val="00815007"/>
    <w:rsid w:val="00816E69"/>
    <w:rsid w:val="00817412"/>
    <w:rsid w:val="008206DA"/>
    <w:rsid w:val="00820F71"/>
    <w:rsid w:val="00821E6F"/>
    <w:rsid w:val="00823861"/>
    <w:rsid w:val="00825C3D"/>
    <w:rsid w:val="008261F0"/>
    <w:rsid w:val="008266F4"/>
    <w:rsid w:val="00826A9A"/>
    <w:rsid w:val="00827E79"/>
    <w:rsid w:val="00830BF5"/>
    <w:rsid w:val="00833EC1"/>
    <w:rsid w:val="00835328"/>
    <w:rsid w:val="0083612D"/>
    <w:rsid w:val="00841B80"/>
    <w:rsid w:val="00841E3C"/>
    <w:rsid w:val="00842F3F"/>
    <w:rsid w:val="008458F5"/>
    <w:rsid w:val="008476FA"/>
    <w:rsid w:val="00847BB3"/>
    <w:rsid w:val="00853035"/>
    <w:rsid w:val="00855979"/>
    <w:rsid w:val="00856993"/>
    <w:rsid w:val="00857165"/>
    <w:rsid w:val="00860828"/>
    <w:rsid w:val="0086149F"/>
    <w:rsid w:val="0086478C"/>
    <w:rsid w:val="00864FD3"/>
    <w:rsid w:val="00865265"/>
    <w:rsid w:val="00865943"/>
    <w:rsid w:val="00866C6C"/>
    <w:rsid w:val="00866D06"/>
    <w:rsid w:val="008675D0"/>
    <w:rsid w:val="00870BB0"/>
    <w:rsid w:val="00871A71"/>
    <w:rsid w:val="0087250F"/>
    <w:rsid w:val="00873FAD"/>
    <w:rsid w:val="0087454D"/>
    <w:rsid w:val="00876EF7"/>
    <w:rsid w:val="00877AAB"/>
    <w:rsid w:val="00882D67"/>
    <w:rsid w:val="0088399E"/>
    <w:rsid w:val="008842B4"/>
    <w:rsid w:val="00884FC9"/>
    <w:rsid w:val="00885312"/>
    <w:rsid w:val="0088531B"/>
    <w:rsid w:val="00886A77"/>
    <w:rsid w:val="00887217"/>
    <w:rsid w:val="0088754A"/>
    <w:rsid w:val="008902FB"/>
    <w:rsid w:val="00890CDB"/>
    <w:rsid w:val="0089190F"/>
    <w:rsid w:val="00891932"/>
    <w:rsid w:val="00892999"/>
    <w:rsid w:val="00893E9E"/>
    <w:rsid w:val="00896E0C"/>
    <w:rsid w:val="008972F9"/>
    <w:rsid w:val="008A29C0"/>
    <w:rsid w:val="008A39FC"/>
    <w:rsid w:val="008A586C"/>
    <w:rsid w:val="008A7CF3"/>
    <w:rsid w:val="008B1496"/>
    <w:rsid w:val="008B1682"/>
    <w:rsid w:val="008B5E78"/>
    <w:rsid w:val="008B6DE4"/>
    <w:rsid w:val="008B77BD"/>
    <w:rsid w:val="008B7B61"/>
    <w:rsid w:val="008C2FF9"/>
    <w:rsid w:val="008C3FF3"/>
    <w:rsid w:val="008C4603"/>
    <w:rsid w:val="008C48E3"/>
    <w:rsid w:val="008C4A18"/>
    <w:rsid w:val="008C4B2B"/>
    <w:rsid w:val="008C5729"/>
    <w:rsid w:val="008D0885"/>
    <w:rsid w:val="008D0958"/>
    <w:rsid w:val="008D104C"/>
    <w:rsid w:val="008D21DC"/>
    <w:rsid w:val="008D21F9"/>
    <w:rsid w:val="008D26CA"/>
    <w:rsid w:val="008D3E78"/>
    <w:rsid w:val="008D406C"/>
    <w:rsid w:val="008D42AF"/>
    <w:rsid w:val="008D4E5D"/>
    <w:rsid w:val="008D543E"/>
    <w:rsid w:val="008D594A"/>
    <w:rsid w:val="008D6A3A"/>
    <w:rsid w:val="008D7CA1"/>
    <w:rsid w:val="008E04EF"/>
    <w:rsid w:val="008E4CD7"/>
    <w:rsid w:val="008E4ED4"/>
    <w:rsid w:val="008E5314"/>
    <w:rsid w:val="008E6444"/>
    <w:rsid w:val="008E7F4A"/>
    <w:rsid w:val="008F29D4"/>
    <w:rsid w:val="008F4409"/>
    <w:rsid w:val="008F4763"/>
    <w:rsid w:val="008F64A8"/>
    <w:rsid w:val="008F6C23"/>
    <w:rsid w:val="00901329"/>
    <w:rsid w:val="009023AD"/>
    <w:rsid w:val="00905B77"/>
    <w:rsid w:val="00906A64"/>
    <w:rsid w:val="00907977"/>
    <w:rsid w:val="00907B11"/>
    <w:rsid w:val="009115AF"/>
    <w:rsid w:val="00911F4B"/>
    <w:rsid w:val="009127CA"/>
    <w:rsid w:val="009130E5"/>
    <w:rsid w:val="0091320B"/>
    <w:rsid w:val="00914BDE"/>
    <w:rsid w:val="00915424"/>
    <w:rsid w:val="00915585"/>
    <w:rsid w:val="00916AE9"/>
    <w:rsid w:val="0092074F"/>
    <w:rsid w:val="00922C1E"/>
    <w:rsid w:val="0092307E"/>
    <w:rsid w:val="00925A93"/>
    <w:rsid w:val="0092703D"/>
    <w:rsid w:val="00927492"/>
    <w:rsid w:val="009300C1"/>
    <w:rsid w:val="00932F65"/>
    <w:rsid w:val="00933E37"/>
    <w:rsid w:val="00933FA9"/>
    <w:rsid w:val="009340CE"/>
    <w:rsid w:val="00934A7C"/>
    <w:rsid w:val="009358FF"/>
    <w:rsid w:val="00935FB0"/>
    <w:rsid w:val="00940968"/>
    <w:rsid w:val="00943BC6"/>
    <w:rsid w:val="00944BE6"/>
    <w:rsid w:val="009450CE"/>
    <w:rsid w:val="00945F88"/>
    <w:rsid w:val="009503D7"/>
    <w:rsid w:val="00955327"/>
    <w:rsid w:val="0095628A"/>
    <w:rsid w:val="0095658B"/>
    <w:rsid w:val="00956B58"/>
    <w:rsid w:val="009579D6"/>
    <w:rsid w:val="00962CB9"/>
    <w:rsid w:val="00962E3E"/>
    <w:rsid w:val="0096382E"/>
    <w:rsid w:val="0096551A"/>
    <w:rsid w:val="00966233"/>
    <w:rsid w:val="00966D32"/>
    <w:rsid w:val="009670FB"/>
    <w:rsid w:val="009739DD"/>
    <w:rsid w:val="009747D3"/>
    <w:rsid w:val="00980132"/>
    <w:rsid w:val="0098074E"/>
    <w:rsid w:val="00981086"/>
    <w:rsid w:val="00981ECD"/>
    <w:rsid w:val="009830D5"/>
    <w:rsid w:val="0098350D"/>
    <w:rsid w:val="00983970"/>
    <w:rsid w:val="00983EA1"/>
    <w:rsid w:val="00984357"/>
    <w:rsid w:val="00985E46"/>
    <w:rsid w:val="00986C99"/>
    <w:rsid w:val="009873B2"/>
    <w:rsid w:val="009877EA"/>
    <w:rsid w:val="00987A3C"/>
    <w:rsid w:val="0099212F"/>
    <w:rsid w:val="00993F5E"/>
    <w:rsid w:val="00994001"/>
    <w:rsid w:val="00994528"/>
    <w:rsid w:val="00997972"/>
    <w:rsid w:val="009A1148"/>
    <w:rsid w:val="009A16B4"/>
    <w:rsid w:val="009A1BC0"/>
    <w:rsid w:val="009A1D0D"/>
    <w:rsid w:val="009A2568"/>
    <w:rsid w:val="009A4EE7"/>
    <w:rsid w:val="009A65B8"/>
    <w:rsid w:val="009A7EC0"/>
    <w:rsid w:val="009B06B7"/>
    <w:rsid w:val="009B0B83"/>
    <w:rsid w:val="009B16C1"/>
    <w:rsid w:val="009B1C4E"/>
    <w:rsid w:val="009B2C6E"/>
    <w:rsid w:val="009B3CFA"/>
    <w:rsid w:val="009B4D3B"/>
    <w:rsid w:val="009B5103"/>
    <w:rsid w:val="009B72B3"/>
    <w:rsid w:val="009B7A82"/>
    <w:rsid w:val="009B7EE1"/>
    <w:rsid w:val="009C0538"/>
    <w:rsid w:val="009C10D4"/>
    <w:rsid w:val="009C11B6"/>
    <w:rsid w:val="009C2EB5"/>
    <w:rsid w:val="009C524B"/>
    <w:rsid w:val="009C6706"/>
    <w:rsid w:val="009C69D2"/>
    <w:rsid w:val="009C6E5C"/>
    <w:rsid w:val="009D1A6C"/>
    <w:rsid w:val="009D2D40"/>
    <w:rsid w:val="009D3D0F"/>
    <w:rsid w:val="009D664A"/>
    <w:rsid w:val="009D68E8"/>
    <w:rsid w:val="009E0540"/>
    <w:rsid w:val="009E0E64"/>
    <w:rsid w:val="009E107A"/>
    <w:rsid w:val="009E1239"/>
    <w:rsid w:val="009E1F59"/>
    <w:rsid w:val="009E266F"/>
    <w:rsid w:val="009E5738"/>
    <w:rsid w:val="009E72EE"/>
    <w:rsid w:val="009F0FE6"/>
    <w:rsid w:val="009F3939"/>
    <w:rsid w:val="009F43B7"/>
    <w:rsid w:val="009F4B9B"/>
    <w:rsid w:val="009F649A"/>
    <w:rsid w:val="009F6BCA"/>
    <w:rsid w:val="00A00825"/>
    <w:rsid w:val="00A02213"/>
    <w:rsid w:val="00A02EB3"/>
    <w:rsid w:val="00A048D9"/>
    <w:rsid w:val="00A05686"/>
    <w:rsid w:val="00A05E01"/>
    <w:rsid w:val="00A06C9A"/>
    <w:rsid w:val="00A076DE"/>
    <w:rsid w:val="00A07E7E"/>
    <w:rsid w:val="00A116D1"/>
    <w:rsid w:val="00A15A67"/>
    <w:rsid w:val="00A16B4D"/>
    <w:rsid w:val="00A23305"/>
    <w:rsid w:val="00A26C59"/>
    <w:rsid w:val="00A26EE7"/>
    <w:rsid w:val="00A34164"/>
    <w:rsid w:val="00A35310"/>
    <w:rsid w:val="00A3544B"/>
    <w:rsid w:val="00A37D04"/>
    <w:rsid w:val="00A4041F"/>
    <w:rsid w:val="00A42037"/>
    <w:rsid w:val="00A420B2"/>
    <w:rsid w:val="00A42630"/>
    <w:rsid w:val="00A44066"/>
    <w:rsid w:val="00A46687"/>
    <w:rsid w:val="00A46822"/>
    <w:rsid w:val="00A470BA"/>
    <w:rsid w:val="00A470C5"/>
    <w:rsid w:val="00A52F41"/>
    <w:rsid w:val="00A55328"/>
    <w:rsid w:val="00A55EA6"/>
    <w:rsid w:val="00A56F4B"/>
    <w:rsid w:val="00A574C2"/>
    <w:rsid w:val="00A6080E"/>
    <w:rsid w:val="00A60B1D"/>
    <w:rsid w:val="00A61E9F"/>
    <w:rsid w:val="00A62B6B"/>
    <w:rsid w:val="00A62C00"/>
    <w:rsid w:val="00A63D89"/>
    <w:rsid w:val="00A65295"/>
    <w:rsid w:val="00A65957"/>
    <w:rsid w:val="00A6647C"/>
    <w:rsid w:val="00A70EE5"/>
    <w:rsid w:val="00A7270C"/>
    <w:rsid w:val="00A727EE"/>
    <w:rsid w:val="00A7333A"/>
    <w:rsid w:val="00A775D4"/>
    <w:rsid w:val="00A77C8D"/>
    <w:rsid w:val="00A808F6"/>
    <w:rsid w:val="00A81C94"/>
    <w:rsid w:val="00A827DB"/>
    <w:rsid w:val="00A851B7"/>
    <w:rsid w:val="00A862A9"/>
    <w:rsid w:val="00A87415"/>
    <w:rsid w:val="00A913EB"/>
    <w:rsid w:val="00A94D41"/>
    <w:rsid w:val="00A96912"/>
    <w:rsid w:val="00A9726B"/>
    <w:rsid w:val="00A97E36"/>
    <w:rsid w:val="00AA09F5"/>
    <w:rsid w:val="00AA247F"/>
    <w:rsid w:val="00AA2657"/>
    <w:rsid w:val="00AA58EB"/>
    <w:rsid w:val="00AA7EC2"/>
    <w:rsid w:val="00AB4D38"/>
    <w:rsid w:val="00AB7346"/>
    <w:rsid w:val="00AC0008"/>
    <w:rsid w:val="00AC07FA"/>
    <w:rsid w:val="00AC1B0A"/>
    <w:rsid w:val="00AC2795"/>
    <w:rsid w:val="00AC348F"/>
    <w:rsid w:val="00AC4A3E"/>
    <w:rsid w:val="00AC59C3"/>
    <w:rsid w:val="00AC7629"/>
    <w:rsid w:val="00AC7932"/>
    <w:rsid w:val="00AD0548"/>
    <w:rsid w:val="00AD1A53"/>
    <w:rsid w:val="00AD39A1"/>
    <w:rsid w:val="00AD3A3D"/>
    <w:rsid w:val="00AD3DDF"/>
    <w:rsid w:val="00AD4253"/>
    <w:rsid w:val="00AD4570"/>
    <w:rsid w:val="00AD559A"/>
    <w:rsid w:val="00AE09BC"/>
    <w:rsid w:val="00AE4597"/>
    <w:rsid w:val="00AF1474"/>
    <w:rsid w:val="00AF17E6"/>
    <w:rsid w:val="00AF28E9"/>
    <w:rsid w:val="00AF3571"/>
    <w:rsid w:val="00AF36E6"/>
    <w:rsid w:val="00AF4121"/>
    <w:rsid w:val="00AF52B3"/>
    <w:rsid w:val="00AF57C9"/>
    <w:rsid w:val="00AF5C60"/>
    <w:rsid w:val="00AF7B75"/>
    <w:rsid w:val="00B01EA6"/>
    <w:rsid w:val="00B05059"/>
    <w:rsid w:val="00B070AA"/>
    <w:rsid w:val="00B07CF7"/>
    <w:rsid w:val="00B11966"/>
    <w:rsid w:val="00B134A3"/>
    <w:rsid w:val="00B13897"/>
    <w:rsid w:val="00B15C4B"/>
    <w:rsid w:val="00B16A94"/>
    <w:rsid w:val="00B16B72"/>
    <w:rsid w:val="00B17328"/>
    <w:rsid w:val="00B175FA"/>
    <w:rsid w:val="00B20393"/>
    <w:rsid w:val="00B20F62"/>
    <w:rsid w:val="00B229FD"/>
    <w:rsid w:val="00B22E67"/>
    <w:rsid w:val="00B24074"/>
    <w:rsid w:val="00B25262"/>
    <w:rsid w:val="00B265C4"/>
    <w:rsid w:val="00B30738"/>
    <w:rsid w:val="00B31C54"/>
    <w:rsid w:val="00B32126"/>
    <w:rsid w:val="00B32747"/>
    <w:rsid w:val="00B36AB5"/>
    <w:rsid w:val="00B3706B"/>
    <w:rsid w:val="00B401B9"/>
    <w:rsid w:val="00B40FE4"/>
    <w:rsid w:val="00B4171D"/>
    <w:rsid w:val="00B41DFD"/>
    <w:rsid w:val="00B431E4"/>
    <w:rsid w:val="00B433EA"/>
    <w:rsid w:val="00B43AAD"/>
    <w:rsid w:val="00B4450B"/>
    <w:rsid w:val="00B44EEA"/>
    <w:rsid w:val="00B45A7A"/>
    <w:rsid w:val="00B4685B"/>
    <w:rsid w:val="00B511D0"/>
    <w:rsid w:val="00B53EE6"/>
    <w:rsid w:val="00B578DE"/>
    <w:rsid w:val="00B60541"/>
    <w:rsid w:val="00B6094B"/>
    <w:rsid w:val="00B64B97"/>
    <w:rsid w:val="00B659DA"/>
    <w:rsid w:val="00B669E8"/>
    <w:rsid w:val="00B66AFA"/>
    <w:rsid w:val="00B66FB1"/>
    <w:rsid w:val="00B70991"/>
    <w:rsid w:val="00B73CFA"/>
    <w:rsid w:val="00B7651B"/>
    <w:rsid w:val="00B76613"/>
    <w:rsid w:val="00B77191"/>
    <w:rsid w:val="00B77516"/>
    <w:rsid w:val="00B80243"/>
    <w:rsid w:val="00B80D14"/>
    <w:rsid w:val="00B81D9B"/>
    <w:rsid w:val="00B82961"/>
    <w:rsid w:val="00B878C7"/>
    <w:rsid w:val="00B878E0"/>
    <w:rsid w:val="00B87AFC"/>
    <w:rsid w:val="00B87DF2"/>
    <w:rsid w:val="00B92BBC"/>
    <w:rsid w:val="00B92F95"/>
    <w:rsid w:val="00B936E2"/>
    <w:rsid w:val="00B93CAE"/>
    <w:rsid w:val="00B96470"/>
    <w:rsid w:val="00B96DB3"/>
    <w:rsid w:val="00BA2AD1"/>
    <w:rsid w:val="00BA34D1"/>
    <w:rsid w:val="00BA3A2F"/>
    <w:rsid w:val="00BB1051"/>
    <w:rsid w:val="00BB3003"/>
    <w:rsid w:val="00BB44FF"/>
    <w:rsid w:val="00BB59A6"/>
    <w:rsid w:val="00BB76CC"/>
    <w:rsid w:val="00BC1AA9"/>
    <w:rsid w:val="00BC32AF"/>
    <w:rsid w:val="00BC74AD"/>
    <w:rsid w:val="00BC79C6"/>
    <w:rsid w:val="00BD0F61"/>
    <w:rsid w:val="00BD2646"/>
    <w:rsid w:val="00BD5F32"/>
    <w:rsid w:val="00BD70B3"/>
    <w:rsid w:val="00BD7414"/>
    <w:rsid w:val="00BD78EE"/>
    <w:rsid w:val="00BE50E4"/>
    <w:rsid w:val="00BE55F9"/>
    <w:rsid w:val="00BE58B4"/>
    <w:rsid w:val="00BE5985"/>
    <w:rsid w:val="00BE6E59"/>
    <w:rsid w:val="00BF0B91"/>
    <w:rsid w:val="00BF14C0"/>
    <w:rsid w:val="00BF2A3D"/>
    <w:rsid w:val="00BF2FB9"/>
    <w:rsid w:val="00BF3331"/>
    <w:rsid w:val="00BF6B5F"/>
    <w:rsid w:val="00C003EE"/>
    <w:rsid w:val="00C00ECA"/>
    <w:rsid w:val="00C00FB9"/>
    <w:rsid w:val="00C0331E"/>
    <w:rsid w:val="00C043CB"/>
    <w:rsid w:val="00C05868"/>
    <w:rsid w:val="00C06AEA"/>
    <w:rsid w:val="00C07191"/>
    <w:rsid w:val="00C074A6"/>
    <w:rsid w:val="00C07C35"/>
    <w:rsid w:val="00C1006F"/>
    <w:rsid w:val="00C13D30"/>
    <w:rsid w:val="00C14D6B"/>
    <w:rsid w:val="00C15292"/>
    <w:rsid w:val="00C169A2"/>
    <w:rsid w:val="00C16CF4"/>
    <w:rsid w:val="00C17169"/>
    <w:rsid w:val="00C214F9"/>
    <w:rsid w:val="00C248D7"/>
    <w:rsid w:val="00C25B95"/>
    <w:rsid w:val="00C27CF1"/>
    <w:rsid w:val="00C314E9"/>
    <w:rsid w:val="00C31DF0"/>
    <w:rsid w:val="00C33A8B"/>
    <w:rsid w:val="00C35C74"/>
    <w:rsid w:val="00C367D9"/>
    <w:rsid w:val="00C36F48"/>
    <w:rsid w:val="00C40152"/>
    <w:rsid w:val="00C410A0"/>
    <w:rsid w:val="00C42119"/>
    <w:rsid w:val="00C42FC2"/>
    <w:rsid w:val="00C47C97"/>
    <w:rsid w:val="00C53350"/>
    <w:rsid w:val="00C5405D"/>
    <w:rsid w:val="00C54695"/>
    <w:rsid w:val="00C6009C"/>
    <w:rsid w:val="00C61AF6"/>
    <w:rsid w:val="00C620A8"/>
    <w:rsid w:val="00C620D0"/>
    <w:rsid w:val="00C63D08"/>
    <w:rsid w:val="00C64026"/>
    <w:rsid w:val="00C64CBF"/>
    <w:rsid w:val="00C65FC2"/>
    <w:rsid w:val="00C66029"/>
    <w:rsid w:val="00C71932"/>
    <w:rsid w:val="00C736C8"/>
    <w:rsid w:val="00C738DF"/>
    <w:rsid w:val="00C75967"/>
    <w:rsid w:val="00C75AE5"/>
    <w:rsid w:val="00C76B92"/>
    <w:rsid w:val="00C80CC2"/>
    <w:rsid w:val="00C8347A"/>
    <w:rsid w:val="00C84312"/>
    <w:rsid w:val="00C84AB8"/>
    <w:rsid w:val="00C8601F"/>
    <w:rsid w:val="00C87E0A"/>
    <w:rsid w:val="00C90FB8"/>
    <w:rsid w:val="00C92900"/>
    <w:rsid w:val="00C92AEB"/>
    <w:rsid w:val="00C92BB9"/>
    <w:rsid w:val="00C937E3"/>
    <w:rsid w:val="00C93CCA"/>
    <w:rsid w:val="00C93F3E"/>
    <w:rsid w:val="00C940D9"/>
    <w:rsid w:val="00C95DB4"/>
    <w:rsid w:val="00C95FC1"/>
    <w:rsid w:val="00C9659E"/>
    <w:rsid w:val="00C96D2D"/>
    <w:rsid w:val="00C97983"/>
    <w:rsid w:val="00CA0D92"/>
    <w:rsid w:val="00CA1022"/>
    <w:rsid w:val="00CA1155"/>
    <w:rsid w:val="00CA2475"/>
    <w:rsid w:val="00CA3013"/>
    <w:rsid w:val="00CA361B"/>
    <w:rsid w:val="00CA4833"/>
    <w:rsid w:val="00CA4B7E"/>
    <w:rsid w:val="00CA68A7"/>
    <w:rsid w:val="00CA6FA0"/>
    <w:rsid w:val="00CA794C"/>
    <w:rsid w:val="00CB14C8"/>
    <w:rsid w:val="00CB1783"/>
    <w:rsid w:val="00CB1F48"/>
    <w:rsid w:val="00CB2188"/>
    <w:rsid w:val="00CB6BCC"/>
    <w:rsid w:val="00CC282B"/>
    <w:rsid w:val="00CC2ED3"/>
    <w:rsid w:val="00CC738A"/>
    <w:rsid w:val="00CD07F3"/>
    <w:rsid w:val="00CD4E58"/>
    <w:rsid w:val="00CD6DCB"/>
    <w:rsid w:val="00CE0847"/>
    <w:rsid w:val="00CE53CE"/>
    <w:rsid w:val="00CE68EF"/>
    <w:rsid w:val="00CE6C2B"/>
    <w:rsid w:val="00CF0708"/>
    <w:rsid w:val="00CF1568"/>
    <w:rsid w:val="00CF3A82"/>
    <w:rsid w:val="00CF4138"/>
    <w:rsid w:val="00CF48BB"/>
    <w:rsid w:val="00CF4DF8"/>
    <w:rsid w:val="00CF51EA"/>
    <w:rsid w:val="00CF56A5"/>
    <w:rsid w:val="00CF7940"/>
    <w:rsid w:val="00D007D5"/>
    <w:rsid w:val="00D00DE3"/>
    <w:rsid w:val="00D02C3F"/>
    <w:rsid w:val="00D05DF1"/>
    <w:rsid w:val="00D0619A"/>
    <w:rsid w:val="00D06362"/>
    <w:rsid w:val="00D06EEB"/>
    <w:rsid w:val="00D07034"/>
    <w:rsid w:val="00D0710B"/>
    <w:rsid w:val="00D103A4"/>
    <w:rsid w:val="00D118C3"/>
    <w:rsid w:val="00D13C0E"/>
    <w:rsid w:val="00D146AE"/>
    <w:rsid w:val="00D147AA"/>
    <w:rsid w:val="00D15F59"/>
    <w:rsid w:val="00D20B1A"/>
    <w:rsid w:val="00D21AEB"/>
    <w:rsid w:val="00D231B3"/>
    <w:rsid w:val="00D23C94"/>
    <w:rsid w:val="00D25CE3"/>
    <w:rsid w:val="00D2764A"/>
    <w:rsid w:val="00D2776C"/>
    <w:rsid w:val="00D27C1C"/>
    <w:rsid w:val="00D31483"/>
    <w:rsid w:val="00D328AD"/>
    <w:rsid w:val="00D32F48"/>
    <w:rsid w:val="00D33CD5"/>
    <w:rsid w:val="00D34326"/>
    <w:rsid w:val="00D352EC"/>
    <w:rsid w:val="00D36A94"/>
    <w:rsid w:val="00D37B99"/>
    <w:rsid w:val="00D40652"/>
    <w:rsid w:val="00D40B7F"/>
    <w:rsid w:val="00D40F59"/>
    <w:rsid w:val="00D423FB"/>
    <w:rsid w:val="00D4765B"/>
    <w:rsid w:val="00D51BBA"/>
    <w:rsid w:val="00D532D2"/>
    <w:rsid w:val="00D56BB8"/>
    <w:rsid w:val="00D56F2C"/>
    <w:rsid w:val="00D575F3"/>
    <w:rsid w:val="00D57CBF"/>
    <w:rsid w:val="00D603A7"/>
    <w:rsid w:val="00D605EC"/>
    <w:rsid w:val="00D62308"/>
    <w:rsid w:val="00D62EAC"/>
    <w:rsid w:val="00D64540"/>
    <w:rsid w:val="00D66194"/>
    <w:rsid w:val="00D66E95"/>
    <w:rsid w:val="00D675A8"/>
    <w:rsid w:val="00D67D8F"/>
    <w:rsid w:val="00D71104"/>
    <w:rsid w:val="00D711B9"/>
    <w:rsid w:val="00D71943"/>
    <w:rsid w:val="00D73A93"/>
    <w:rsid w:val="00D73E30"/>
    <w:rsid w:val="00D74F54"/>
    <w:rsid w:val="00D75023"/>
    <w:rsid w:val="00D76EC2"/>
    <w:rsid w:val="00D77D6C"/>
    <w:rsid w:val="00D837B7"/>
    <w:rsid w:val="00D83898"/>
    <w:rsid w:val="00D84023"/>
    <w:rsid w:val="00D84060"/>
    <w:rsid w:val="00D86091"/>
    <w:rsid w:val="00D875E9"/>
    <w:rsid w:val="00D879C3"/>
    <w:rsid w:val="00D87A77"/>
    <w:rsid w:val="00D87E3B"/>
    <w:rsid w:val="00D917D2"/>
    <w:rsid w:val="00D92F1A"/>
    <w:rsid w:val="00D94C85"/>
    <w:rsid w:val="00D96ECC"/>
    <w:rsid w:val="00DA2481"/>
    <w:rsid w:val="00DA2ECA"/>
    <w:rsid w:val="00DA5764"/>
    <w:rsid w:val="00DA7C12"/>
    <w:rsid w:val="00DB098E"/>
    <w:rsid w:val="00DB0D96"/>
    <w:rsid w:val="00DB2114"/>
    <w:rsid w:val="00DB28FA"/>
    <w:rsid w:val="00DB33EC"/>
    <w:rsid w:val="00DB4DF6"/>
    <w:rsid w:val="00DB5B7A"/>
    <w:rsid w:val="00DC14D7"/>
    <w:rsid w:val="00DC21AF"/>
    <w:rsid w:val="00DC26E4"/>
    <w:rsid w:val="00DC4A5E"/>
    <w:rsid w:val="00DC74FD"/>
    <w:rsid w:val="00DC7A6A"/>
    <w:rsid w:val="00DD150E"/>
    <w:rsid w:val="00DD1F36"/>
    <w:rsid w:val="00DD469F"/>
    <w:rsid w:val="00DD682F"/>
    <w:rsid w:val="00DE2F18"/>
    <w:rsid w:val="00DE4B76"/>
    <w:rsid w:val="00DE56A6"/>
    <w:rsid w:val="00DE5B57"/>
    <w:rsid w:val="00DE69E9"/>
    <w:rsid w:val="00DE7300"/>
    <w:rsid w:val="00DE7358"/>
    <w:rsid w:val="00DF1315"/>
    <w:rsid w:val="00DF1C69"/>
    <w:rsid w:val="00DF228D"/>
    <w:rsid w:val="00DF6AFA"/>
    <w:rsid w:val="00DF6C67"/>
    <w:rsid w:val="00DF720D"/>
    <w:rsid w:val="00DF789C"/>
    <w:rsid w:val="00E023F3"/>
    <w:rsid w:val="00E0257D"/>
    <w:rsid w:val="00E03F5E"/>
    <w:rsid w:val="00E053A6"/>
    <w:rsid w:val="00E0629A"/>
    <w:rsid w:val="00E065A6"/>
    <w:rsid w:val="00E1100D"/>
    <w:rsid w:val="00E116CA"/>
    <w:rsid w:val="00E14159"/>
    <w:rsid w:val="00E15F48"/>
    <w:rsid w:val="00E17424"/>
    <w:rsid w:val="00E17840"/>
    <w:rsid w:val="00E17F9E"/>
    <w:rsid w:val="00E22013"/>
    <w:rsid w:val="00E22226"/>
    <w:rsid w:val="00E22EF7"/>
    <w:rsid w:val="00E27A90"/>
    <w:rsid w:val="00E3181C"/>
    <w:rsid w:val="00E3379E"/>
    <w:rsid w:val="00E3422B"/>
    <w:rsid w:val="00E366DB"/>
    <w:rsid w:val="00E36E51"/>
    <w:rsid w:val="00E41CED"/>
    <w:rsid w:val="00E4205B"/>
    <w:rsid w:val="00E43446"/>
    <w:rsid w:val="00E46162"/>
    <w:rsid w:val="00E475A5"/>
    <w:rsid w:val="00E476CA"/>
    <w:rsid w:val="00E477F2"/>
    <w:rsid w:val="00E55D26"/>
    <w:rsid w:val="00E56260"/>
    <w:rsid w:val="00E56547"/>
    <w:rsid w:val="00E573E7"/>
    <w:rsid w:val="00E614B0"/>
    <w:rsid w:val="00E61E80"/>
    <w:rsid w:val="00E632FE"/>
    <w:rsid w:val="00E640EA"/>
    <w:rsid w:val="00E6566D"/>
    <w:rsid w:val="00E65730"/>
    <w:rsid w:val="00E6583C"/>
    <w:rsid w:val="00E65B5D"/>
    <w:rsid w:val="00E720CF"/>
    <w:rsid w:val="00E7260E"/>
    <w:rsid w:val="00E730EE"/>
    <w:rsid w:val="00E74D07"/>
    <w:rsid w:val="00E79310"/>
    <w:rsid w:val="00E80972"/>
    <w:rsid w:val="00E81A9D"/>
    <w:rsid w:val="00E834C1"/>
    <w:rsid w:val="00E84427"/>
    <w:rsid w:val="00E87909"/>
    <w:rsid w:val="00E87FBB"/>
    <w:rsid w:val="00E909D4"/>
    <w:rsid w:val="00E90C6C"/>
    <w:rsid w:val="00E915A5"/>
    <w:rsid w:val="00E93173"/>
    <w:rsid w:val="00E93A18"/>
    <w:rsid w:val="00E93C4A"/>
    <w:rsid w:val="00E93FBD"/>
    <w:rsid w:val="00E94233"/>
    <w:rsid w:val="00E9692F"/>
    <w:rsid w:val="00E96E27"/>
    <w:rsid w:val="00EA0CA4"/>
    <w:rsid w:val="00EA1E1C"/>
    <w:rsid w:val="00EA1E35"/>
    <w:rsid w:val="00EA26F5"/>
    <w:rsid w:val="00EA2718"/>
    <w:rsid w:val="00EA2B4A"/>
    <w:rsid w:val="00EA2F10"/>
    <w:rsid w:val="00EA3B35"/>
    <w:rsid w:val="00EA5342"/>
    <w:rsid w:val="00EA5896"/>
    <w:rsid w:val="00EA5BAB"/>
    <w:rsid w:val="00EA7ADD"/>
    <w:rsid w:val="00EA7EAE"/>
    <w:rsid w:val="00EB2FDE"/>
    <w:rsid w:val="00EB46F4"/>
    <w:rsid w:val="00EB591F"/>
    <w:rsid w:val="00EB7C18"/>
    <w:rsid w:val="00EC056A"/>
    <w:rsid w:val="00EC1814"/>
    <w:rsid w:val="00EC37B5"/>
    <w:rsid w:val="00EC411B"/>
    <w:rsid w:val="00EC4EB4"/>
    <w:rsid w:val="00EC552E"/>
    <w:rsid w:val="00EC598B"/>
    <w:rsid w:val="00EC60DE"/>
    <w:rsid w:val="00EC68CE"/>
    <w:rsid w:val="00EC749D"/>
    <w:rsid w:val="00EC765A"/>
    <w:rsid w:val="00EC7C05"/>
    <w:rsid w:val="00EC7EDF"/>
    <w:rsid w:val="00ED0385"/>
    <w:rsid w:val="00ED1164"/>
    <w:rsid w:val="00ED136D"/>
    <w:rsid w:val="00ED2123"/>
    <w:rsid w:val="00ED2DA8"/>
    <w:rsid w:val="00ED36A8"/>
    <w:rsid w:val="00ED3BB0"/>
    <w:rsid w:val="00ED4E01"/>
    <w:rsid w:val="00EE19E3"/>
    <w:rsid w:val="00EE1BE0"/>
    <w:rsid w:val="00EE2028"/>
    <w:rsid w:val="00EE2091"/>
    <w:rsid w:val="00EE2609"/>
    <w:rsid w:val="00EE26B2"/>
    <w:rsid w:val="00EE3B1E"/>
    <w:rsid w:val="00EE4732"/>
    <w:rsid w:val="00EE744C"/>
    <w:rsid w:val="00EF2578"/>
    <w:rsid w:val="00EF3288"/>
    <w:rsid w:val="00EF544F"/>
    <w:rsid w:val="00EF5E16"/>
    <w:rsid w:val="00F00DA0"/>
    <w:rsid w:val="00F01C9F"/>
    <w:rsid w:val="00F03D03"/>
    <w:rsid w:val="00F06C04"/>
    <w:rsid w:val="00F0720A"/>
    <w:rsid w:val="00F07AF7"/>
    <w:rsid w:val="00F13194"/>
    <w:rsid w:val="00F15292"/>
    <w:rsid w:val="00F1686B"/>
    <w:rsid w:val="00F17407"/>
    <w:rsid w:val="00F20089"/>
    <w:rsid w:val="00F200A5"/>
    <w:rsid w:val="00F20580"/>
    <w:rsid w:val="00F23064"/>
    <w:rsid w:val="00F236D3"/>
    <w:rsid w:val="00F25562"/>
    <w:rsid w:val="00F25AFC"/>
    <w:rsid w:val="00F2681D"/>
    <w:rsid w:val="00F27C24"/>
    <w:rsid w:val="00F303AB"/>
    <w:rsid w:val="00F32C4C"/>
    <w:rsid w:val="00F35A74"/>
    <w:rsid w:val="00F35B6E"/>
    <w:rsid w:val="00F36451"/>
    <w:rsid w:val="00F3743F"/>
    <w:rsid w:val="00F39154"/>
    <w:rsid w:val="00F40FD6"/>
    <w:rsid w:val="00F41670"/>
    <w:rsid w:val="00F46BF8"/>
    <w:rsid w:val="00F473B1"/>
    <w:rsid w:val="00F47A27"/>
    <w:rsid w:val="00F51B51"/>
    <w:rsid w:val="00F52DDB"/>
    <w:rsid w:val="00F55841"/>
    <w:rsid w:val="00F558ED"/>
    <w:rsid w:val="00F57F8F"/>
    <w:rsid w:val="00F61EFA"/>
    <w:rsid w:val="00F634D8"/>
    <w:rsid w:val="00F645BD"/>
    <w:rsid w:val="00F64B4D"/>
    <w:rsid w:val="00F67436"/>
    <w:rsid w:val="00F70070"/>
    <w:rsid w:val="00F70719"/>
    <w:rsid w:val="00F71300"/>
    <w:rsid w:val="00F71C97"/>
    <w:rsid w:val="00F73EC4"/>
    <w:rsid w:val="00F74D9B"/>
    <w:rsid w:val="00F74DA3"/>
    <w:rsid w:val="00F76902"/>
    <w:rsid w:val="00F80DF6"/>
    <w:rsid w:val="00F81C1C"/>
    <w:rsid w:val="00F81C9C"/>
    <w:rsid w:val="00F820BC"/>
    <w:rsid w:val="00F83621"/>
    <w:rsid w:val="00F84A6A"/>
    <w:rsid w:val="00F86B50"/>
    <w:rsid w:val="00F90AB7"/>
    <w:rsid w:val="00F9177E"/>
    <w:rsid w:val="00F91A61"/>
    <w:rsid w:val="00F91E47"/>
    <w:rsid w:val="00F92724"/>
    <w:rsid w:val="00F95292"/>
    <w:rsid w:val="00F96A8E"/>
    <w:rsid w:val="00F96CBA"/>
    <w:rsid w:val="00F978C2"/>
    <w:rsid w:val="00FA0EF8"/>
    <w:rsid w:val="00FA39A3"/>
    <w:rsid w:val="00FA7035"/>
    <w:rsid w:val="00FA7E20"/>
    <w:rsid w:val="00FB16A8"/>
    <w:rsid w:val="00FB2BD2"/>
    <w:rsid w:val="00FB43EB"/>
    <w:rsid w:val="00FB6C24"/>
    <w:rsid w:val="00FB6CCD"/>
    <w:rsid w:val="00FB7C18"/>
    <w:rsid w:val="00FC0549"/>
    <w:rsid w:val="00FC0FEB"/>
    <w:rsid w:val="00FC2078"/>
    <w:rsid w:val="00FC3AF5"/>
    <w:rsid w:val="00FC4825"/>
    <w:rsid w:val="00FC5E03"/>
    <w:rsid w:val="00FC73AF"/>
    <w:rsid w:val="00FC7602"/>
    <w:rsid w:val="00FD0A6B"/>
    <w:rsid w:val="00FD3474"/>
    <w:rsid w:val="00FD3A5F"/>
    <w:rsid w:val="00FD425D"/>
    <w:rsid w:val="00FD49AA"/>
    <w:rsid w:val="00FD6CC4"/>
    <w:rsid w:val="00FD72EB"/>
    <w:rsid w:val="00FE148D"/>
    <w:rsid w:val="00FE45F0"/>
    <w:rsid w:val="00FE59CF"/>
    <w:rsid w:val="00FE5B7D"/>
    <w:rsid w:val="00FE60E3"/>
    <w:rsid w:val="00FE766F"/>
    <w:rsid w:val="00FE7B62"/>
    <w:rsid w:val="00FF01BD"/>
    <w:rsid w:val="00FF3FD9"/>
    <w:rsid w:val="011FA0D6"/>
    <w:rsid w:val="01216EB9"/>
    <w:rsid w:val="0217FBF1"/>
    <w:rsid w:val="022871B1"/>
    <w:rsid w:val="022C25B4"/>
    <w:rsid w:val="02411813"/>
    <w:rsid w:val="0254C55E"/>
    <w:rsid w:val="02D98EB6"/>
    <w:rsid w:val="034D0C37"/>
    <w:rsid w:val="03AFC7DB"/>
    <w:rsid w:val="03CD9F30"/>
    <w:rsid w:val="03E8E9E1"/>
    <w:rsid w:val="0410DDC4"/>
    <w:rsid w:val="0492F0C0"/>
    <w:rsid w:val="04B82437"/>
    <w:rsid w:val="04FA7223"/>
    <w:rsid w:val="0511F382"/>
    <w:rsid w:val="0516ECD7"/>
    <w:rsid w:val="054464AF"/>
    <w:rsid w:val="05A0B4A2"/>
    <w:rsid w:val="05A6915F"/>
    <w:rsid w:val="05AEC82F"/>
    <w:rsid w:val="05E1116B"/>
    <w:rsid w:val="066A3DE5"/>
    <w:rsid w:val="066D9694"/>
    <w:rsid w:val="06B0E567"/>
    <w:rsid w:val="0717D9FF"/>
    <w:rsid w:val="072E03E7"/>
    <w:rsid w:val="076DB5FD"/>
    <w:rsid w:val="07C2BBA4"/>
    <w:rsid w:val="07FCB8A7"/>
    <w:rsid w:val="080643DB"/>
    <w:rsid w:val="081F5184"/>
    <w:rsid w:val="08319EA2"/>
    <w:rsid w:val="08C81079"/>
    <w:rsid w:val="091097A3"/>
    <w:rsid w:val="0923A4AB"/>
    <w:rsid w:val="095CF2F9"/>
    <w:rsid w:val="09919426"/>
    <w:rsid w:val="09C18917"/>
    <w:rsid w:val="09C4336F"/>
    <w:rsid w:val="09FB24B5"/>
    <w:rsid w:val="0A0DCE50"/>
    <w:rsid w:val="0A2806E7"/>
    <w:rsid w:val="0A6489B8"/>
    <w:rsid w:val="0A9E4A8E"/>
    <w:rsid w:val="0AE85B3A"/>
    <w:rsid w:val="0B5C90AC"/>
    <w:rsid w:val="0BA5A2A9"/>
    <w:rsid w:val="0BDDBC81"/>
    <w:rsid w:val="0C0215DF"/>
    <w:rsid w:val="0C029275"/>
    <w:rsid w:val="0C047CDA"/>
    <w:rsid w:val="0C25D834"/>
    <w:rsid w:val="0C56A4FF"/>
    <w:rsid w:val="0CEB71B3"/>
    <w:rsid w:val="0D21BB80"/>
    <w:rsid w:val="0D856C3E"/>
    <w:rsid w:val="0DE2D94D"/>
    <w:rsid w:val="0DF95757"/>
    <w:rsid w:val="0E50FF2E"/>
    <w:rsid w:val="0E72308A"/>
    <w:rsid w:val="0E8219D8"/>
    <w:rsid w:val="0E8C8BC9"/>
    <w:rsid w:val="0EA00041"/>
    <w:rsid w:val="0EE9A835"/>
    <w:rsid w:val="0F44F26D"/>
    <w:rsid w:val="0F66AB4D"/>
    <w:rsid w:val="0F6CC1DB"/>
    <w:rsid w:val="0F8157D4"/>
    <w:rsid w:val="0F91B854"/>
    <w:rsid w:val="0FD56D18"/>
    <w:rsid w:val="1057F4E7"/>
    <w:rsid w:val="10B03D27"/>
    <w:rsid w:val="10C941CD"/>
    <w:rsid w:val="10D18E16"/>
    <w:rsid w:val="10E507DB"/>
    <w:rsid w:val="10EB0769"/>
    <w:rsid w:val="110D015F"/>
    <w:rsid w:val="1139C317"/>
    <w:rsid w:val="1141D298"/>
    <w:rsid w:val="114F9DC7"/>
    <w:rsid w:val="11503380"/>
    <w:rsid w:val="1171E9DE"/>
    <w:rsid w:val="117F8E46"/>
    <w:rsid w:val="11D52EAD"/>
    <w:rsid w:val="11EBC83C"/>
    <w:rsid w:val="1221B33F"/>
    <w:rsid w:val="124933C1"/>
    <w:rsid w:val="124D3B0D"/>
    <w:rsid w:val="12ABE030"/>
    <w:rsid w:val="12B1B5E8"/>
    <w:rsid w:val="12C959EA"/>
    <w:rsid w:val="1348C72A"/>
    <w:rsid w:val="1363C8E7"/>
    <w:rsid w:val="1363EECF"/>
    <w:rsid w:val="13896D4D"/>
    <w:rsid w:val="13CA10E6"/>
    <w:rsid w:val="13D693F5"/>
    <w:rsid w:val="13F72ACB"/>
    <w:rsid w:val="1400AF81"/>
    <w:rsid w:val="14463694"/>
    <w:rsid w:val="14D188C5"/>
    <w:rsid w:val="1512432C"/>
    <w:rsid w:val="152B65C2"/>
    <w:rsid w:val="15820775"/>
    <w:rsid w:val="15AF9E3F"/>
    <w:rsid w:val="160EC9DD"/>
    <w:rsid w:val="161FAF56"/>
    <w:rsid w:val="162618C2"/>
    <w:rsid w:val="1641A738"/>
    <w:rsid w:val="1645ABC4"/>
    <w:rsid w:val="166A9029"/>
    <w:rsid w:val="16C79B90"/>
    <w:rsid w:val="16E0CA3D"/>
    <w:rsid w:val="1735EE98"/>
    <w:rsid w:val="175D4E67"/>
    <w:rsid w:val="175D7EDB"/>
    <w:rsid w:val="176A9D50"/>
    <w:rsid w:val="176E54EF"/>
    <w:rsid w:val="178744D2"/>
    <w:rsid w:val="17B85B7C"/>
    <w:rsid w:val="1828E35F"/>
    <w:rsid w:val="1831DA9E"/>
    <w:rsid w:val="183AB68D"/>
    <w:rsid w:val="1883C3A6"/>
    <w:rsid w:val="18FDAE66"/>
    <w:rsid w:val="199C2603"/>
    <w:rsid w:val="19A290E6"/>
    <w:rsid w:val="19AA5466"/>
    <w:rsid w:val="19DFC2FA"/>
    <w:rsid w:val="19F1FAC0"/>
    <w:rsid w:val="1A1285FE"/>
    <w:rsid w:val="1A36AD68"/>
    <w:rsid w:val="1A54D68E"/>
    <w:rsid w:val="1A82C16E"/>
    <w:rsid w:val="1A82ECE8"/>
    <w:rsid w:val="1AA125F3"/>
    <w:rsid w:val="1AEF5EC5"/>
    <w:rsid w:val="1AEF923C"/>
    <w:rsid w:val="1B1AE337"/>
    <w:rsid w:val="1B3B8FCE"/>
    <w:rsid w:val="1B3CF741"/>
    <w:rsid w:val="1B4F5973"/>
    <w:rsid w:val="1B8AA4BD"/>
    <w:rsid w:val="1BFAF722"/>
    <w:rsid w:val="1C2F02CD"/>
    <w:rsid w:val="1C54D940"/>
    <w:rsid w:val="1CA973B2"/>
    <w:rsid w:val="1CC00126"/>
    <w:rsid w:val="1CD22AD5"/>
    <w:rsid w:val="1D053113"/>
    <w:rsid w:val="1D0CA355"/>
    <w:rsid w:val="1D29B9F8"/>
    <w:rsid w:val="1DDCE6D1"/>
    <w:rsid w:val="1DE5584B"/>
    <w:rsid w:val="1DE8B497"/>
    <w:rsid w:val="1DE9557C"/>
    <w:rsid w:val="1E3DD1C8"/>
    <w:rsid w:val="1E824ED0"/>
    <w:rsid w:val="1EEBB9BA"/>
    <w:rsid w:val="1F2A88B5"/>
    <w:rsid w:val="1F5222AA"/>
    <w:rsid w:val="1FCC8F4F"/>
    <w:rsid w:val="1FF0C6C0"/>
    <w:rsid w:val="200D0F2E"/>
    <w:rsid w:val="20203889"/>
    <w:rsid w:val="202DBCB9"/>
    <w:rsid w:val="20614E76"/>
    <w:rsid w:val="2076D657"/>
    <w:rsid w:val="20E3FB6F"/>
    <w:rsid w:val="21004E7C"/>
    <w:rsid w:val="210E16A7"/>
    <w:rsid w:val="21474C26"/>
    <w:rsid w:val="21A27110"/>
    <w:rsid w:val="21C44803"/>
    <w:rsid w:val="21E119C0"/>
    <w:rsid w:val="221893A7"/>
    <w:rsid w:val="222C9248"/>
    <w:rsid w:val="2256EEDD"/>
    <w:rsid w:val="2257ACF2"/>
    <w:rsid w:val="226A9166"/>
    <w:rsid w:val="22C37BCC"/>
    <w:rsid w:val="22C55C47"/>
    <w:rsid w:val="230384BA"/>
    <w:rsid w:val="2310E426"/>
    <w:rsid w:val="232F0853"/>
    <w:rsid w:val="23443FE6"/>
    <w:rsid w:val="2344807C"/>
    <w:rsid w:val="23474109"/>
    <w:rsid w:val="234754DE"/>
    <w:rsid w:val="23667D7D"/>
    <w:rsid w:val="239A146D"/>
    <w:rsid w:val="23BEB059"/>
    <w:rsid w:val="242F4374"/>
    <w:rsid w:val="245AB78C"/>
    <w:rsid w:val="2464206E"/>
    <w:rsid w:val="24A384CB"/>
    <w:rsid w:val="24A5B4E9"/>
    <w:rsid w:val="25477BBE"/>
    <w:rsid w:val="25600D02"/>
    <w:rsid w:val="2573E8C8"/>
    <w:rsid w:val="2596EF04"/>
    <w:rsid w:val="25D48C4B"/>
    <w:rsid w:val="25F560DE"/>
    <w:rsid w:val="260D76E5"/>
    <w:rsid w:val="26265F8B"/>
    <w:rsid w:val="262C6A1F"/>
    <w:rsid w:val="263C4FC0"/>
    <w:rsid w:val="263F816F"/>
    <w:rsid w:val="26963ED0"/>
    <w:rsid w:val="27037BAE"/>
    <w:rsid w:val="27232B88"/>
    <w:rsid w:val="2752C820"/>
    <w:rsid w:val="27D59EF6"/>
    <w:rsid w:val="2825DFF0"/>
    <w:rsid w:val="286BD998"/>
    <w:rsid w:val="287CB5AE"/>
    <w:rsid w:val="28CA19EE"/>
    <w:rsid w:val="28F298E5"/>
    <w:rsid w:val="2942BDDB"/>
    <w:rsid w:val="2982477A"/>
    <w:rsid w:val="2A118CC8"/>
    <w:rsid w:val="2A66C562"/>
    <w:rsid w:val="2ABFCDA6"/>
    <w:rsid w:val="2AC2897F"/>
    <w:rsid w:val="2AF4B7CB"/>
    <w:rsid w:val="2B19A8B5"/>
    <w:rsid w:val="2B5F1CE9"/>
    <w:rsid w:val="2BB58F47"/>
    <w:rsid w:val="2BD2AE1D"/>
    <w:rsid w:val="2BD65B08"/>
    <w:rsid w:val="2C7F9266"/>
    <w:rsid w:val="2CA41231"/>
    <w:rsid w:val="2CF58D6A"/>
    <w:rsid w:val="2CF6BDE9"/>
    <w:rsid w:val="2DB87049"/>
    <w:rsid w:val="2DD14900"/>
    <w:rsid w:val="2DF6511C"/>
    <w:rsid w:val="2E10DAF7"/>
    <w:rsid w:val="2E1E3C39"/>
    <w:rsid w:val="2E4A1628"/>
    <w:rsid w:val="2E82EB19"/>
    <w:rsid w:val="2EDD56E0"/>
    <w:rsid w:val="2F2C7FE5"/>
    <w:rsid w:val="2F3512D1"/>
    <w:rsid w:val="2F44F0D6"/>
    <w:rsid w:val="2F75A5C3"/>
    <w:rsid w:val="2FDF7AAF"/>
    <w:rsid w:val="2FEF794D"/>
    <w:rsid w:val="2FEFB374"/>
    <w:rsid w:val="30C34ADA"/>
    <w:rsid w:val="30F9E665"/>
    <w:rsid w:val="312AE2E3"/>
    <w:rsid w:val="314E6AAE"/>
    <w:rsid w:val="3150DEA1"/>
    <w:rsid w:val="31760238"/>
    <w:rsid w:val="318C8883"/>
    <w:rsid w:val="3199496B"/>
    <w:rsid w:val="323CB150"/>
    <w:rsid w:val="323DC46E"/>
    <w:rsid w:val="32500931"/>
    <w:rsid w:val="32A4748D"/>
    <w:rsid w:val="32B6893B"/>
    <w:rsid w:val="3323F206"/>
    <w:rsid w:val="333DBC5C"/>
    <w:rsid w:val="3340AEC2"/>
    <w:rsid w:val="337B28C7"/>
    <w:rsid w:val="33A68816"/>
    <w:rsid w:val="33AF27CE"/>
    <w:rsid w:val="33D58F2F"/>
    <w:rsid w:val="33F523C8"/>
    <w:rsid w:val="340C9E7B"/>
    <w:rsid w:val="342D7808"/>
    <w:rsid w:val="344F2E2F"/>
    <w:rsid w:val="348BEC3A"/>
    <w:rsid w:val="348F53E8"/>
    <w:rsid w:val="34CABF93"/>
    <w:rsid w:val="34E2D416"/>
    <w:rsid w:val="351F450B"/>
    <w:rsid w:val="35251D0D"/>
    <w:rsid w:val="356C7695"/>
    <w:rsid w:val="35A272A3"/>
    <w:rsid w:val="35DA1E69"/>
    <w:rsid w:val="35E9A96C"/>
    <w:rsid w:val="3610E97B"/>
    <w:rsid w:val="363BE6D3"/>
    <w:rsid w:val="366E43F2"/>
    <w:rsid w:val="368611BA"/>
    <w:rsid w:val="36950F29"/>
    <w:rsid w:val="369A4D27"/>
    <w:rsid w:val="36AA9044"/>
    <w:rsid w:val="36B4015C"/>
    <w:rsid w:val="36BE5828"/>
    <w:rsid w:val="36CB9896"/>
    <w:rsid w:val="37037F08"/>
    <w:rsid w:val="37155A24"/>
    <w:rsid w:val="374C6EAD"/>
    <w:rsid w:val="379C695E"/>
    <w:rsid w:val="37C7B00A"/>
    <w:rsid w:val="37CB4037"/>
    <w:rsid w:val="384C0DDF"/>
    <w:rsid w:val="3863D21B"/>
    <w:rsid w:val="388A1CDA"/>
    <w:rsid w:val="38D4557B"/>
    <w:rsid w:val="391C009E"/>
    <w:rsid w:val="396881FB"/>
    <w:rsid w:val="3983496F"/>
    <w:rsid w:val="399BEA20"/>
    <w:rsid w:val="39A960D8"/>
    <w:rsid w:val="39B47E67"/>
    <w:rsid w:val="3A089DA0"/>
    <w:rsid w:val="3A2CE5B1"/>
    <w:rsid w:val="3A7C3DD5"/>
    <w:rsid w:val="3A986C53"/>
    <w:rsid w:val="3AA76C4A"/>
    <w:rsid w:val="3B3C8C5E"/>
    <w:rsid w:val="3BBA1715"/>
    <w:rsid w:val="3BDF6D1F"/>
    <w:rsid w:val="3C162015"/>
    <w:rsid w:val="3C5FA176"/>
    <w:rsid w:val="3C744935"/>
    <w:rsid w:val="3C8D9257"/>
    <w:rsid w:val="3CD96F66"/>
    <w:rsid w:val="3D354B03"/>
    <w:rsid w:val="3D359179"/>
    <w:rsid w:val="3D376491"/>
    <w:rsid w:val="3D39BC6E"/>
    <w:rsid w:val="3DA9A3E9"/>
    <w:rsid w:val="3DBB387F"/>
    <w:rsid w:val="3DDAFB8F"/>
    <w:rsid w:val="3DF2E121"/>
    <w:rsid w:val="3DFB60A0"/>
    <w:rsid w:val="3E0F5904"/>
    <w:rsid w:val="3E4EFB64"/>
    <w:rsid w:val="3E8F38C9"/>
    <w:rsid w:val="3EB3F2D8"/>
    <w:rsid w:val="3F9EE517"/>
    <w:rsid w:val="3FA3DAAB"/>
    <w:rsid w:val="3FD93334"/>
    <w:rsid w:val="3FE759CA"/>
    <w:rsid w:val="401CF3FA"/>
    <w:rsid w:val="40516E35"/>
    <w:rsid w:val="40656B4E"/>
    <w:rsid w:val="406D4F6F"/>
    <w:rsid w:val="40D35FE0"/>
    <w:rsid w:val="411CEA03"/>
    <w:rsid w:val="4131E90E"/>
    <w:rsid w:val="4133C4B9"/>
    <w:rsid w:val="414CEFCB"/>
    <w:rsid w:val="423E1F2D"/>
    <w:rsid w:val="426AA8E4"/>
    <w:rsid w:val="42CBBBD1"/>
    <w:rsid w:val="43161ACA"/>
    <w:rsid w:val="4344E526"/>
    <w:rsid w:val="434CB931"/>
    <w:rsid w:val="4364B43F"/>
    <w:rsid w:val="437234B7"/>
    <w:rsid w:val="438FD2BF"/>
    <w:rsid w:val="43A7F07E"/>
    <w:rsid w:val="43BF55FB"/>
    <w:rsid w:val="44055D8E"/>
    <w:rsid w:val="443664DF"/>
    <w:rsid w:val="443C60DC"/>
    <w:rsid w:val="446CFEF6"/>
    <w:rsid w:val="44794ECA"/>
    <w:rsid w:val="448821BB"/>
    <w:rsid w:val="44AD4AAF"/>
    <w:rsid w:val="44C1D62D"/>
    <w:rsid w:val="44EB6765"/>
    <w:rsid w:val="4507E4DE"/>
    <w:rsid w:val="4514B638"/>
    <w:rsid w:val="4528D570"/>
    <w:rsid w:val="453777E0"/>
    <w:rsid w:val="456A4A93"/>
    <w:rsid w:val="459ECBC6"/>
    <w:rsid w:val="45C65F73"/>
    <w:rsid w:val="45E8729B"/>
    <w:rsid w:val="460BF65E"/>
    <w:rsid w:val="463F9938"/>
    <w:rsid w:val="4649AA52"/>
    <w:rsid w:val="46678D9E"/>
    <w:rsid w:val="46C04918"/>
    <w:rsid w:val="46D8337F"/>
    <w:rsid w:val="46E09954"/>
    <w:rsid w:val="46ED8B54"/>
    <w:rsid w:val="47070CEB"/>
    <w:rsid w:val="472459E4"/>
    <w:rsid w:val="47379351"/>
    <w:rsid w:val="476DB050"/>
    <w:rsid w:val="4778DE8E"/>
    <w:rsid w:val="47814809"/>
    <w:rsid w:val="479C02C6"/>
    <w:rsid w:val="47ADCF58"/>
    <w:rsid w:val="47B09A48"/>
    <w:rsid w:val="47B11B6D"/>
    <w:rsid w:val="47D2EF58"/>
    <w:rsid w:val="47F59581"/>
    <w:rsid w:val="47F80A8E"/>
    <w:rsid w:val="48119EEB"/>
    <w:rsid w:val="48377DFE"/>
    <w:rsid w:val="4850780C"/>
    <w:rsid w:val="489FAF24"/>
    <w:rsid w:val="48AADB68"/>
    <w:rsid w:val="48D1206B"/>
    <w:rsid w:val="48E3F1B0"/>
    <w:rsid w:val="49051BE6"/>
    <w:rsid w:val="4906DC42"/>
    <w:rsid w:val="491C0043"/>
    <w:rsid w:val="49935F00"/>
    <w:rsid w:val="4A085A66"/>
    <w:rsid w:val="4A7AC58A"/>
    <w:rsid w:val="4A8FEF8B"/>
    <w:rsid w:val="4AE3C708"/>
    <w:rsid w:val="4B3EB095"/>
    <w:rsid w:val="4B47E2E6"/>
    <w:rsid w:val="4B4ACD20"/>
    <w:rsid w:val="4B9B7E14"/>
    <w:rsid w:val="4BA46275"/>
    <w:rsid w:val="4BCD409A"/>
    <w:rsid w:val="4C3B538D"/>
    <w:rsid w:val="4C9F8E0A"/>
    <w:rsid w:val="4D4AFD0F"/>
    <w:rsid w:val="4D59E436"/>
    <w:rsid w:val="4D6DE03F"/>
    <w:rsid w:val="4D7708A5"/>
    <w:rsid w:val="4DE555C9"/>
    <w:rsid w:val="4E7F57A9"/>
    <w:rsid w:val="4EAAF3EE"/>
    <w:rsid w:val="4EE68C63"/>
    <w:rsid w:val="4EFD1D77"/>
    <w:rsid w:val="4F09D080"/>
    <w:rsid w:val="4F279D1D"/>
    <w:rsid w:val="4F5540EC"/>
    <w:rsid w:val="4F7C0AC2"/>
    <w:rsid w:val="4FA564DC"/>
    <w:rsid w:val="4FB5C217"/>
    <w:rsid w:val="509C295F"/>
    <w:rsid w:val="50A0ED83"/>
    <w:rsid w:val="50AA5557"/>
    <w:rsid w:val="50AA9550"/>
    <w:rsid w:val="5146C494"/>
    <w:rsid w:val="5188EFC3"/>
    <w:rsid w:val="51C34BA1"/>
    <w:rsid w:val="51E28446"/>
    <w:rsid w:val="52096593"/>
    <w:rsid w:val="521972E3"/>
    <w:rsid w:val="5298E12C"/>
    <w:rsid w:val="529D7EB7"/>
    <w:rsid w:val="52BEC0E0"/>
    <w:rsid w:val="52E62031"/>
    <w:rsid w:val="5311C8FF"/>
    <w:rsid w:val="533D3635"/>
    <w:rsid w:val="533E87AF"/>
    <w:rsid w:val="53469BBE"/>
    <w:rsid w:val="535547B6"/>
    <w:rsid w:val="538018E1"/>
    <w:rsid w:val="538575DE"/>
    <w:rsid w:val="53BA0EE5"/>
    <w:rsid w:val="53CE2CC6"/>
    <w:rsid w:val="53CE9CAD"/>
    <w:rsid w:val="54022D12"/>
    <w:rsid w:val="542B1AF3"/>
    <w:rsid w:val="54406D7E"/>
    <w:rsid w:val="54708D3D"/>
    <w:rsid w:val="547796E8"/>
    <w:rsid w:val="54908B6B"/>
    <w:rsid w:val="54C333AE"/>
    <w:rsid w:val="54C88BF6"/>
    <w:rsid w:val="54CC7AAE"/>
    <w:rsid w:val="5509FA61"/>
    <w:rsid w:val="552EAD32"/>
    <w:rsid w:val="554AF85A"/>
    <w:rsid w:val="555AC83A"/>
    <w:rsid w:val="557ACF41"/>
    <w:rsid w:val="55B41F0C"/>
    <w:rsid w:val="56B66532"/>
    <w:rsid w:val="56E2A962"/>
    <w:rsid w:val="56FA483B"/>
    <w:rsid w:val="56FF41BD"/>
    <w:rsid w:val="57408796"/>
    <w:rsid w:val="5788DBF9"/>
    <w:rsid w:val="5860BEFB"/>
    <w:rsid w:val="5867CF1D"/>
    <w:rsid w:val="58C5E8BB"/>
    <w:rsid w:val="58D4A0BF"/>
    <w:rsid w:val="5908C86F"/>
    <w:rsid w:val="594EA6E4"/>
    <w:rsid w:val="5985D55F"/>
    <w:rsid w:val="59ECABCB"/>
    <w:rsid w:val="5A64CEDA"/>
    <w:rsid w:val="5A83C376"/>
    <w:rsid w:val="5A888061"/>
    <w:rsid w:val="5A92F893"/>
    <w:rsid w:val="5AD4E3E4"/>
    <w:rsid w:val="5B6C85B5"/>
    <w:rsid w:val="5B75A846"/>
    <w:rsid w:val="5B7FBF21"/>
    <w:rsid w:val="5B976B09"/>
    <w:rsid w:val="5B9D7FD4"/>
    <w:rsid w:val="5BC56250"/>
    <w:rsid w:val="5BDD01F2"/>
    <w:rsid w:val="5BE00B4D"/>
    <w:rsid w:val="5BEA54E7"/>
    <w:rsid w:val="5BFE6617"/>
    <w:rsid w:val="5C2DC08D"/>
    <w:rsid w:val="5C4DD2E8"/>
    <w:rsid w:val="5C504ACA"/>
    <w:rsid w:val="5C626DE0"/>
    <w:rsid w:val="5C702461"/>
    <w:rsid w:val="5C992A7F"/>
    <w:rsid w:val="5CB6118C"/>
    <w:rsid w:val="5CD367CB"/>
    <w:rsid w:val="5CEFE26E"/>
    <w:rsid w:val="5D299C44"/>
    <w:rsid w:val="5D416431"/>
    <w:rsid w:val="5D4DF630"/>
    <w:rsid w:val="5DC03B39"/>
    <w:rsid w:val="5DE5522A"/>
    <w:rsid w:val="5E17948E"/>
    <w:rsid w:val="5E4DBDCA"/>
    <w:rsid w:val="5E5D3E45"/>
    <w:rsid w:val="5E77E6CE"/>
    <w:rsid w:val="5E97C7F4"/>
    <w:rsid w:val="5EBAA0FA"/>
    <w:rsid w:val="5EC4D420"/>
    <w:rsid w:val="5F333B45"/>
    <w:rsid w:val="5F71D4F0"/>
    <w:rsid w:val="5F7FA979"/>
    <w:rsid w:val="5FBF9512"/>
    <w:rsid w:val="60569498"/>
    <w:rsid w:val="6075247E"/>
    <w:rsid w:val="607F97C6"/>
    <w:rsid w:val="60CEFEFE"/>
    <w:rsid w:val="61028C84"/>
    <w:rsid w:val="6122B92E"/>
    <w:rsid w:val="61B7F895"/>
    <w:rsid w:val="61C2C12C"/>
    <w:rsid w:val="6218A78A"/>
    <w:rsid w:val="623EF8DE"/>
    <w:rsid w:val="62457A03"/>
    <w:rsid w:val="6279E3FD"/>
    <w:rsid w:val="6294513C"/>
    <w:rsid w:val="62999E0E"/>
    <w:rsid w:val="62CE6A3E"/>
    <w:rsid w:val="63037240"/>
    <w:rsid w:val="6316F9C2"/>
    <w:rsid w:val="633BA15B"/>
    <w:rsid w:val="6376CAE8"/>
    <w:rsid w:val="637B7C77"/>
    <w:rsid w:val="63AC0F92"/>
    <w:rsid w:val="640E039D"/>
    <w:rsid w:val="6494DED8"/>
    <w:rsid w:val="64A0A57F"/>
    <w:rsid w:val="64BF2869"/>
    <w:rsid w:val="64D6A1F4"/>
    <w:rsid w:val="64F26A86"/>
    <w:rsid w:val="6548099D"/>
    <w:rsid w:val="658E2D2A"/>
    <w:rsid w:val="659CA32B"/>
    <w:rsid w:val="65A714DB"/>
    <w:rsid w:val="65C8555A"/>
    <w:rsid w:val="65E7F707"/>
    <w:rsid w:val="65EDD4C1"/>
    <w:rsid w:val="662B1FE1"/>
    <w:rsid w:val="665EBB50"/>
    <w:rsid w:val="66660715"/>
    <w:rsid w:val="66851172"/>
    <w:rsid w:val="668F6F46"/>
    <w:rsid w:val="669B1E15"/>
    <w:rsid w:val="66C52237"/>
    <w:rsid w:val="66E8F50D"/>
    <w:rsid w:val="66EBCA8B"/>
    <w:rsid w:val="672211D0"/>
    <w:rsid w:val="6724DD1E"/>
    <w:rsid w:val="676079C8"/>
    <w:rsid w:val="67AD35E9"/>
    <w:rsid w:val="6940510C"/>
    <w:rsid w:val="69454287"/>
    <w:rsid w:val="6954C3AB"/>
    <w:rsid w:val="6969F6B2"/>
    <w:rsid w:val="69840989"/>
    <w:rsid w:val="69A055E0"/>
    <w:rsid w:val="69BAA26A"/>
    <w:rsid w:val="69C8DDF1"/>
    <w:rsid w:val="6A2857BF"/>
    <w:rsid w:val="6A3BED97"/>
    <w:rsid w:val="6ADE5C96"/>
    <w:rsid w:val="6AECC935"/>
    <w:rsid w:val="6B019F33"/>
    <w:rsid w:val="6B0F4AC1"/>
    <w:rsid w:val="6B3811E4"/>
    <w:rsid w:val="6B4DA904"/>
    <w:rsid w:val="6B64A9A3"/>
    <w:rsid w:val="6B75B6E3"/>
    <w:rsid w:val="6B84AB6E"/>
    <w:rsid w:val="6B87D05F"/>
    <w:rsid w:val="6B96FBF9"/>
    <w:rsid w:val="6BB8C78A"/>
    <w:rsid w:val="6C0D2F69"/>
    <w:rsid w:val="6C8C598F"/>
    <w:rsid w:val="6C9B00FE"/>
    <w:rsid w:val="6CC84F97"/>
    <w:rsid w:val="6CCD9EED"/>
    <w:rsid w:val="6CEDD59B"/>
    <w:rsid w:val="6CF72004"/>
    <w:rsid w:val="6CFD77C7"/>
    <w:rsid w:val="6D2F652B"/>
    <w:rsid w:val="6D8FA0E1"/>
    <w:rsid w:val="6D9B3B9B"/>
    <w:rsid w:val="6DB8C622"/>
    <w:rsid w:val="6DBC15B1"/>
    <w:rsid w:val="6DEC3CEE"/>
    <w:rsid w:val="6E4EF21C"/>
    <w:rsid w:val="6E659893"/>
    <w:rsid w:val="6EB15D9E"/>
    <w:rsid w:val="6EC23C4F"/>
    <w:rsid w:val="6EED1FE1"/>
    <w:rsid w:val="6F10E803"/>
    <w:rsid w:val="6F3EE185"/>
    <w:rsid w:val="6F6A656F"/>
    <w:rsid w:val="6F7E6BEE"/>
    <w:rsid w:val="6FFD98C7"/>
    <w:rsid w:val="701A9A47"/>
    <w:rsid w:val="702BC034"/>
    <w:rsid w:val="705FDE43"/>
    <w:rsid w:val="70929908"/>
    <w:rsid w:val="70A7FAEC"/>
    <w:rsid w:val="70EC91CF"/>
    <w:rsid w:val="70FE0A6B"/>
    <w:rsid w:val="7122513C"/>
    <w:rsid w:val="713B18BC"/>
    <w:rsid w:val="71CD34E9"/>
    <w:rsid w:val="71FC8AF8"/>
    <w:rsid w:val="72104FF4"/>
    <w:rsid w:val="7257B347"/>
    <w:rsid w:val="72AF7A93"/>
    <w:rsid w:val="733464CE"/>
    <w:rsid w:val="737374AA"/>
    <w:rsid w:val="738095A8"/>
    <w:rsid w:val="73BDA07C"/>
    <w:rsid w:val="73C194AC"/>
    <w:rsid w:val="73D5837B"/>
    <w:rsid w:val="73DFEDF3"/>
    <w:rsid w:val="740833D6"/>
    <w:rsid w:val="7431ABDE"/>
    <w:rsid w:val="74481AE8"/>
    <w:rsid w:val="746C36D1"/>
    <w:rsid w:val="747A20D3"/>
    <w:rsid w:val="74A617F4"/>
    <w:rsid w:val="74BDE6FD"/>
    <w:rsid w:val="74F42C3A"/>
    <w:rsid w:val="74F77B09"/>
    <w:rsid w:val="751115E3"/>
    <w:rsid w:val="7556E750"/>
    <w:rsid w:val="7558770B"/>
    <w:rsid w:val="756B2F2B"/>
    <w:rsid w:val="7579506F"/>
    <w:rsid w:val="7581CFD2"/>
    <w:rsid w:val="75CC5FF3"/>
    <w:rsid w:val="760A2959"/>
    <w:rsid w:val="7629C7CC"/>
    <w:rsid w:val="76918521"/>
    <w:rsid w:val="76922111"/>
    <w:rsid w:val="7697C214"/>
    <w:rsid w:val="76E22CE6"/>
    <w:rsid w:val="774DFEE9"/>
    <w:rsid w:val="77519901"/>
    <w:rsid w:val="7754826D"/>
    <w:rsid w:val="7757CF12"/>
    <w:rsid w:val="775B6B77"/>
    <w:rsid w:val="77AEA1C8"/>
    <w:rsid w:val="77E855FD"/>
    <w:rsid w:val="77F49300"/>
    <w:rsid w:val="78133F93"/>
    <w:rsid w:val="7857770D"/>
    <w:rsid w:val="7877BCD6"/>
    <w:rsid w:val="787E5315"/>
    <w:rsid w:val="78CCD46D"/>
    <w:rsid w:val="78E6E845"/>
    <w:rsid w:val="790D143F"/>
    <w:rsid w:val="79708F53"/>
    <w:rsid w:val="79BDFE89"/>
    <w:rsid w:val="7A105B5A"/>
    <w:rsid w:val="7A616D64"/>
    <w:rsid w:val="7AA3602E"/>
    <w:rsid w:val="7AAD27D9"/>
    <w:rsid w:val="7ABE0F8C"/>
    <w:rsid w:val="7ACA97CC"/>
    <w:rsid w:val="7AF2628B"/>
    <w:rsid w:val="7B2EC52C"/>
    <w:rsid w:val="7B4C60D8"/>
    <w:rsid w:val="7B816B09"/>
    <w:rsid w:val="7B967EEB"/>
    <w:rsid w:val="7B9EFFCA"/>
    <w:rsid w:val="7BE33825"/>
    <w:rsid w:val="7C8339E8"/>
    <w:rsid w:val="7CAC3A88"/>
    <w:rsid w:val="7CEA3366"/>
    <w:rsid w:val="7D37672D"/>
    <w:rsid w:val="7D9AD8F6"/>
    <w:rsid w:val="7DB16A45"/>
    <w:rsid w:val="7DD8C3B3"/>
    <w:rsid w:val="7DE96557"/>
    <w:rsid w:val="7E15B224"/>
    <w:rsid w:val="7E5D0729"/>
    <w:rsid w:val="7E8FD558"/>
    <w:rsid w:val="7EE81290"/>
    <w:rsid w:val="7F082113"/>
    <w:rsid w:val="7F14D1AB"/>
    <w:rsid w:val="7F2E3F1A"/>
    <w:rsid w:val="7F6C3AF7"/>
    <w:rsid w:val="7FC857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9F53A"/>
  <w15:chartTrackingRefBased/>
  <w15:docId w15:val="{C1FF14CB-E30C-46D4-BE23-632D6D2BB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62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62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62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62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62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62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62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62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62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62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62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62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62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62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62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62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62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626C"/>
    <w:rPr>
      <w:rFonts w:eastAsiaTheme="majorEastAsia" w:cstheme="majorBidi"/>
      <w:color w:val="272727" w:themeColor="text1" w:themeTint="D8"/>
    </w:rPr>
  </w:style>
  <w:style w:type="paragraph" w:styleId="Title">
    <w:name w:val="Title"/>
    <w:basedOn w:val="Normal"/>
    <w:next w:val="Normal"/>
    <w:link w:val="TitleChar"/>
    <w:uiPriority w:val="10"/>
    <w:qFormat/>
    <w:rsid w:val="002E62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62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62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62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626C"/>
    <w:pPr>
      <w:spacing w:before="160"/>
      <w:jc w:val="center"/>
    </w:pPr>
    <w:rPr>
      <w:i/>
      <w:iCs/>
      <w:color w:val="404040" w:themeColor="text1" w:themeTint="BF"/>
    </w:rPr>
  </w:style>
  <w:style w:type="character" w:customStyle="1" w:styleId="QuoteChar">
    <w:name w:val="Quote Char"/>
    <w:basedOn w:val="DefaultParagraphFont"/>
    <w:link w:val="Quote"/>
    <w:uiPriority w:val="29"/>
    <w:rsid w:val="002E626C"/>
    <w:rPr>
      <w:i/>
      <w:iCs/>
      <w:color w:val="404040" w:themeColor="text1" w:themeTint="BF"/>
    </w:rPr>
  </w:style>
  <w:style w:type="paragraph" w:styleId="ListParagraph">
    <w:name w:val="List Paragraph"/>
    <w:basedOn w:val="Normal"/>
    <w:uiPriority w:val="34"/>
    <w:qFormat/>
    <w:rsid w:val="002E626C"/>
    <w:pPr>
      <w:ind w:left="720"/>
      <w:contextualSpacing/>
    </w:pPr>
  </w:style>
  <w:style w:type="character" w:styleId="IntenseEmphasis">
    <w:name w:val="Intense Emphasis"/>
    <w:basedOn w:val="DefaultParagraphFont"/>
    <w:uiPriority w:val="21"/>
    <w:qFormat/>
    <w:rsid w:val="002E626C"/>
    <w:rPr>
      <w:i/>
      <w:iCs/>
      <w:color w:val="0F4761" w:themeColor="accent1" w:themeShade="BF"/>
    </w:rPr>
  </w:style>
  <w:style w:type="paragraph" w:styleId="IntenseQuote">
    <w:name w:val="Intense Quote"/>
    <w:basedOn w:val="Normal"/>
    <w:next w:val="Normal"/>
    <w:link w:val="IntenseQuoteChar"/>
    <w:uiPriority w:val="30"/>
    <w:qFormat/>
    <w:rsid w:val="002E62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626C"/>
    <w:rPr>
      <w:i/>
      <w:iCs/>
      <w:color w:val="0F4761" w:themeColor="accent1" w:themeShade="BF"/>
    </w:rPr>
  </w:style>
  <w:style w:type="character" w:styleId="IntenseReference">
    <w:name w:val="Intense Reference"/>
    <w:basedOn w:val="DefaultParagraphFont"/>
    <w:uiPriority w:val="32"/>
    <w:qFormat/>
    <w:rsid w:val="002E626C"/>
    <w:rPr>
      <w:b/>
      <w:bCs/>
      <w:smallCaps/>
      <w:color w:val="0F4761" w:themeColor="accent1" w:themeShade="BF"/>
      <w:spacing w:val="5"/>
    </w:rPr>
  </w:style>
  <w:style w:type="character" w:styleId="CommentReference">
    <w:name w:val="annotation reference"/>
    <w:basedOn w:val="DefaultParagraphFont"/>
    <w:uiPriority w:val="99"/>
    <w:semiHidden/>
    <w:unhideWhenUsed/>
    <w:rsid w:val="005D4475"/>
    <w:rPr>
      <w:sz w:val="16"/>
      <w:szCs w:val="16"/>
    </w:rPr>
  </w:style>
  <w:style w:type="paragraph" w:styleId="CommentText">
    <w:name w:val="annotation text"/>
    <w:basedOn w:val="Normal"/>
    <w:link w:val="CommentTextChar"/>
    <w:uiPriority w:val="99"/>
    <w:unhideWhenUsed/>
    <w:rsid w:val="005D4475"/>
    <w:pPr>
      <w:spacing w:line="240" w:lineRule="auto"/>
    </w:pPr>
    <w:rPr>
      <w:sz w:val="20"/>
      <w:szCs w:val="20"/>
    </w:rPr>
  </w:style>
  <w:style w:type="character" w:customStyle="1" w:styleId="CommentTextChar">
    <w:name w:val="Comment Text Char"/>
    <w:basedOn w:val="DefaultParagraphFont"/>
    <w:link w:val="CommentText"/>
    <w:uiPriority w:val="99"/>
    <w:rsid w:val="005D4475"/>
    <w:rPr>
      <w:sz w:val="20"/>
      <w:szCs w:val="20"/>
    </w:rPr>
  </w:style>
  <w:style w:type="paragraph" w:styleId="CommentSubject">
    <w:name w:val="annotation subject"/>
    <w:basedOn w:val="CommentText"/>
    <w:next w:val="CommentText"/>
    <w:link w:val="CommentSubjectChar"/>
    <w:uiPriority w:val="99"/>
    <w:semiHidden/>
    <w:unhideWhenUsed/>
    <w:rsid w:val="005D4475"/>
    <w:rPr>
      <w:b/>
      <w:bCs/>
    </w:rPr>
  </w:style>
  <w:style w:type="character" w:customStyle="1" w:styleId="CommentSubjectChar">
    <w:name w:val="Comment Subject Char"/>
    <w:basedOn w:val="CommentTextChar"/>
    <w:link w:val="CommentSubject"/>
    <w:uiPriority w:val="99"/>
    <w:semiHidden/>
    <w:rsid w:val="005D4475"/>
    <w:rPr>
      <w:b/>
      <w:bCs/>
      <w:sz w:val="20"/>
      <w:szCs w:val="20"/>
    </w:rPr>
  </w:style>
  <w:style w:type="paragraph" w:styleId="Header">
    <w:name w:val="header"/>
    <w:basedOn w:val="Normal"/>
    <w:link w:val="HeaderChar"/>
    <w:uiPriority w:val="99"/>
    <w:unhideWhenUsed/>
    <w:rsid w:val="005D44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4475"/>
  </w:style>
  <w:style w:type="character" w:customStyle="1" w:styleId="wacimagecontainer">
    <w:name w:val="wacimagecontainer"/>
    <w:basedOn w:val="DefaultParagraphFont"/>
    <w:rsid w:val="003D6271"/>
  </w:style>
  <w:style w:type="character" w:styleId="Hyperlink">
    <w:name w:val="Hyperlink"/>
    <w:basedOn w:val="DefaultParagraphFont"/>
    <w:uiPriority w:val="99"/>
    <w:unhideWhenUsed/>
    <w:rsid w:val="00115961"/>
    <w:rPr>
      <w:color w:val="467886" w:themeColor="hyperlink"/>
      <w:u w:val="single"/>
    </w:rPr>
  </w:style>
  <w:style w:type="character" w:styleId="UnresolvedMention">
    <w:name w:val="Unresolved Mention"/>
    <w:basedOn w:val="DefaultParagraphFont"/>
    <w:uiPriority w:val="99"/>
    <w:semiHidden/>
    <w:unhideWhenUsed/>
    <w:rsid w:val="00115961"/>
    <w:rPr>
      <w:color w:val="605E5C"/>
      <w:shd w:val="clear" w:color="auto" w:fill="E1DFDD"/>
    </w:rPr>
  </w:style>
  <w:style w:type="paragraph" w:styleId="Footer">
    <w:name w:val="footer"/>
    <w:basedOn w:val="Normal"/>
    <w:link w:val="FooterChar"/>
    <w:uiPriority w:val="99"/>
    <w:semiHidden/>
    <w:unhideWhenUsed/>
    <w:rsid w:val="00DD1F3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D1F36"/>
  </w:style>
  <w:style w:type="paragraph" w:styleId="Revision">
    <w:name w:val="Revision"/>
    <w:hidden/>
    <w:uiPriority w:val="99"/>
    <w:semiHidden/>
    <w:rsid w:val="00AA09F5"/>
    <w:pPr>
      <w:spacing w:after="0" w:line="240" w:lineRule="auto"/>
    </w:pPr>
  </w:style>
  <w:style w:type="paragraph" w:styleId="NoSpacing">
    <w:name w:val="No Spacing"/>
    <w:uiPriority w:val="1"/>
    <w:qFormat/>
    <w:rsid w:val="004A6741"/>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ib.org/about/key-figures/index" TargetMode="External"/><Relationship Id="rId18" Type="http://schemas.openxmlformats.org/officeDocument/2006/relationships/hyperlink" Target="mailto:s.sertore@eib.org" TargetMode="External"/><Relationship Id="rId26" Type="http://schemas.openxmlformats.org/officeDocument/2006/relationships/image" Target="media/image4.png"/><Relationship Id="rId21" Type="http://schemas.openxmlformats.org/officeDocument/2006/relationships/hyperlink" Target="mailto:m.corderomunoz@eib.org"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eib.org/" TargetMode="External"/><Relationship Id="rId17" Type="http://schemas.openxmlformats.org/officeDocument/2006/relationships/hyperlink" Target="https://www.eib.org/media-centre/press-kit/index" TargetMode="External"/><Relationship Id="rId25" Type="http://schemas.openxmlformats.org/officeDocument/2006/relationships/image" Target="media/image3.png"/><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if.org/index.htm" TargetMode="External"/><Relationship Id="rId20" Type="http://schemas.openxmlformats.org/officeDocument/2006/relationships/hyperlink" Target="mailto:m.faro@eib.org" TargetMode="Externa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2.png"/><Relationship Id="rId32" Type="http://schemas.openxmlformats.org/officeDocument/2006/relationships/image" Target="media/image10.png"/><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ib.org/en/about/at-a-glance/index.htm?lang=es" TargetMode="External"/><Relationship Id="rId23" Type="http://schemas.openxmlformats.org/officeDocument/2006/relationships/hyperlink" Target="mailto:press@eib.org" TargetMode="External"/><Relationship Id="rId28" Type="http://schemas.openxmlformats.org/officeDocument/2006/relationships/image" Target="media/image6.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tel.:%20+352437970859" TargetMode="External"/><Relationship Id="rId31"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ib.org/about/at-a-glance/eib-core-strategic-priorities" TargetMode="External"/><Relationship Id="rId22" Type="http://schemas.openxmlformats.org/officeDocument/2006/relationships/hyperlink" Target="http://www.eib.org/press" TargetMode="External"/><Relationship Id="rId27" Type="http://schemas.openxmlformats.org/officeDocument/2006/relationships/image" Target="media/image5.png"/><Relationship Id="rId30" Type="http://schemas.openxmlformats.org/officeDocument/2006/relationships/image" Target="media/image8.png"/><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SabineattheAnnualPressConference xmlns="b88a794c-53af-46f8-bf42-80b7c5c5d17a" xsi:nil="true"/>
    <_ip_UnifiedCompliancePolicyProperties xmlns="http://schemas.microsoft.com/sharepoint/v3" xsi:nil="true"/>
    <Priority xmlns="b88a794c-53af-46f8-bf42-80b7c5c5d17a" xsi:nil="true"/>
    <TaxCatchAll xmlns="fab71760-5bf0-43fa-bbd3-92495903ff24" xsi:nil="true"/>
    <lcf76f155ced4ddcb4097134ff3c332f xmlns="b88a794c-53af-46f8-bf42-80b7c5c5d17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D6236739B56194F8ED8CDA6118C2021" ma:contentTypeVersion="29" ma:contentTypeDescription="Create a new document." ma:contentTypeScope="" ma:versionID="c95582964b264abd3981f03fe3b26576">
  <xsd:schema xmlns:xsd="http://www.w3.org/2001/XMLSchema" xmlns:xs="http://www.w3.org/2001/XMLSchema" xmlns:p="http://schemas.microsoft.com/office/2006/metadata/properties" xmlns:ns1="http://schemas.microsoft.com/sharepoint/v3" xmlns:ns2="b88a794c-53af-46f8-bf42-80b7c5c5d17a" xmlns:ns3="fab71760-5bf0-43fa-bbd3-92495903ff24" targetNamespace="http://schemas.microsoft.com/office/2006/metadata/properties" ma:root="true" ma:fieldsID="9e4f32fdeb2f56cfae2e1d5b380bf684" ns1:_="" ns2:_="" ns3:_="">
    <xsd:import namespace="http://schemas.microsoft.com/sharepoint/v3"/>
    <xsd:import namespace="b88a794c-53af-46f8-bf42-80b7c5c5d17a"/>
    <xsd:import namespace="fab71760-5bf0-43fa-bbd3-92495903ff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BillingMetadata" minOccurs="0"/>
                <xsd:element ref="ns2:Priority" minOccurs="0"/>
                <xsd:element ref="ns2:SabineattheAnnualPressConfer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8a794c-53af-46f8-bf42-80b7c5c5d1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9be2620-ddc3-491e-8f12-d8e8b62fa002"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Priority" ma:index="26" nillable="true" ma:displayName="Priority" ma:format="Dropdown" ma:internalName="Priority">
      <xsd:simpleType>
        <xsd:restriction base="dms:Choice">
          <xsd:enumeration value="Agriculture &amp; Bioeconomy"/>
          <xsd:enumeration value="Climate"/>
          <xsd:enumeration value="Innovation &amp; digitalisation"/>
          <xsd:enumeration value="Cohesion"/>
          <xsd:enumeration value="Capital Markets Union"/>
          <xsd:enumeration value="Global"/>
          <xsd:enumeration value="Security &amp; Defence"/>
          <xsd:enumeration value="Social infrastructure"/>
          <xsd:enumeration value="Multiple"/>
        </xsd:restriction>
      </xsd:simpleType>
    </xsd:element>
    <xsd:element name="SabineattheAnnualPressConference" ma:index="27" nillable="true" ma:displayName="Notes" ma:format="Dropdown" ma:internalName="SabineattheAnnualPressConferenc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b71760-5bf0-43fa-bbd3-92495903ff2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8149251-e70e-4af5-887f-4f49b9d5847a}" ma:internalName="TaxCatchAll" ma:showField="CatchAllData" ma:web="fab71760-5bf0-43fa-bbd3-92495903ff24">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C16D41-E7D4-4F8E-A048-60E9A33B1FDE}">
  <ds:schemaRefs>
    <ds:schemaRef ds:uri="http://schemas.openxmlformats.org/officeDocument/2006/bibliography"/>
  </ds:schemaRefs>
</ds:datastoreItem>
</file>

<file path=customXml/itemProps2.xml><?xml version="1.0" encoding="utf-8"?>
<ds:datastoreItem xmlns:ds="http://schemas.openxmlformats.org/officeDocument/2006/customXml" ds:itemID="{BCD69EBC-2E93-4596-8B9A-4B92223687AE}">
  <ds:schemaRefs>
    <ds:schemaRef ds:uri="http://schemas.microsoft.com/sharepoint/v3/contenttype/forms"/>
  </ds:schemaRefs>
</ds:datastoreItem>
</file>

<file path=customXml/itemProps3.xml><?xml version="1.0" encoding="utf-8"?>
<ds:datastoreItem xmlns:ds="http://schemas.openxmlformats.org/officeDocument/2006/customXml" ds:itemID="{45EC1133-2B34-4A63-A54F-1BC13417FB70}">
  <ds:schemaRefs>
    <ds:schemaRef ds:uri="http://schemas.microsoft.com/office/2006/metadata/properties"/>
    <ds:schemaRef ds:uri="http://schemas.microsoft.com/office/infopath/2007/PartnerControls"/>
    <ds:schemaRef ds:uri="http://schemas.microsoft.com/sharepoint/v3"/>
    <ds:schemaRef ds:uri="b88a794c-53af-46f8-bf42-80b7c5c5d17a"/>
    <ds:schemaRef ds:uri="fab71760-5bf0-43fa-bbd3-92495903ff24"/>
  </ds:schemaRefs>
</ds:datastoreItem>
</file>

<file path=customXml/itemProps4.xml><?xml version="1.0" encoding="utf-8"?>
<ds:datastoreItem xmlns:ds="http://schemas.openxmlformats.org/officeDocument/2006/customXml" ds:itemID="{0AB81974-F602-4C7A-A43E-9E5EE4232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8a794c-53af-46f8-bf42-80b7c5c5d17a"/>
    <ds:schemaRef ds:uri="fab71760-5bf0-43fa-bbd3-92495903ff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1635</Words>
  <Characters>8723</Characters>
  <Application>Microsoft Office Word</Application>
  <DocSecurity>0</DocSecurity>
  <Lines>136</Lines>
  <Paragraphs>39</Paragraphs>
  <ScaleCrop>false</ScaleCrop>
  <HeadingPairs>
    <vt:vector size="2" baseType="variant">
      <vt:variant>
        <vt:lpstr>Title</vt:lpstr>
      </vt:variant>
      <vt:variant>
        <vt:i4>1</vt:i4>
      </vt:variant>
    </vt:vector>
  </HeadingPairs>
  <TitlesOfParts>
    <vt:vector size="1" baseType="lpstr">
      <vt:lpstr/>
    </vt:vector>
  </TitlesOfParts>
  <Company>European Investment Bank</Company>
  <LinksUpToDate>false</LinksUpToDate>
  <CharactersWithSpaces>10337</CharactersWithSpaces>
  <SharedDoc>false</SharedDoc>
  <HLinks>
    <vt:vector size="66" baseType="variant">
      <vt:variant>
        <vt:i4>720958</vt:i4>
      </vt:variant>
      <vt:variant>
        <vt:i4>30</vt:i4>
      </vt:variant>
      <vt:variant>
        <vt:i4>0</vt:i4>
      </vt:variant>
      <vt:variant>
        <vt:i4>5</vt:i4>
      </vt:variant>
      <vt:variant>
        <vt:lpwstr>mailto:press@eib.org</vt:lpwstr>
      </vt:variant>
      <vt:variant>
        <vt:lpwstr/>
      </vt:variant>
      <vt:variant>
        <vt:i4>4325451</vt:i4>
      </vt:variant>
      <vt:variant>
        <vt:i4>27</vt:i4>
      </vt:variant>
      <vt:variant>
        <vt:i4>0</vt:i4>
      </vt:variant>
      <vt:variant>
        <vt:i4>5</vt:i4>
      </vt:variant>
      <vt:variant>
        <vt:lpwstr>http://www.eib.org/press</vt:lpwstr>
      </vt:variant>
      <vt:variant>
        <vt:lpwstr/>
      </vt:variant>
      <vt:variant>
        <vt:i4>786529</vt:i4>
      </vt:variant>
      <vt:variant>
        <vt:i4>24</vt:i4>
      </vt:variant>
      <vt:variant>
        <vt:i4>0</vt:i4>
      </vt:variant>
      <vt:variant>
        <vt:i4>5</vt:i4>
      </vt:variant>
      <vt:variant>
        <vt:lpwstr>mailto:n.chrysoloras@eib.org</vt:lpwstr>
      </vt:variant>
      <vt:variant>
        <vt:lpwstr/>
      </vt:variant>
      <vt:variant>
        <vt:i4>5308426</vt:i4>
      </vt:variant>
      <vt:variant>
        <vt:i4>21</vt:i4>
      </vt:variant>
      <vt:variant>
        <vt:i4>0</vt:i4>
      </vt:variant>
      <vt:variant>
        <vt:i4>5</vt:i4>
      </vt:variant>
      <vt:variant>
        <vt:lpwstr>tel:+352437970859</vt:lpwstr>
      </vt:variant>
      <vt:variant>
        <vt:lpwstr/>
      </vt:variant>
      <vt:variant>
        <vt:i4>1376370</vt:i4>
      </vt:variant>
      <vt:variant>
        <vt:i4>18</vt:i4>
      </vt:variant>
      <vt:variant>
        <vt:i4>0</vt:i4>
      </vt:variant>
      <vt:variant>
        <vt:i4>5</vt:i4>
      </vt:variant>
      <vt:variant>
        <vt:lpwstr>mailto:s.sertore@eib.org</vt:lpwstr>
      </vt:variant>
      <vt:variant>
        <vt:lpwstr/>
      </vt:variant>
      <vt:variant>
        <vt:i4>6619172</vt:i4>
      </vt:variant>
      <vt:variant>
        <vt:i4>15</vt:i4>
      </vt:variant>
      <vt:variant>
        <vt:i4>0</vt:i4>
      </vt:variant>
      <vt:variant>
        <vt:i4>5</vt:i4>
      </vt:variant>
      <vt:variant>
        <vt:lpwstr>https://www.eib.org/en/media-centre/press-kit/index</vt:lpwstr>
      </vt:variant>
      <vt:variant>
        <vt:lpwstr/>
      </vt:variant>
      <vt:variant>
        <vt:i4>196694</vt:i4>
      </vt:variant>
      <vt:variant>
        <vt:i4>12</vt:i4>
      </vt:variant>
      <vt:variant>
        <vt:i4>0</vt:i4>
      </vt:variant>
      <vt:variant>
        <vt:i4>5</vt:i4>
      </vt:variant>
      <vt:variant>
        <vt:lpwstr>https://www.eif.org/index.htm</vt:lpwstr>
      </vt:variant>
      <vt:variant>
        <vt:lpwstr/>
      </vt:variant>
      <vt:variant>
        <vt:i4>3145779</vt:i4>
      </vt:variant>
      <vt:variant>
        <vt:i4>9</vt:i4>
      </vt:variant>
      <vt:variant>
        <vt:i4>0</vt:i4>
      </vt:variant>
      <vt:variant>
        <vt:i4>5</vt:i4>
      </vt:variant>
      <vt:variant>
        <vt:lpwstr>https://www.eib.org/en/about/at-a-glance/index.htm</vt:lpwstr>
      </vt:variant>
      <vt:variant>
        <vt:lpwstr/>
      </vt:variant>
      <vt:variant>
        <vt:i4>2162727</vt:i4>
      </vt:variant>
      <vt:variant>
        <vt:i4>6</vt:i4>
      </vt:variant>
      <vt:variant>
        <vt:i4>0</vt:i4>
      </vt:variant>
      <vt:variant>
        <vt:i4>5</vt:i4>
      </vt:variant>
      <vt:variant>
        <vt:lpwstr>https://www.eib.org/en/about/at-a-glance/eib-core-strategic-priorities</vt:lpwstr>
      </vt:variant>
      <vt:variant>
        <vt:lpwstr/>
      </vt:variant>
      <vt:variant>
        <vt:i4>2162728</vt:i4>
      </vt:variant>
      <vt:variant>
        <vt:i4>3</vt:i4>
      </vt:variant>
      <vt:variant>
        <vt:i4>0</vt:i4>
      </vt:variant>
      <vt:variant>
        <vt:i4>5</vt:i4>
      </vt:variant>
      <vt:variant>
        <vt:lpwstr>https://www.eib.org/en/about/key-figures/index</vt:lpwstr>
      </vt:variant>
      <vt:variant>
        <vt:lpwstr/>
      </vt:variant>
      <vt:variant>
        <vt:i4>5374031</vt:i4>
      </vt:variant>
      <vt:variant>
        <vt:i4>0</vt:i4>
      </vt:variant>
      <vt:variant>
        <vt:i4>0</vt:i4>
      </vt:variant>
      <vt:variant>
        <vt:i4>5</vt:i4>
      </vt:variant>
      <vt:variant>
        <vt:lpwstr>https://www.eib.org/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STEARNS Jonathan (Ext)</dc:creator>
  <cp:keywords/>
  <dc:description/>
  <cp:lastModifiedBy>HENRY Nadine</cp:lastModifiedBy>
  <cp:revision>2</cp:revision>
  <dcterms:created xsi:type="dcterms:W3CDTF">2026-07-10T07:53:00Z</dcterms:created>
  <dcterms:modified xsi:type="dcterms:W3CDTF">2026-07-10T07:53:00Z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4d4fe699,fdd45ed,57b857de</vt:lpwstr>
  </property>
  <property fmtid="{D5CDD505-2E9C-101B-9397-08002B2CF9AE}" pid="3" name="ClassificationContentMarkingHeaderFontProps">
    <vt:lpwstr>#808080,10,Aptos</vt:lpwstr>
  </property>
  <property fmtid="{D5CDD505-2E9C-101B-9397-08002B2CF9AE}" pid="4" name="ClassificationContentMarkingHeaderText">
    <vt:lpwstr>Public</vt:lpwstr>
  </property>
  <property fmtid="{D5CDD505-2E9C-101B-9397-08002B2CF9AE}" pid="5" name="ContentTypeId">
    <vt:lpwstr>0x0101002D6236739B56194F8ED8CDA6118C2021</vt:lpwstr>
  </property>
  <property fmtid="{D5CDD505-2E9C-101B-9397-08002B2CF9AE}" pid="6" name="MediaServiceImageTags">
    <vt:lpwstr/>
  </property>
  <property fmtid="{D5CDD505-2E9C-101B-9397-08002B2CF9AE}" pid="7" name="MSIP_Label_a2b66c57-0888-49c5-9c42-f8765a044c7f_Enabled">
    <vt:lpwstr>true</vt:lpwstr>
  </property>
  <property fmtid="{D5CDD505-2E9C-101B-9397-08002B2CF9AE}" pid="8" name="MSIP_Label_a2b66c57-0888-49c5-9c42-f8765a044c7f_SetDate">
    <vt:lpwstr>2026-07-10T06:22:06Z</vt:lpwstr>
  </property>
  <property fmtid="{D5CDD505-2E9C-101B-9397-08002B2CF9AE}" pid="9" name="MSIP_Label_a2b66c57-0888-49c5-9c42-f8765a044c7f_Method">
    <vt:lpwstr>Privileged</vt:lpwstr>
  </property>
  <property fmtid="{D5CDD505-2E9C-101B-9397-08002B2CF9AE}" pid="10" name="MSIP_Label_a2b66c57-0888-49c5-9c42-f8765a044c7f_Name">
    <vt:lpwstr>Default Public</vt:lpwstr>
  </property>
  <property fmtid="{D5CDD505-2E9C-101B-9397-08002B2CF9AE}" pid="11" name="MSIP_Label_a2b66c57-0888-49c5-9c42-f8765a044c7f_SiteId">
    <vt:lpwstr>0b96d5d2-d153-4370-a2c7-8a926f24c8a1</vt:lpwstr>
  </property>
  <property fmtid="{D5CDD505-2E9C-101B-9397-08002B2CF9AE}" pid="12" name="MSIP_Label_a2b66c57-0888-49c5-9c42-f8765a044c7f_ActionId">
    <vt:lpwstr>14691f2d-b849-40e2-af04-6b0b5d66d498</vt:lpwstr>
  </property>
  <property fmtid="{D5CDD505-2E9C-101B-9397-08002B2CF9AE}" pid="13" name="MSIP_Label_a2b66c57-0888-49c5-9c42-f8765a044c7f_ContentBits">
    <vt:lpwstr>1</vt:lpwstr>
  </property>
  <property fmtid="{D5CDD505-2E9C-101B-9397-08002B2CF9AE}" pid="14" name="MSIP_Label_a2b66c57-0888-49c5-9c42-f8765a044c7f_Tag">
    <vt:lpwstr>10, 0, 1, 1</vt:lpwstr>
  </property>
</Properties>
</file>