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93"/>
        <w:tblW w:w="9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551"/>
        <w:gridCol w:w="2432"/>
      </w:tblGrid>
      <w:tr w:rsidR="002923AF" w:rsidRPr="00E92085" w14:paraId="442BEB5D" w14:textId="77777777" w:rsidTr="002923AF">
        <w:tc>
          <w:tcPr>
            <w:tcW w:w="2268" w:type="dxa"/>
          </w:tcPr>
          <w:p w14:paraId="1EB09D25" w14:textId="77777777" w:rsidR="002923AF" w:rsidRPr="00E92085" w:rsidRDefault="002923AF" w:rsidP="00CE23B9">
            <w:pPr>
              <w:pStyle w:val="Header1"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val="en-GB"/>
              </w:rPr>
            </w:pPr>
            <w:r w:rsidRPr="00E92085">
              <w:rPr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63F115D1" wp14:editId="32DED44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18415</wp:posOffset>
                  </wp:positionV>
                  <wp:extent cx="1359535" cy="850900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186" y="21278"/>
                      <wp:lineTo x="21186" y="0"/>
                      <wp:lineTo x="0" y="0"/>
                    </wp:wrapPolygon>
                  </wp:wrapThrough>
                  <wp:docPr id="787857711" name="Picture 787857711" descr="A logo of a european investment ban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857711" name="Picture 4" descr="A logo of a european investment ban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37" t="13031" r="19462" b="6722"/>
                          <a:stretch/>
                        </pic:blipFill>
                        <pic:spPr bwMode="auto">
                          <a:xfrm>
                            <a:off x="0" y="0"/>
                            <a:ext cx="135953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78896823" w14:textId="77777777" w:rsidR="002923AF" w:rsidRPr="00E92085" w:rsidRDefault="002923AF" w:rsidP="00CE23B9">
            <w:pPr>
              <w:pStyle w:val="Header1"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val="en-GB"/>
              </w:rPr>
            </w:pPr>
            <w:r w:rsidRPr="00E92085">
              <w:rPr>
                <w:noProof/>
                <w:lang w:val="en-GB" w:eastAsia="en-GB"/>
              </w:rPr>
              <w:drawing>
                <wp:anchor distT="0" distB="0" distL="114300" distR="114300" simplePos="0" relativeHeight="251658241" behindDoc="0" locked="0" layoutInCell="1" allowOverlap="1" wp14:anchorId="2981BFF2" wp14:editId="71AD63D4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19050</wp:posOffset>
                  </wp:positionV>
                  <wp:extent cx="1168400" cy="958850"/>
                  <wp:effectExtent l="0" t="0" r="0" b="0"/>
                  <wp:wrapThrough wrapText="bothSides">
                    <wp:wrapPolygon edited="0">
                      <wp:start x="3170" y="0"/>
                      <wp:lineTo x="3170" y="11158"/>
                      <wp:lineTo x="4578" y="14591"/>
                      <wp:lineTo x="5987" y="14591"/>
                      <wp:lineTo x="2817" y="16736"/>
                      <wp:lineTo x="2817" y="18882"/>
                      <wp:lineTo x="9509" y="19740"/>
                      <wp:lineTo x="10917" y="19740"/>
                      <wp:lineTo x="19370" y="18882"/>
                      <wp:lineTo x="20074" y="17166"/>
                      <wp:lineTo x="16200" y="14591"/>
                      <wp:lineTo x="17961" y="14591"/>
                      <wp:lineTo x="19370" y="11158"/>
                      <wp:lineTo x="19017" y="0"/>
                      <wp:lineTo x="3170" y="0"/>
                    </wp:wrapPolygon>
                  </wp:wrapThrough>
                  <wp:docPr id="192190522" name="Picture 192190522" descr="A blue flag with yellow sta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blue flag with yellow sta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209" r="5689"/>
                          <a:stretch/>
                        </pic:blipFill>
                        <pic:spPr bwMode="auto">
                          <a:xfrm>
                            <a:off x="0" y="0"/>
                            <a:ext cx="116840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14:paraId="4A6CF36F" w14:textId="77777777" w:rsidR="002923AF" w:rsidRPr="00E92085" w:rsidRDefault="002923AF" w:rsidP="00CE23B9">
            <w:pPr>
              <w:pStyle w:val="Header1"/>
              <w:spacing w:before="0" w:after="0" w:line="240" w:lineRule="auto"/>
              <w:ind w:left="460" w:hanging="460"/>
              <w:jc w:val="left"/>
              <w:rPr>
                <w:sz w:val="24"/>
                <w:szCs w:val="24"/>
                <w:highlight w:val="yellow"/>
                <w:lang w:val="en-GB"/>
              </w:rPr>
            </w:pPr>
            <w:r w:rsidRPr="00E92085"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0" locked="0" layoutInCell="1" allowOverlap="1" wp14:anchorId="23DBAFB5" wp14:editId="3DF0779D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76200</wp:posOffset>
                  </wp:positionV>
                  <wp:extent cx="1388012" cy="833755"/>
                  <wp:effectExtent l="0" t="0" r="0" b="0"/>
                  <wp:wrapThrough wrapText="bothSides">
                    <wp:wrapPolygon edited="0">
                      <wp:start x="5338" y="1481"/>
                      <wp:lineTo x="3855" y="2961"/>
                      <wp:lineTo x="593" y="8390"/>
                      <wp:lineTo x="593" y="13325"/>
                      <wp:lineTo x="3559" y="18260"/>
                      <wp:lineTo x="5338" y="18754"/>
                      <wp:lineTo x="17794" y="20728"/>
                      <wp:lineTo x="18980" y="20728"/>
                      <wp:lineTo x="19870" y="18260"/>
                      <wp:lineTo x="21056" y="16286"/>
                      <wp:lineTo x="19870" y="13819"/>
                      <wp:lineTo x="16311" y="10364"/>
                      <wp:lineTo x="16904" y="7896"/>
                      <wp:lineTo x="6821" y="1481"/>
                      <wp:lineTo x="5338" y="1481"/>
                    </wp:wrapPolygon>
                  </wp:wrapThrough>
                  <wp:docPr id="326144217" name="Picture 326144217" descr="A 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blue text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012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2" w:type="dxa"/>
          </w:tcPr>
          <w:p w14:paraId="50C3D8BE" w14:textId="39A8FB3C" w:rsidR="002923AF" w:rsidRPr="00E92085" w:rsidRDefault="002923AF" w:rsidP="00CE23B9">
            <w:pPr>
              <w:pStyle w:val="Header1"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val="en-GB"/>
              </w:rPr>
            </w:pPr>
            <w:r w:rsidRPr="00E92085">
              <w:rPr>
                <w:noProof/>
                <w:lang w:val="en-GB"/>
              </w:rPr>
              <w:drawing>
                <wp:anchor distT="0" distB="0" distL="114300" distR="114300" simplePos="0" relativeHeight="251658243" behindDoc="1" locked="0" layoutInCell="1" allowOverlap="1" wp14:anchorId="3AC3325F" wp14:editId="01504CE0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170180</wp:posOffset>
                  </wp:positionV>
                  <wp:extent cx="1325245" cy="600075"/>
                  <wp:effectExtent l="0" t="0" r="8255" b="9525"/>
                  <wp:wrapTight wrapText="bothSides">
                    <wp:wrapPolygon edited="0">
                      <wp:start x="8383" y="0"/>
                      <wp:lineTo x="5899" y="6171"/>
                      <wp:lineTo x="5899" y="7543"/>
                      <wp:lineTo x="7762" y="10971"/>
                      <wp:lineTo x="0" y="16457"/>
                      <wp:lineTo x="0" y="21257"/>
                      <wp:lineTo x="21424" y="21257"/>
                      <wp:lineTo x="21424" y="16457"/>
                      <wp:lineTo x="13662" y="10971"/>
                      <wp:lineTo x="15525" y="9600"/>
                      <wp:lineTo x="15525" y="6171"/>
                      <wp:lineTo x="13041" y="0"/>
                      <wp:lineTo x="8383" y="0"/>
                    </wp:wrapPolygon>
                  </wp:wrapTight>
                  <wp:docPr id="1626015033" name="Picture 1626015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015033" name="Picture 1626015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24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DED65D" w14:textId="63FFF981" w:rsidR="00856097" w:rsidRDefault="00856097" w:rsidP="00CE23B9">
      <w:pPr>
        <w:pStyle w:val="Header1"/>
        <w:spacing w:before="0" w:after="0" w:line="240" w:lineRule="auto"/>
        <w:jc w:val="left"/>
        <w:rPr>
          <w:b w:val="0"/>
          <w:bCs/>
          <w:color w:val="auto"/>
          <w:sz w:val="20"/>
          <w:szCs w:val="20"/>
          <w:lang w:val="en-GB"/>
        </w:rPr>
      </w:pPr>
      <w:r w:rsidRPr="00E92085">
        <w:rPr>
          <w:color w:val="auto"/>
          <w:sz w:val="24"/>
          <w:szCs w:val="24"/>
          <w:lang w:val="en-GB"/>
        </w:rPr>
        <w:t>PRESS RELEASE</w:t>
      </w:r>
      <w:r w:rsidR="00D70BFD" w:rsidRPr="00E92085">
        <w:rPr>
          <w:color w:val="auto"/>
          <w:sz w:val="24"/>
          <w:szCs w:val="24"/>
          <w:lang w:val="en-GB"/>
        </w:rPr>
        <w:br/>
      </w:r>
      <w:r w:rsidR="003355DE">
        <w:rPr>
          <w:b w:val="0"/>
          <w:bCs/>
          <w:color w:val="auto"/>
          <w:sz w:val="20"/>
          <w:szCs w:val="20"/>
          <w:lang w:val="en-GB"/>
        </w:rPr>
        <w:t>2026-109-VN</w:t>
      </w:r>
    </w:p>
    <w:p w14:paraId="05F03258" w14:textId="77777777" w:rsidR="00CE23B9" w:rsidRPr="00E92085" w:rsidRDefault="00CE23B9" w:rsidP="00CE23B9">
      <w:pPr>
        <w:pStyle w:val="Header1"/>
        <w:spacing w:before="0" w:after="0" w:line="240" w:lineRule="auto"/>
        <w:jc w:val="left"/>
        <w:rPr>
          <w:color w:val="auto"/>
          <w:sz w:val="24"/>
          <w:szCs w:val="24"/>
          <w:lang w:val="en-GB"/>
        </w:rPr>
      </w:pPr>
    </w:p>
    <w:p w14:paraId="5DAC4384" w14:textId="79881AA9" w:rsidR="00CE23B9" w:rsidRDefault="00CE23B9" w:rsidP="00CE23B9">
      <w:pPr>
        <w:pStyle w:val="Header1"/>
        <w:tabs>
          <w:tab w:val="left" w:pos="1583"/>
        </w:tabs>
        <w:spacing w:before="0" w:after="0" w:line="240" w:lineRule="auto"/>
        <w:jc w:val="left"/>
        <w:rPr>
          <w:b w:val="0"/>
          <w:color w:val="000000" w:themeColor="text1"/>
          <w:sz w:val="20"/>
          <w:szCs w:val="24"/>
        </w:rPr>
      </w:pPr>
      <w:r w:rsidRPr="00CE23B9">
        <w:rPr>
          <w:b w:val="0"/>
          <w:color w:val="000000" w:themeColor="text1"/>
          <w:sz w:val="20"/>
          <w:szCs w:val="24"/>
        </w:rPr>
        <w:t xml:space="preserve">HÀ NỘI, </w:t>
      </w:r>
      <w:proofErr w:type="spellStart"/>
      <w:r w:rsidRPr="00CE23B9">
        <w:rPr>
          <w:b w:val="0"/>
          <w:color w:val="000000" w:themeColor="text1"/>
          <w:sz w:val="20"/>
          <w:szCs w:val="24"/>
        </w:rPr>
        <w:t>ngày</w:t>
      </w:r>
      <w:proofErr w:type="spellEnd"/>
      <w:r w:rsidRPr="00CE23B9">
        <w:rPr>
          <w:b w:val="0"/>
          <w:color w:val="000000" w:themeColor="text1"/>
          <w:sz w:val="20"/>
          <w:szCs w:val="24"/>
        </w:rPr>
        <w:t xml:space="preserve"> 24 </w:t>
      </w:r>
      <w:proofErr w:type="spellStart"/>
      <w:r w:rsidRPr="00CE23B9">
        <w:rPr>
          <w:b w:val="0"/>
          <w:color w:val="000000" w:themeColor="text1"/>
          <w:sz w:val="20"/>
          <w:szCs w:val="24"/>
        </w:rPr>
        <w:t>tháng</w:t>
      </w:r>
      <w:proofErr w:type="spellEnd"/>
      <w:r w:rsidRPr="00CE23B9">
        <w:rPr>
          <w:b w:val="0"/>
          <w:color w:val="000000" w:themeColor="text1"/>
          <w:sz w:val="20"/>
          <w:szCs w:val="24"/>
        </w:rPr>
        <w:t xml:space="preserve"> 03 </w:t>
      </w:r>
      <w:proofErr w:type="spellStart"/>
      <w:r w:rsidRPr="00CE23B9">
        <w:rPr>
          <w:b w:val="0"/>
          <w:color w:val="000000" w:themeColor="text1"/>
          <w:sz w:val="20"/>
          <w:szCs w:val="24"/>
        </w:rPr>
        <w:t>năm</w:t>
      </w:r>
      <w:proofErr w:type="spellEnd"/>
      <w:r w:rsidRPr="00CE23B9">
        <w:rPr>
          <w:b w:val="0"/>
          <w:color w:val="000000" w:themeColor="text1"/>
          <w:sz w:val="20"/>
          <w:szCs w:val="24"/>
        </w:rPr>
        <w:t xml:space="preserve"> 2026 </w:t>
      </w:r>
    </w:p>
    <w:p w14:paraId="00D83116" w14:textId="77777777" w:rsidR="00CE23B9" w:rsidRPr="00CE23B9" w:rsidRDefault="00CE23B9" w:rsidP="00CE23B9">
      <w:pPr>
        <w:pStyle w:val="Header1"/>
        <w:tabs>
          <w:tab w:val="left" w:pos="1583"/>
        </w:tabs>
        <w:spacing w:before="0" w:after="0" w:line="240" w:lineRule="auto"/>
        <w:jc w:val="left"/>
        <w:rPr>
          <w:b w:val="0"/>
          <w:color w:val="000000" w:themeColor="text1"/>
          <w:sz w:val="20"/>
          <w:szCs w:val="24"/>
        </w:rPr>
      </w:pPr>
    </w:p>
    <w:p w14:paraId="37FDDE78" w14:textId="77777777" w:rsidR="00CE23B9" w:rsidRDefault="00CE23B9" w:rsidP="00CE23B9">
      <w:pPr>
        <w:spacing w:before="0" w:after="0" w:line="240" w:lineRule="auto"/>
        <w:rPr>
          <w:b/>
          <w:bCs/>
        </w:rPr>
      </w:pPr>
      <w:r w:rsidRPr="003A3C15">
        <w:rPr>
          <w:b/>
          <w:bCs/>
        </w:rPr>
        <w:t xml:space="preserve">TECHCOMBANK VÀ NGÂN HÀNG ĐẦU TƯ CHÂU ÂU (EIB) CÔNG BỐ </w:t>
      </w:r>
      <w:r>
        <w:rPr>
          <w:b/>
          <w:bCs/>
        </w:rPr>
        <w:t>KHOẢN VAY TRỊ GIÁ</w:t>
      </w:r>
      <w:r w:rsidRPr="003A3C15">
        <w:rPr>
          <w:b/>
          <w:bCs/>
        </w:rPr>
        <w:t xml:space="preserve"> 200 TRIỆU EURO THÚC ĐẨY TÍN DỤNG XANH TẠI VIỆT NAM</w:t>
      </w:r>
    </w:p>
    <w:p w14:paraId="082CCCAF" w14:textId="77777777" w:rsidR="00CE23B9" w:rsidRDefault="00CE23B9" w:rsidP="00CE23B9">
      <w:pPr>
        <w:spacing w:before="0" w:after="0" w:line="240" w:lineRule="auto"/>
        <w:rPr>
          <w:b/>
          <w:bCs/>
        </w:rPr>
      </w:pPr>
    </w:p>
    <w:p w14:paraId="214C7A29" w14:textId="77777777" w:rsidR="00CE23B9" w:rsidRDefault="00CE23B9" w:rsidP="00CE23B9">
      <w:pPr>
        <w:pStyle w:val="ListParagraph"/>
        <w:numPr>
          <w:ilvl w:val="0"/>
          <w:numId w:val="12"/>
        </w:numPr>
        <w:spacing w:before="0" w:after="0" w:line="240" w:lineRule="auto"/>
        <w:jc w:val="both"/>
        <w:rPr>
          <w:b/>
          <w:bCs/>
        </w:rPr>
      </w:pPr>
      <w:proofErr w:type="spellStart"/>
      <w:r w:rsidRPr="009A58D3">
        <w:rPr>
          <w:b/>
          <w:bCs/>
        </w:rPr>
        <w:t>Thỏa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thuận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tài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trợ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trị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giá</w:t>
      </w:r>
      <w:proofErr w:type="spellEnd"/>
      <w:r w:rsidRPr="009A58D3">
        <w:rPr>
          <w:b/>
          <w:bCs/>
        </w:rPr>
        <w:t xml:space="preserve"> 200 </w:t>
      </w:r>
      <w:proofErr w:type="spellStart"/>
      <w:r w:rsidRPr="009A58D3">
        <w:rPr>
          <w:b/>
          <w:bCs/>
        </w:rPr>
        <w:t>triệu</w:t>
      </w:r>
      <w:proofErr w:type="spellEnd"/>
      <w:r w:rsidRPr="009A58D3">
        <w:rPr>
          <w:b/>
          <w:bCs/>
        </w:rPr>
        <w:t xml:space="preserve"> Euro </w:t>
      </w:r>
      <w:proofErr w:type="spellStart"/>
      <w:r w:rsidRPr="009A58D3">
        <w:rPr>
          <w:b/>
          <w:bCs/>
        </w:rPr>
        <w:t>giữa</w:t>
      </w:r>
      <w:proofErr w:type="spellEnd"/>
      <w:r w:rsidRPr="009A58D3">
        <w:rPr>
          <w:b/>
          <w:bCs/>
        </w:rPr>
        <w:t xml:space="preserve"> EIB Global </w:t>
      </w:r>
      <w:proofErr w:type="spellStart"/>
      <w:r w:rsidRPr="009A58D3">
        <w:rPr>
          <w:b/>
          <w:bCs/>
        </w:rPr>
        <w:t>và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Techcombank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đã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chính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thức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được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công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bố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trong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khuôn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khổ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Diễn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đàn</w:t>
      </w:r>
      <w:proofErr w:type="spellEnd"/>
      <w:r w:rsidRPr="009A58D3">
        <w:rPr>
          <w:b/>
          <w:bCs/>
        </w:rPr>
        <w:t xml:space="preserve"> </w:t>
      </w:r>
      <w:r>
        <w:rPr>
          <w:b/>
          <w:bCs/>
        </w:rPr>
        <w:t xml:space="preserve">Kinh </w:t>
      </w:r>
      <w:proofErr w:type="spellStart"/>
      <w:r>
        <w:rPr>
          <w:b/>
          <w:bCs/>
        </w:rPr>
        <w:t>doanh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và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Đầu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tư</w:t>
      </w:r>
      <w:proofErr w:type="spellEnd"/>
      <w:r w:rsidRPr="009A58D3">
        <w:rPr>
          <w:b/>
          <w:bCs/>
        </w:rPr>
        <w:t xml:space="preserve"> EU – Việt Nam </w:t>
      </w:r>
      <w:proofErr w:type="spellStart"/>
      <w:r w:rsidRPr="009A58D3">
        <w:rPr>
          <w:b/>
          <w:bCs/>
        </w:rPr>
        <w:t>tại</w:t>
      </w:r>
      <w:proofErr w:type="spellEnd"/>
      <w:r w:rsidRPr="009A58D3">
        <w:rPr>
          <w:b/>
          <w:bCs/>
        </w:rPr>
        <w:t xml:space="preserve"> Hà </w:t>
      </w:r>
      <w:proofErr w:type="spellStart"/>
      <w:r w:rsidRPr="009A58D3">
        <w:rPr>
          <w:b/>
          <w:bCs/>
        </w:rPr>
        <w:t>Nội</w:t>
      </w:r>
      <w:proofErr w:type="spellEnd"/>
      <w:r w:rsidRPr="009A58D3">
        <w:rPr>
          <w:b/>
          <w:bCs/>
        </w:rPr>
        <w:t>.</w:t>
      </w:r>
    </w:p>
    <w:p w14:paraId="0DF74533" w14:textId="77777777" w:rsidR="00CE23B9" w:rsidRDefault="00CE23B9" w:rsidP="00CE23B9">
      <w:pPr>
        <w:pStyle w:val="ListParagraph"/>
        <w:numPr>
          <w:ilvl w:val="0"/>
          <w:numId w:val="12"/>
        </w:numPr>
        <w:spacing w:before="0" w:after="0" w:line="240" w:lineRule="auto"/>
        <w:jc w:val="both"/>
        <w:rPr>
          <w:b/>
          <w:bCs/>
        </w:rPr>
      </w:pPr>
      <w:proofErr w:type="spellStart"/>
      <w:r w:rsidRPr="009A58D3">
        <w:rPr>
          <w:b/>
          <w:bCs/>
        </w:rPr>
        <w:t>Nguồn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vốn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này</w:t>
      </w:r>
      <w:proofErr w:type="spellEnd"/>
      <w:r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hỗ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trợ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</w:t>
      </w:r>
      <w:proofErr w:type="spellEnd"/>
      <w:r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các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dự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án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xanh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của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khối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doanh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nghiệp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tư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nhân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tại</w:t>
      </w:r>
      <w:proofErr w:type="spellEnd"/>
      <w:r w:rsidRPr="009A58D3">
        <w:rPr>
          <w:b/>
          <w:bCs/>
        </w:rPr>
        <w:t xml:space="preserve"> Việt Nam, </w:t>
      </w:r>
      <w:proofErr w:type="spellStart"/>
      <w:r w:rsidRPr="009A58D3">
        <w:rPr>
          <w:b/>
          <w:bCs/>
        </w:rPr>
        <w:t>góp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phần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thúc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đẩy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lộ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trình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Đối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tác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Chuyển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dịch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Năng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lượng</w:t>
      </w:r>
      <w:proofErr w:type="spellEnd"/>
      <w:r w:rsidRPr="009A58D3">
        <w:rPr>
          <w:b/>
          <w:bCs/>
        </w:rPr>
        <w:t xml:space="preserve"> Công </w:t>
      </w:r>
      <w:proofErr w:type="spellStart"/>
      <w:r w:rsidRPr="009A58D3">
        <w:rPr>
          <w:b/>
          <w:bCs/>
        </w:rPr>
        <w:t>bằng</w:t>
      </w:r>
      <w:proofErr w:type="spellEnd"/>
      <w:r w:rsidRPr="009A58D3">
        <w:rPr>
          <w:b/>
          <w:bCs/>
        </w:rPr>
        <w:t xml:space="preserve"> (JETP) </w:t>
      </w:r>
      <w:proofErr w:type="spellStart"/>
      <w:r w:rsidRPr="009A58D3">
        <w:rPr>
          <w:b/>
          <w:bCs/>
        </w:rPr>
        <w:t>của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quốc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gia</w:t>
      </w:r>
      <w:proofErr w:type="spellEnd"/>
      <w:r w:rsidRPr="009A58D3">
        <w:rPr>
          <w:b/>
          <w:bCs/>
        </w:rPr>
        <w:t>.</w:t>
      </w:r>
    </w:p>
    <w:p w14:paraId="622661E2" w14:textId="77777777" w:rsidR="00CE23B9" w:rsidRDefault="00CE23B9" w:rsidP="00CE23B9">
      <w:pPr>
        <w:pStyle w:val="ListParagraph"/>
        <w:numPr>
          <w:ilvl w:val="0"/>
          <w:numId w:val="12"/>
        </w:numPr>
        <w:spacing w:before="0" w:after="0" w:line="240" w:lineRule="auto"/>
        <w:jc w:val="both"/>
        <w:rPr>
          <w:b/>
          <w:bCs/>
        </w:rPr>
      </w:pPr>
      <w:r w:rsidRPr="009A58D3">
        <w:rPr>
          <w:b/>
          <w:bCs/>
        </w:rPr>
        <w:t xml:space="preserve">EIB Global </w:t>
      </w:r>
      <w:proofErr w:type="spellStart"/>
      <w:r w:rsidRPr="009A58D3">
        <w:rPr>
          <w:b/>
          <w:bCs/>
        </w:rPr>
        <w:t>sẽ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đồng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hành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cùng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Techcombank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trong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việc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nâng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cao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năng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lực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quản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trị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rủi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ro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khí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hậu</w:t>
      </w:r>
      <w:proofErr w:type="spellEnd"/>
      <w:r w:rsidRPr="009A58D3">
        <w:rPr>
          <w:b/>
          <w:bCs/>
        </w:rPr>
        <w:t xml:space="preserve">, </w:t>
      </w:r>
      <w:proofErr w:type="spellStart"/>
      <w:r w:rsidRPr="009A58D3">
        <w:rPr>
          <w:b/>
          <w:bCs/>
        </w:rPr>
        <w:t>đồng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thời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thúc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đẩy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triển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khai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các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hoạt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động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tài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chính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bền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vững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của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ngân</w:t>
      </w:r>
      <w:proofErr w:type="spellEnd"/>
      <w:r w:rsidRPr="009A58D3">
        <w:rPr>
          <w:b/>
          <w:bCs/>
        </w:rPr>
        <w:t xml:space="preserve"> </w:t>
      </w:r>
      <w:proofErr w:type="spellStart"/>
      <w:r w:rsidRPr="009A58D3">
        <w:rPr>
          <w:b/>
          <w:bCs/>
        </w:rPr>
        <w:t>hàng</w:t>
      </w:r>
      <w:proofErr w:type="spellEnd"/>
      <w:r>
        <w:rPr>
          <w:b/>
          <w:bCs/>
        </w:rPr>
        <w:t>.</w:t>
      </w:r>
    </w:p>
    <w:p w14:paraId="6FF5701F" w14:textId="77777777" w:rsidR="00CE23B9" w:rsidRDefault="00CE23B9" w:rsidP="00CE23B9">
      <w:pPr>
        <w:pStyle w:val="ListParagraph"/>
        <w:spacing w:before="0" w:after="0" w:line="240" w:lineRule="auto"/>
        <w:jc w:val="both"/>
        <w:rPr>
          <w:b/>
          <w:bCs/>
        </w:rPr>
      </w:pPr>
    </w:p>
    <w:p w14:paraId="75860951" w14:textId="25A55E68" w:rsidR="00CE23B9" w:rsidRDefault="00CE23B9" w:rsidP="00CE23B9">
      <w:pPr>
        <w:spacing w:before="0" w:after="0" w:line="240" w:lineRule="auto"/>
        <w:jc w:val="both"/>
      </w:pPr>
      <w:r w:rsidRPr="003A3C15">
        <w:t xml:space="preserve">Ngân </w:t>
      </w:r>
      <w:proofErr w:type="spellStart"/>
      <w:r w:rsidRPr="003A3C15">
        <w:t>hàng</w:t>
      </w:r>
      <w:proofErr w:type="spellEnd"/>
      <w:r w:rsidRPr="003A3C15">
        <w:t xml:space="preserve"> TMCP </w:t>
      </w:r>
      <w:proofErr w:type="spellStart"/>
      <w:r w:rsidRPr="003A3C15">
        <w:t>Kỹ</w:t>
      </w:r>
      <w:proofErr w:type="spellEnd"/>
      <w:r w:rsidRPr="003A3C15">
        <w:t xml:space="preserve"> </w:t>
      </w:r>
      <w:proofErr w:type="spellStart"/>
      <w:r w:rsidRPr="003A3C15">
        <w:t>thương</w:t>
      </w:r>
      <w:proofErr w:type="spellEnd"/>
      <w:r w:rsidRPr="003A3C15">
        <w:t xml:space="preserve"> Việt Nam (</w:t>
      </w:r>
      <w:proofErr w:type="spellStart"/>
      <w:r w:rsidRPr="003A3C15">
        <w:t>Techcombank</w:t>
      </w:r>
      <w:proofErr w:type="spellEnd"/>
      <w:r w:rsidRPr="003A3C15">
        <w:t xml:space="preserve">) </w:t>
      </w:r>
      <w:proofErr w:type="spellStart"/>
      <w:r w:rsidRPr="003A3C15">
        <w:t>và</w:t>
      </w:r>
      <w:proofErr w:type="spellEnd"/>
      <w:r w:rsidRPr="003A3C15">
        <w:t xml:space="preserve"> EIB Global (</w:t>
      </w:r>
      <w:proofErr w:type="spellStart"/>
      <w:r w:rsidRPr="003A3C15">
        <w:t>nhánh</w:t>
      </w:r>
      <w:proofErr w:type="spellEnd"/>
      <w:r w:rsidRPr="003A3C15">
        <w:t xml:space="preserve"> </w:t>
      </w:r>
      <w:proofErr w:type="spellStart"/>
      <w:r w:rsidRPr="003A3C15">
        <w:t>đầu</w:t>
      </w:r>
      <w:proofErr w:type="spellEnd"/>
      <w:r w:rsidRPr="003A3C15">
        <w:t xml:space="preserve"> </w:t>
      </w:r>
      <w:proofErr w:type="spellStart"/>
      <w:r w:rsidRPr="003A3C15">
        <w:t>tư</w:t>
      </w:r>
      <w:proofErr w:type="spellEnd"/>
      <w:r w:rsidRPr="003A3C15">
        <w:t xml:space="preserve"> </w:t>
      </w:r>
      <w:proofErr w:type="spellStart"/>
      <w:r w:rsidRPr="003A3C15">
        <w:t>quốc</w:t>
      </w:r>
      <w:proofErr w:type="spellEnd"/>
      <w:r w:rsidRPr="003A3C15">
        <w:t xml:space="preserve"> </w:t>
      </w:r>
      <w:proofErr w:type="spellStart"/>
      <w:r w:rsidRPr="003A3C15">
        <w:t>tế</w:t>
      </w:r>
      <w:proofErr w:type="spellEnd"/>
      <w:r w:rsidRPr="003A3C15">
        <w:t xml:space="preserve"> </w:t>
      </w:r>
      <w:proofErr w:type="spellStart"/>
      <w:r w:rsidRPr="003A3C15">
        <w:t>của</w:t>
      </w:r>
      <w:proofErr w:type="spellEnd"/>
      <w:r w:rsidRPr="003A3C15">
        <w:t xml:space="preserve"> Ngân </w:t>
      </w:r>
      <w:proofErr w:type="spellStart"/>
      <w:r w:rsidRPr="003A3C15">
        <w:t>hàng</w:t>
      </w:r>
      <w:proofErr w:type="spellEnd"/>
      <w:r w:rsidRPr="003A3C15">
        <w:t xml:space="preserve"> </w:t>
      </w:r>
      <w:proofErr w:type="spellStart"/>
      <w:r w:rsidRPr="003A3C15">
        <w:t>Đầu</w:t>
      </w:r>
      <w:proofErr w:type="spellEnd"/>
      <w:r w:rsidRPr="003A3C15">
        <w:t xml:space="preserve"> </w:t>
      </w:r>
      <w:proofErr w:type="spellStart"/>
      <w:r w:rsidRPr="003A3C15">
        <w:t>tư</w:t>
      </w:r>
      <w:proofErr w:type="spellEnd"/>
      <w:r w:rsidRPr="003A3C15">
        <w:t xml:space="preserve"> Châu </w:t>
      </w:r>
      <w:proofErr w:type="spellStart"/>
      <w:r w:rsidRPr="003A3C15">
        <w:t>Âu</w:t>
      </w:r>
      <w:proofErr w:type="spellEnd"/>
      <w:r w:rsidRPr="003A3C15">
        <w:t xml:space="preserve"> - EIB) </w:t>
      </w:r>
      <w:proofErr w:type="spellStart"/>
      <w:r w:rsidRPr="003A3C15">
        <w:t>chính</w:t>
      </w:r>
      <w:proofErr w:type="spellEnd"/>
      <w:r w:rsidRPr="003A3C15">
        <w:t xml:space="preserve"> </w:t>
      </w:r>
      <w:proofErr w:type="spellStart"/>
      <w:r w:rsidRPr="003A3C15">
        <w:t>thức</w:t>
      </w:r>
      <w:proofErr w:type="spellEnd"/>
      <w:r w:rsidRPr="003A3C15">
        <w:t xml:space="preserve"> </w:t>
      </w:r>
      <w:proofErr w:type="spellStart"/>
      <w:r w:rsidRPr="003A3C15">
        <w:t>công</w:t>
      </w:r>
      <w:proofErr w:type="spellEnd"/>
      <w:r w:rsidRPr="003A3C15">
        <w:t xml:space="preserve"> </w:t>
      </w:r>
      <w:proofErr w:type="spellStart"/>
      <w:r w:rsidRPr="003A3C15">
        <w:t>bố</w:t>
      </w:r>
      <w:proofErr w:type="spellEnd"/>
      <w:r w:rsidRPr="003A3C15">
        <w:t xml:space="preserve"> </w:t>
      </w:r>
      <w:proofErr w:type="spellStart"/>
      <w:r w:rsidRPr="003A3C15">
        <w:t>thỏa</w:t>
      </w:r>
      <w:proofErr w:type="spellEnd"/>
      <w:r w:rsidRPr="003A3C15">
        <w:t xml:space="preserve"> </w:t>
      </w:r>
      <w:proofErr w:type="spellStart"/>
      <w:r w:rsidRPr="003A3C15">
        <w:t>thuận</w:t>
      </w:r>
      <w:proofErr w:type="spellEnd"/>
      <w:r w:rsidRPr="003A3C15">
        <w:t xml:space="preserve"> </w:t>
      </w:r>
      <w:proofErr w:type="spellStart"/>
      <w:r w:rsidRPr="003A3C15">
        <w:t>tài</w:t>
      </w:r>
      <w:proofErr w:type="spellEnd"/>
      <w:r w:rsidRPr="003A3C15">
        <w:t xml:space="preserve"> </w:t>
      </w:r>
      <w:proofErr w:type="spellStart"/>
      <w:r w:rsidRPr="003A3C15">
        <w:t>trợ</w:t>
      </w:r>
      <w:proofErr w:type="spellEnd"/>
      <w:r w:rsidRPr="003A3C15">
        <w:t xml:space="preserve"> </w:t>
      </w:r>
      <w:proofErr w:type="spellStart"/>
      <w:r w:rsidRPr="003A3C15">
        <w:t>trị</w:t>
      </w:r>
      <w:proofErr w:type="spellEnd"/>
      <w:r w:rsidRPr="003A3C15">
        <w:t xml:space="preserve"> </w:t>
      </w:r>
      <w:proofErr w:type="spellStart"/>
      <w:r w:rsidRPr="003A3C15">
        <w:t>giá</w:t>
      </w:r>
      <w:proofErr w:type="spellEnd"/>
      <w:r w:rsidRPr="003A3C15">
        <w:t> </w:t>
      </w:r>
      <w:r w:rsidRPr="009A58D3">
        <w:t xml:space="preserve">200 </w:t>
      </w:r>
      <w:proofErr w:type="spellStart"/>
      <w:r w:rsidRPr="009A58D3">
        <w:t>triệu</w:t>
      </w:r>
      <w:proofErr w:type="spellEnd"/>
      <w:r w:rsidRPr="009A58D3">
        <w:t xml:space="preserve"> Euro</w:t>
      </w:r>
      <w:r w:rsidRPr="003A3C15">
        <w:t xml:space="preserve">. </w:t>
      </w:r>
      <w:proofErr w:type="spellStart"/>
      <w:r w:rsidRPr="009A58D3">
        <w:t>Khoản</w:t>
      </w:r>
      <w:proofErr w:type="spellEnd"/>
      <w:r w:rsidRPr="009A58D3">
        <w:t xml:space="preserve"> </w:t>
      </w:r>
      <w:proofErr w:type="spellStart"/>
      <w:r w:rsidRPr="009A58D3">
        <w:t>tín</w:t>
      </w:r>
      <w:proofErr w:type="spellEnd"/>
      <w:r w:rsidRPr="009A58D3">
        <w:t xml:space="preserve"> </w:t>
      </w:r>
      <w:proofErr w:type="spellStart"/>
      <w:r w:rsidRPr="009A58D3">
        <w:t>dụng</w:t>
      </w:r>
      <w:proofErr w:type="spellEnd"/>
      <w:r w:rsidRPr="009A58D3">
        <w:t xml:space="preserve"> </w:t>
      </w:r>
      <w:proofErr w:type="spellStart"/>
      <w:r w:rsidRPr="009A58D3">
        <w:t>dài</w:t>
      </w:r>
      <w:proofErr w:type="spellEnd"/>
      <w:r w:rsidRPr="009A58D3">
        <w:t xml:space="preserve"> </w:t>
      </w:r>
      <w:proofErr w:type="spellStart"/>
      <w:r w:rsidRPr="009A58D3">
        <w:t>hạn</w:t>
      </w:r>
      <w:proofErr w:type="spellEnd"/>
      <w:r w:rsidRPr="009A58D3">
        <w:t xml:space="preserve"> </w:t>
      </w:r>
      <w:proofErr w:type="spellStart"/>
      <w:r w:rsidRPr="009A58D3">
        <w:t>nhằm</w:t>
      </w:r>
      <w:proofErr w:type="spellEnd"/>
      <w:r w:rsidRPr="009A58D3">
        <w:t xml:space="preserve"> </w:t>
      </w:r>
      <w:proofErr w:type="spellStart"/>
      <w:r w:rsidRPr="009A58D3">
        <w:t>khơi</w:t>
      </w:r>
      <w:proofErr w:type="spellEnd"/>
      <w:r w:rsidRPr="009A58D3">
        <w:t xml:space="preserve"> </w:t>
      </w:r>
      <w:proofErr w:type="spellStart"/>
      <w:r w:rsidRPr="009A58D3">
        <w:t>thông</w:t>
      </w:r>
      <w:proofErr w:type="spellEnd"/>
      <w:r w:rsidRPr="009A58D3">
        <w:t xml:space="preserve"> </w:t>
      </w:r>
      <w:proofErr w:type="spellStart"/>
      <w:r w:rsidRPr="009A58D3">
        <w:t>nguồn</w:t>
      </w:r>
      <w:proofErr w:type="spellEnd"/>
      <w:r w:rsidRPr="009A58D3">
        <w:t xml:space="preserve"> </w:t>
      </w:r>
      <w:proofErr w:type="spellStart"/>
      <w:r w:rsidRPr="009A58D3">
        <w:t>lực</w:t>
      </w:r>
      <w:proofErr w:type="spellEnd"/>
      <w:r w:rsidRPr="009A58D3">
        <w:t xml:space="preserve">, </w:t>
      </w:r>
      <w:proofErr w:type="spellStart"/>
      <w:r w:rsidRPr="009A58D3">
        <w:t>đẩy</w:t>
      </w:r>
      <w:proofErr w:type="spellEnd"/>
      <w:r w:rsidRPr="009A58D3">
        <w:t xml:space="preserve"> </w:t>
      </w:r>
      <w:proofErr w:type="spellStart"/>
      <w:r w:rsidRPr="009A58D3">
        <w:t>nhanh</w:t>
      </w:r>
      <w:proofErr w:type="spellEnd"/>
      <w:r w:rsidRPr="009A58D3">
        <w:t xml:space="preserve"> </w:t>
      </w:r>
      <w:proofErr w:type="spellStart"/>
      <w:r w:rsidRPr="009A58D3">
        <w:t>tiến</w:t>
      </w:r>
      <w:proofErr w:type="spellEnd"/>
      <w:r w:rsidRPr="009A58D3">
        <w:t xml:space="preserve"> </w:t>
      </w:r>
      <w:proofErr w:type="spellStart"/>
      <w:r w:rsidRPr="009A58D3">
        <w:t>độ</w:t>
      </w:r>
      <w:proofErr w:type="spellEnd"/>
      <w:r w:rsidRPr="009A58D3">
        <w:t xml:space="preserve"> </w:t>
      </w:r>
      <w:proofErr w:type="spellStart"/>
      <w:r w:rsidRPr="009A58D3">
        <w:t>các</w:t>
      </w:r>
      <w:proofErr w:type="spellEnd"/>
      <w:r w:rsidRPr="009A58D3">
        <w:t xml:space="preserve"> </w:t>
      </w:r>
      <w:proofErr w:type="spellStart"/>
      <w:r w:rsidRPr="009A58D3">
        <w:t>dự</w:t>
      </w:r>
      <w:proofErr w:type="spellEnd"/>
      <w:r w:rsidRPr="009A58D3">
        <w:t xml:space="preserve"> </w:t>
      </w:r>
      <w:proofErr w:type="spellStart"/>
      <w:r w:rsidRPr="009A58D3">
        <w:t>án</w:t>
      </w:r>
      <w:proofErr w:type="spellEnd"/>
      <w:r w:rsidRPr="009A58D3">
        <w:t xml:space="preserve"> </w:t>
      </w:r>
      <w:proofErr w:type="spellStart"/>
      <w:r w:rsidRPr="009A58D3">
        <w:t>ứng</w:t>
      </w:r>
      <w:proofErr w:type="spellEnd"/>
      <w:r w:rsidRPr="009A58D3">
        <w:t xml:space="preserve"> </w:t>
      </w:r>
      <w:proofErr w:type="spellStart"/>
      <w:r w:rsidRPr="009A58D3">
        <w:t>phó</w:t>
      </w:r>
      <w:proofErr w:type="spellEnd"/>
      <w:r w:rsidRPr="009A58D3">
        <w:t xml:space="preserve"> </w:t>
      </w:r>
      <w:proofErr w:type="spellStart"/>
      <w:r w:rsidRPr="009A58D3">
        <w:t>biến</w:t>
      </w:r>
      <w:proofErr w:type="spellEnd"/>
      <w:r w:rsidRPr="009A58D3">
        <w:t xml:space="preserve"> </w:t>
      </w:r>
      <w:proofErr w:type="spellStart"/>
      <w:r w:rsidRPr="009A58D3">
        <w:t>đổi</w:t>
      </w:r>
      <w:proofErr w:type="spellEnd"/>
      <w:r w:rsidRPr="009A58D3">
        <w:t xml:space="preserve"> </w:t>
      </w:r>
      <w:proofErr w:type="spellStart"/>
      <w:r w:rsidRPr="009A58D3">
        <w:t>khí</w:t>
      </w:r>
      <w:proofErr w:type="spellEnd"/>
      <w:r w:rsidRPr="009A58D3">
        <w:t xml:space="preserve"> </w:t>
      </w:r>
      <w:proofErr w:type="spellStart"/>
      <w:r w:rsidRPr="009A58D3">
        <w:t>hậu</w:t>
      </w:r>
      <w:proofErr w:type="spellEnd"/>
      <w:r w:rsidRPr="009A58D3">
        <w:t xml:space="preserve"> </w:t>
      </w:r>
      <w:proofErr w:type="spellStart"/>
      <w:r w:rsidRPr="009A58D3">
        <w:t>và</w:t>
      </w:r>
      <w:proofErr w:type="spellEnd"/>
      <w:r w:rsidRPr="009A58D3">
        <w:t xml:space="preserve"> </w:t>
      </w:r>
      <w:proofErr w:type="spellStart"/>
      <w:r w:rsidRPr="009A58D3">
        <w:t>phát</w:t>
      </w:r>
      <w:proofErr w:type="spellEnd"/>
      <w:r w:rsidRPr="009A58D3">
        <w:t xml:space="preserve"> </w:t>
      </w:r>
      <w:proofErr w:type="spellStart"/>
      <w:r w:rsidRPr="009A58D3">
        <w:t>triển</w:t>
      </w:r>
      <w:proofErr w:type="spellEnd"/>
      <w:r w:rsidRPr="009A58D3">
        <w:t xml:space="preserve"> </w:t>
      </w:r>
      <w:proofErr w:type="spellStart"/>
      <w:r w:rsidRPr="009A58D3">
        <w:t>môi</w:t>
      </w:r>
      <w:proofErr w:type="spellEnd"/>
      <w:r w:rsidRPr="009A58D3">
        <w:t xml:space="preserve"> </w:t>
      </w:r>
      <w:proofErr w:type="spellStart"/>
      <w:r w:rsidRPr="009A58D3">
        <w:t>trường</w:t>
      </w:r>
      <w:proofErr w:type="spellEnd"/>
      <w:r w:rsidRPr="009A58D3">
        <w:t xml:space="preserve"> </w:t>
      </w:r>
      <w:proofErr w:type="spellStart"/>
      <w:r w:rsidRPr="009A58D3">
        <w:t>bền</w:t>
      </w:r>
      <w:proofErr w:type="spellEnd"/>
      <w:r w:rsidRPr="009A58D3">
        <w:t xml:space="preserve"> </w:t>
      </w:r>
      <w:proofErr w:type="spellStart"/>
      <w:r w:rsidRPr="009A58D3">
        <w:t>vững</w:t>
      </w:r>
      <w:proofErr w:type="spellEnd"/>
      <w:r w:rsidRPr="009A58D3">
        <w:t xml:space="preserve"> </w:t>
      </w:r>
      <w:proofErr w:type="spellStart"/>
      <w:r w:rsidRPr="009A58D3">
        <w:t>trên</w:t>
      </w:r>
      <w:proofErr w:type="spellEnd"/>
      <w:r w:rsidRPr="009A58D3">
        <w:t xml:space="preserve"> </w:t>
      </w:r>
      <w:proofErr w:type="spellStart"/>
      <w:r w:rsidRPr="009A58D3">
        <w:t>quy</w:t>
      </w:r>
      <w:proofErr w:type="spellEnd"/>
      <w:r w:rsidRPr="009A58D3">
        <w:t xml:space="preserve"> </w:t>
      </w:r>
      <w:proofErr w:type="spellStart"/>
      <w:r w:rsidRPr="009A58D3">
        <w:t>mô</w:t>
      </w:r>
      <w:proofErr w:type="spellEnd"/>
      <w:r w:rsidRPr="009A58D3">
        <w:t xml:space="preserve"> </w:t>
      </w:r>
      <w:proofErr w:type="spellStart"/>
      <w:r w:rsidRPr="009A58D3">
        <w:t>toàn</w:t>
      </w:r>
      <w:proofErr w:type="spellEnd"/>
      <w:r w:rsidRPr="009A58D3">
        <w:t xml:space="preserve"> </w:t>
      </w:r>
      <w:proofErr w:type="spellStart"/>
      <w:r w:rsidRPr="009A58D3">
        <w:t>quốc</w:t>
      </w:r>
      <w:proofErr w:type="spellEnd"/>
      <w:r w:rsidRPr="009A58D3">
        <w:t>.</w:t>
      </w:r>
    </w:p>
    <w:p w14:paraId="35A4DF04" w14:textId="77777777" w:rsidR="00CE23B9" w:rsidRPr="003A3C15" w:rsidRDefault="00CE23B9" w:rsidP="00CE23B9">
      <w:pPr>
        <w:spacing w:before="0" w:after="0" w:line="240" w:lineRule="auto"/>
        <w:jc w:val="both"/>
      </w:pPr>
    </w:p>
    <w:p w14:paraId="3220700C" w14:textId="77777777" w:rsidR="00CE23B9" w:rsidRDefault="00CE23B9" w:rsidP="00CE23B9">
      <w:pPr>
        <w:spacing w:before="0" w:after="0" w:line="240" w:lineRule="auto"/>
        <w:jc w:val="both"/>
      </w:pPr>
      <w:proofErr w:type="spellStart"/>
      <w:r w:rsidRPr="009A58D3">
        <w:t>Gói</w:t>
      </w:r>
      <w:proofErr w:type="spellEnd"/>
      <w:r w:rsidRPr="009A58D3">
        <w:t xml:space="preserve"> </w:t>
      </w:r>
      <w:proofErr w:type="spellStart"/>
      <w:r w:rsidRPr="009A58D3">
        <w:t>tài</w:t>
      </w:r>
      <w:proofErr w:type="spellEnd"/>
      <w:r w:rsidRPr="009A58D3">
        <w:t xml:space="preserve"> </w:t>
      </w:r>
      <w:proofErr w:type="spellStart"/>
      <w:r w:rsidRPr="009A58D3">
        <w:t>trợ</w:t>
      </w:r>
      <w:proofErr w:type="spellEnd"/>
      <w:r w:rsidRPr="009A58D3">
        <w:t xml:space="preserve"> </w:t>
      </w:r>
      <w:proofErr w:type="spellStart"/>
      <w:r w:rsidRPr="009A58D3">
        <w:t>dài</w:t>
      </w:r>
      <w:proofErr w:type="spellEnd"/>
      <w:r w:rsidRPr="009A58D3">
        <w:t xml:space="preserve"> </w:t>
      </w:r>
      <w:proofErr w:type="spellStart"/>
      <w:r w:rsidRPr="009A58D3">
        <w:t>hạn</w:t>
      </w:r>
      <w:proofErr w:type="spellEnd"/>
      <w:r w:rsidRPr="009A58D3">
        <w:t xml:space="preserve"> </w:t>
      </w:r>
      <w:proofErr w:type="spellStart"/>
      <w:r w:rsidRPr="009A58D3">
        <w:t>được</w:t>
      </w:r>
      <w:proofErr w:type="spellEnd"/>
      <w:r w:rsidRPr="009A58D3">
        <w:t xml:space="preserve"> </w:t>
      </w:r>
      <w:proofErr w:type="spellStart"/>
      <w:r w:rsidRPr="009A58D3">
        <w:t>thiết</w:t>
      </w:r>
      <w:proofErr w:type="spellEnd"/>
      <w:r w:rsidRPr="009A58D3">
        <w:t xml:space="preserve"> </w:t>
      </w:r>
      <w:proofErr w:type="spellStart"/>
      <w:r w:rsidRPr="009A58D3">
        <w:t>lập</w:t>
      </w:r>
      <w:proofErr w:type="spellEnd"/>
      <w:r w:rsidRPr="009A58D3">
        <w:t xml:space="preserve"> </w:t>
      </w:r>
      <w:proofErr w:type="spellStart"/>
      <w:r w:rsidRPr="009A58D3">
        <w:t>nhằm</w:t>
      </w:r>
      <w:proofErr w:type="spellEnd"/>
      <w:r w:rsidRPr="009A58D3">
        <w:t xml:space="preserve"> </w:t>
      </w:r>
      <w:proofErr w:type="spellStart"/>
      <w:r>
        <w:t>bổ</w:t>
      </w:r>
      <w:proofErr w:type="spellEnd"/>
      <w:r>
        <w:t xml:space="preserve"> sung</w:t>
      </w:r>
      <w:r w:rsidRPr="009A58D3">
        <w:t xml:space="preserve"> </w:t>
      </w:r>
      <w:proofErr w:type="spellStart"/>
      <w:r w:rsidRPr="009A58D3">
        <w:t>nguồn</w:t>
      </w:r>
      <w:proofErr w:type="spellEnd"/>
      <w:r w:rsidRPr="009A58D3">
        <w:t xml:space="preserve"> </w:t>
      </w:r>
      <w:proofErr w:type="spellStart"/>
      <w:r w:rsidRPr="009A58D3">
        <w:t>vốn</w:t>
      </w:r>
      <w:proofErr w:type="spellEnd"/>
      <w:r w:rsidRPr="009A58D3">
        <w:t xml:space="preserve"> </w:t>
      </w:r>
      <w:proofErr w:type="spellStart"/>
      <w:r w:rsidRPr="009A58D3">
        <w:t>cho</w:t>
      </w:r>
      <w:proofErr w:type="spellEnd"/>
      <w:r w:rsidRPr="009A58D3">
        <w:t xml:space="preserve"> </w:t>
      </w:r>
      <w:proofErr w:type="spellStart"/>
      <w:r w:rsidRPr="009A58D3">
        <w:t>các</w:t>
      </w:r>
      <w:proofErr w:type="spellEnd"/>
      <w:r w:rsidRPr="009A58D3">
        <w:t xml:space="preserve"> </w:t>
      </w:r>
      <w:proofErr w:type="spellStart"/>
      <w:r w:rsidRPr="009A58D3">
        <w:t>sáng</w:t>
      </w:r>
      <w:proofErr w:type="spellEnd"/>
      <w:r w:rsidRPr="009A58D3">
        <w:t xml:space="preserve"> </w:t>
      </w:r>
      <w:proofErr w:type="spellStart"/>
      <w:r w:rsidRPr="009A58D3">
        <w:t>kiến</w:t>
      </w:r>
      <w:proofErr w:type="spellEnd"/>
      <w:r w:rsidRPr="009A58D3">
        <w:t xml:space="preserve"> </w:t>
      </w:r>
      <w:proofErr w:type="spellStart"/>
      <w:r w:rsidRPr="009A58D3">
        <w:t>xanh</w:t>
      </w:r>
      <w:proofErr w:type="spellEnd"/>
      <w:r w:rsidRPr="009A58D3">
        <w:t xml:space="preserve">, </w:t>
      </w:r>
      <w:proofErr w:type="spellStart"/>
      <w:r w:rsidRPr="009A58D3">
        <w:t>đặc</w:t>
      </w:r>
      <w:proofErr w:type="spellEnd"/>
      <w:r w:rsidRPr="009A58D3">
        <w:t xml:space="preserve"> </w:t>
      </w:r>
      <w:proofErr w:type="spellStart"/>
      <w:r w:rsidRPr="009A58D3">
        <w:t>biệt</w:t>
      </w:r>
      <w:proofErr w:type="spellEnd"/>
      <w:r w:rsidRPr="009A58D3">
        <w:t xml:space="preserve"> </w:t>
      </w:r>
      <w:proofErr w:type="spellStart"/>
      <w:r w:rsidRPr="009A58D3">
        <w:t>là</w:t>
      </w:r>
      <w:proofErr w:type="spellEnd"/>
      <w:r w:rsidRPr="009A58D3">
        <w:t xml:space="preserve"> </w:t>
      </w:r>
      <w:proofErr w:type="spellStart"/>
      <w:r w:rsidRPr="009A58D3">
        <w:t>trong</w:t>
      </w:r>
      <w:proofErr w:type="spellEnd"/>
      <w:r w:rsidRPr="009A58D3">
        <w:t xml:space="preserve"> </w:t>
      </w:r>
      <w:proofErr w:type="spellStart"/>
      <w:r w:rsidRPr="009A58D3">
        <w:t>khu</w:t>
      </w:r>
      <w:proofErr w:type="spellEnd"/>
      <w:r w:rsidRPr="009A58D3">
        <w:t xml:space="preserve"> </w:t>
      </w:r>
      <w:proofErr w:type="spellStart"/>
      <w:r w:rsidRPr="009A58D3">
        <w:t>vực</w:t>
      </w:r>
      <w:proofErr w:type="spellEnd"/>
      <w:r w:rsidRPr="009A58D3">
        <w:t xml:space="preserve"> </w:t>
      </w:r>
      <w:proofErr w:type="spellStart"/>
      <w:r w:rsidRPr="009A58D3">
        <w:t>kinh</w:t>
      </w:r>
      <w:proofErr w:type="spellEnd"/>
      <w:r w:rsidRPr="009A58D3">
        <w:t xml:space="preserve"> </w:t>
      </w:r>
      <w:proofErr w:type="spellStart"/>
      <w:r w:rsidRPr="009A58D3">
        <w:t>tế</w:t>
      </w:r>
      <w:proofErr w:type="spellEnd"/>
      <w:r w:rsidRPr="009A58D3">
        <w:t xml:space="preserve"> </w:t>
      </w:r>
      <w:proofErr w:type="spellStart"/>
      <w:r w:rsidRPr="009A58D3">
        <w:t>tư</w:t>
      </w:r>
      <w:proofErr w:type="spellEnd"/>
      <w:r w:rsidRPr="009A58D3">
        <w:t xml:space="preserve"> </w:t>
      </w:r>
      <w:proofErr w:type="spellStart"/>
      <w:r w:rsidRPr="009A58D3">
        <w:t>nhân</w:t>
      </w:r>
      <w:proofErr w:type="spellEnd"/>
      <w:r w:rsidRPr="009A58D3">
        <w:t xml:space="preserve">. </w:t>
      </w:r>
      <w:proofErr w:type="spellStart"/>
      <w:r w:rsidRPr="009A58D3">
        <w:t>Thỏa</w:t>
      </w:r>
      <w:proofErr w:type="spellEnd"/>
      <w:r w:rsidRPr="009A58D3">
        <w:t xml:space="preserve"> </w:t>
      </w:r>
      <w:proofErr w:type="spellStart"/>
      <w:r w:rsidRPr="009A58D3">
        <w:t>thuận</w:t>
      </w:r>
      <w:proofErr w:type="spellEnd"/>
      <w:r w:rsidRPr="009A58D3">
        <w:t xml:space="preserve"> </w:t>
      </w:r>
      <w:proofErr w:type="spellStart"/>
      <w:r w:rsidRPr="009A58D3">
        <w:t>được</w:t>
      </w:r>
      <w:proofErr w:type="spellEnd"/>
      <w:r w:rsidRPr="009A58D3">
        <w:t xml:space="preserve"> </w:t>
      </w:r>
      <w:proofErr w:type="spellStart"/>
      <w:r w:rsidRPr="009A58D3">
        <w:t>chính</w:t>
      </w:r>
      <w:proofErr w:type="spellEnd"/>
      <w:r w:rsidRPr="009A58D3">
        <w:t xml:space="preserve"> </w:t>
      </w:r>
      <w:proofErr w:type="spellStart"/>
      <w:r w:rsidRPr="009A58D3">
        <w:t>thức</w:t>
      </w:r>
      <w:proofErr w:type="spellEnd"/>
      <w:r w:rsidRPr="009A58D3">
        <w:t xml:space="preserve"> </w:t>
      </w:r>
      <w:proofErr w:type="spellStart"/>
      <w:r w:rsidRPr="009A58D3">
        <w:t>công</w:t>
      </w:r>
      <w:proofErr w:type="spellEnd"/>
      <w:r w:rsidRPr="009A58D3">
        <w:t xml:space="preserve"> </w:t>
      </w:r>
      <w:proofErr w:type="spellStart"/>
      <w:r w:rsidRPr="009A58D3">
        <w:t>bố</w:t>
      </w:r>
      <w:proofErr w:type="spellEnd"/>
      <w:r w:rsidRPr="009A58D3">
        <w:t xml:space="preserve"> </w:t>
      </w:r>
      <w:proofErr w:type="spellStart"/>
      <w:r w:rsidRPr="009A58D3">
        <w:t>tại</w:t>
      </w:r>
      <w:proofErr w:type="spellEnd"/>
      <w:r w:rsidRPr="009A58D3">
        <w:t xml:space="preserve"> </w:t>
      </w:r>
      <w:proofErr w:type="spellStart"/>
      <w:r w:rsidRPr="009A58D3">
        <w:t>Diễn</w:t>
      </w:r>
      <w:proofErr w:type="spellEnd"/>
      <w:r w:rsidRPr="009A58D3">
        <w:t xml:space="preserve"> </w:t>
      </w:r>
      <w:proofErr w:type="spellStart"/>
      <w:r w:rsidRPr="009A58D3">
        <w:t>đàn</w:t>
      </w:r>
      <w:proofErr w:type="spellEnd"/>
      <w:r w:rsidRPr="009A58D3">
        <w:t xml:space="preserve"> </w:t>
      </w:r>
      <w:r>
        <w:t xml:space="preserve">Kinh </w:t>
      </w:r>
      <w:proofErr w:type="spellStart"/>
      <w:r>
        <w:t>doanh</w:t>
      </w:r>
      <w:proofErr w:type="spellEnd"/>
      <w:r w:rsidRPr="009A58D3">
        <w:t xml:space="preserve"> </w:t>
      </w:r>
      <w:proofErr w:type="spellStart"/>
      <w:r w:rsidRPr="009A58D3">
        <w:t>và</w:t>
      </w:r>
      <w:proofErr w:type="spellEnd"/>
      <w:r w:rsidRPr="009A58D3">
        <w:t xml:space="preserve"> </w:t>
      </w:r>
      <w:proofErr w:type="spellStart"/>
      <w:r w:rsidRPr="009A58D3">
        <w:t>Đầu</w:t>
      </w:r>
      <w:proofErr w:type="spellEnd"/>
      <w:r w:rsidRPr="009A58D3">
        <w:t xml:space="preserve"> </w:t>
      </w:r>
      <w:proofErr w:type="spellStart"/>
      <w:r w:rsidRPr="009A58D3">
        <w:t>tư</w:t>
      </w:r>
      <w:proofErr w:type="spellEnd"/>
      <w:r w:rsidRPr="009A58D3">
        <w:t xml:space="preserve"> EU – Việt Nam </w:t>
      </w:r>
      <w:proofErr w:type="spellStart"/>
      <w:r w:rsidRPr="009A58D3">
        <w:t>diễn</w:t>
      </w:r>
      <w:proofErr w:type="spellEnd"/>
      <w:r w:rsidRPr="009A58D3">
        <w:t xml:space="preserve"> </w:t>
      </w:r>
      <w:proofErr w:type="spellStart"/>
      <w:r w:rsidRPr="009A58D3">
        <w:t>ra</w:t>
      </w:r>
      <w:proofErr w:type="spellEnd"/>
      <w:r w:rsidRPr="009A58D3">
        <w:t xml:space="preserve"> </w:t>
      </w:r>
      <w:proofErr w:type="spellStart"/>
      <w:r w:rsidRPr="009A58D3">
        <w:t>dưới</w:t>
      </w:r>
      <w:proofErr w:type="spellEnd"/>
      <w:r w:rsidRPr="009A58D3">
        <w:t xml:space="preserve"> </w:t>
      </w:r>
      <w:proofErr w:type="spellStart"/>
      <w:r w:rsidRPr="009A58D3">
        <w:t>sự</w:t>
      </w:r>
      <w:proofErr w:type="spellEnd"/>
      <w:r w:rsidRPr="009A58D3">
        <w:t xml:space="preserve"> </w:t>
      </w:r>
      <w:proofErr w:type="spellStart"/>
      <w:r w:rsidRPr="009A58D3">
        <w:t>chứng</w:t>
      </w:r>
      <w:proofErr w:type="spellEnd"/>
      <w:r w:rsidRPr="009A58D3">
        <w:t xml:space="preserve"> </w:t>
      </w:r>
      <w:proofErr w:type="spellStart"/>
      <w:r w:rsidRPr="009A58D3">
        <w:t>kiến</w:t>
      </w:r>
      <w:proofErr w:type="spellEnd"/>
      <w:r w:rsidRPr="009A58D3">
        <w:t xml:space="preserve"> </w:t>
      </w:r>
      <w:proofErr w:type="spellStart"/>
      <w:r w:rsidRPr="009A58D3">
        <w:t>của</w:t>
      </w:r>
      <w:proofErr w:type="spellEnd"/>
      <w:r w:rsidRPr="009A58D3"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 w:rsidRPr="009A58D3">
        <w:t>Thủ</w:t>
      </w:r>
      <w:proofErr w:type="spellEnd"/>
      <w:r w:rsidRPr="009A58D3">
        <w:t xml:space="preserve"> </w:t>
      </w:r>
      <w:proofErr w:type="spellStart"/>
      <w:r w:rsidRPr="009A58D3">
        <w:t>tướng</w:t>
      </w:r>
      <w:proofErr w:type="spellEnd"/>
      <w:r w:rsidRPr="009A58D3">
        <w:t xml:space="preserve"> </w:t>
      </w:r>
      <w:proofErr w:type="spellStart"/>
      <w:r w:rsidRPr="009A58D3">
        <w:t>Chính</w:t>
      </w:r>
      <w:proofErr w:type="spellEnd"/>
      <w:r w:rsidRPr="009A58D3">
        <w:t xml:space="preserve"> </w:t>
      </w:r>
      <w:proofErr w:type="spellStart"/>
      <w:r w:rsidRPr="009A58D3">
        <w:t>phủ</w:t>
      </w:r>
      <w:proofErr w:type="spellEnd"/>
      <w:r w:rsidRPr="009A58D3">
        <w:t xml:space="preserve"> </w:t>
      </w:r>
      <w:proofErr w:type="spellStart"/>
      <w:r>
        <w:t>Hồ</w:t>
      </w:r>
      <w:proofErr w:type="spellEnd"/>
      <w:r>
        <w:t xml:space="preserve"> Đức </w:t>
      </w:r>
      <w:proofErr w:type="spellStart"/>
      <w:r>
        <w:t>Phớc</w:t>
      </w:r>
      <w:proofErr w:type="spellEnd"/>
      <w:r w:rsidRPr="009A58D3">
        <w:t xml:space="preserve"> </w:t>
      </w:r>
      <w:proofErr w:type="spellStart"/>
      <w:r w:rsidRPr="009A58D3">
        <w:t>và</w:t>
      </w:r>
      <w:proofErr w:type="spellEnd"/>
      <w:r w:rsidRPr="009A58D3">
        <w:t xml:space="preserve"> Cao </w:t>
      </w:r>
      <w:proofErr w:type="spellStart"/>
      <w:r w:rsidRPr="009A58D3">
        <w:t>ủy</w:t>
      </w:r>
      <w:proofErr w:type="spellEnd"/>
      <w:r w:rsidRPr="009A58D3">
        <w:t xml:space="preserve"> </w:t>
      </w:r>
      <w:proofErr w:type="spellStart"/>
      <w:r w:rsidRPr="005A3D4C">
        <w:t>phụ</w:t>
      </w:r>
      <w:proofErr w:type="spellEnd"/>
      <w:r w:rsidRPr="005A3D4C">
        <w:t xml:space="preserve"> </w:t>
      </w:r>
      <w:proofErr w:type="spellStart"/>
      <w:r w:rsidRPr="005A3D4C">
        <w:t>trách</w:t>
      </w:r>
      <w:proofErr w:type="spellEnd"/>
      <w:r w:rsidRPr="005A3D4C">
        <w:t xml:space="preserve"> Quan </w:t>
      </w:r>
      <w:proofErr w:type="spellStart"/>
      <w:r w:rsidRPr="005A3D4C">
        <w:t>hệ</w:t>
      </w:r>
      <w:proofErr w:type="spellEnd"/>
      <w:r w:rsidRPr="005A3D4C">
        <w:t xml:space="preserve"> </w:t>
      </w:r>
      <w:proofErr w:type="spellStart"/>
      <w:r w:rsidRPr="005A3D4C">
        <w:t>Đối</w:t>
      </w:r>
      <w:proofErr w:type="spellEnd"/>
      <w:r w:rsidRPr="005A3D4C">
        <w:t xml:space="preserve"> </w:t>
      </w:r>
      <w:proofErr w:type="spellStart"/>
      <w:r w:rsidRPr="005A3D4C">
        <w:t>tác</w:t>
      </w:r>
      <w:proofErr w:type="spellEnd"/>
      <w:r w:rsidRPr="005A3D4C">
        <w:t xml:space="preserve"> Quốc </w:t>
      </w:r>
      <w:proofErr w:type="spellStart"/>
      <w:r w:rsidRPr="005A3D4C">
        <w:t>tế</w:t>
      </w:r>
      <w:proofErr w:type="spellEnd"/>
      <w:r w:rsidRPr="005A3D4C">
        <w:t xml:space="preserve"> </w:t>
      </w:r>
      <w:proofErr w:type="spellStart"/>
      <w:r w:rsidRPr="005A3D4C">
        <w:t>của</w:t>
      </w:r>
      <w:proofErr w:type="spellEnd"/>
      <w:r w:rsidRPr="004A7540">
        <w:rPr>
          <w:b/>
          <w:bCs/>
        </w:rPr>
        <w:t xml:space="preserve"> </w:t>
      </w:r>
      <w:r w:rsidRPr="009A58D3">
        <w:t xml:space="preserve">Liên </w:t>
      </w:r>
      <w:proofErr w:type="spellStart"/>
      <w:r w:rsidRPr="009A58D3">
        <w:t>minh</w:t>
      </w:r>
      <w:proofErr w:type="spellEnd"/>
      <w:r w:rsidRPr="009A58D3">
        <w:t xml:space="preserve"> </w:t>
      </w:r>
      <w:proofErr w:type="spellStart"/>
      <w:r w:rsidRPr="009A58D3">
        <w:t>châu</w:t>
      </w:r>
      <w:proofErr w:type="spellEnd"/>
      <w:r w:rsidRPr="009A58D3">
        <w:t xml:space="preserve"> </w:t>
      </w:r>
      <w:proofErr w:type="spellStart"/>
      <w:r w:rsidRPr="009A58D3">
        <w:t>Âu</w:t>
      </w:r>
      <w:proofErr w:type="spellEnd"/>
      <w:r w:rsidRPr="009A58D3">
        <w:t xml:space="preserve"> Jozef </w:t>
      </w:r>
      <w:proofErr w:type="spellStart"/>
      <w:r w:rsidRPr="009A58D3">
        <w:t>Síkela</w:t>
      </w:r>
      <w:proofErr w:type="spellEnd"/>
      <w:r w:rsidRPr="009A58D3">
        <w:t xml:space="preserve">. </w:t>
      </w:r>
      <w:proofErr w:type="spellStart"/>
      <w:r>
        <w:t>B</w:t>
      </w:r>
      <w:r w:rsidRPr="009A58D3">
        <w:t>à</w:t>
      </w:r>
      <w:proofErr w:type="spellEnd"/>
      <w:r w:rsidRPr="009A58D3">
        <w:t xml:space="preserve"> Nicola Beer, </w:t>
      </w:r>
      <w:proofErr w:type="spellStart"/>
      <w:r w:rsidRPr="009A58D3">
        <w:t>Phó</w:t>
      </w:r>
      <w:proofErr w:type="spellEnd"/>
      <w:r w:rsidRPr="009A58D3">
        <w:t xml:space="preserve"> </w:t>
      </w:r>
      <w:proofErr w:type="spellStart"/>
      <w:r w:rsidRPr="009A58D3">
        <w:t>Chủ</w:t>
      </w:r>
      <w:proofErr w:type="spellEnd"/>
      <w:r w:rsidRPr="009A58D3">
        <w:t xml:space="preserve"> </w:t>
      </w:r>
      <w:proofErr w:type="spellStart"/>
      <w:r w:rsidRPr="009A58D3">
        <w:t>tịch</w:t>
      </w:r>
      <w:proofErr w:type="spellEnd"/>
      <w:r w:rsidRPr="009A58D3">
        <w:t xml:space="preserve"> Ngân </w:t>
      </w:r>
      <w:proofErr w:type="spellStart"/>
      <w:r w:rsidRPr="009A58D3">
        <w:t>hàng</w:t>
      </w:r>
      <w:proofErr w:type="spellEnd"/>
      <w:r w:rsidRPr="009A58D3">
        <w:t xml:space="preserve"> </w:t>
      </w:r>
      <w:proofErr w:type="spellStart"/>
      <w:r w:rsidRPr="009A58D3">
        <w:t>Đầu</w:t>
      </w:r>
      <w:proofErr w:type="spellEnd"/>
      <w:r w:rsidRPr="009A58D3">
        <w:t xml:space="preserve"> </w:t>
      </w:r>
      <w:proofErr w:type="spellStart"/>
      <w:r w:rsidRPr="009A58D3">
        <w:t>tư</w:t>
      </w:r>
      <w:proofErr w:type="spellEnd"/>
      <w:r w:rsidRPr="009A58D3">
        <w:t xml:space="preserve"> </w:t>
      </w:r>
      <w:proofErr w:type="spellStart"/>
      <w:r w:rsidRPr="009A58D3">
        <w:t>châu</w:t>
      </w:r>
      <w:proofErr w:type="spellEnd"/>
      <w:r w:rsidRPr="009A58D3">
        <w:t xml:space="preserve"> </w:t>
      </w:r>
      <w:proofErr w:type="spellStart"/>
      <w:r w:rsidRPr="009A58D3">
        <w:t>Âu</w:t>
      </w:r>
      <w:proofErr w:type="spellEnd"/>
      <w:r w:rsidRPr="009A58D3">
        <w:t xml:space="preserve"> (EIB) </w:t>
      </w:r>
      <w:proofErr w:type="spellStart"/>
      <w:r w:rsidRPr="009A58D3">
        <w:t>và</w:t>
      </w:r>
      <w:proofErr w:type="spellEnd"/>
      <w:r w:rsidRPr="009A58D3">
        <w:t xml:space="preserve"> </w:t>
      </w:r>
      <w:proofErr w:type="spellStart"/>
      <w:r w:rsidRPr="009A58D3">
        <w:t>bà</w:t>
      </w:r>
      <w:proofErr w:type="spellEnd"/>
      <w:r w:rsidRPr="009A58D3">
        <w:t xml:space="preserve"> Nguyễn Thu Lan, </w:t>
      </w:r>
      <w:proofErr w:type="spellStart"/>
      <w:r w:rsidRPr="009A58D3">
        <w:t>Phó</w:t>
      </w:r>
      <w:proofErr w:type="spellEnd"/>
      <w:r w:rsidRPr="009A58D3">
        <w:t xml:space="preserve"> </w:t>
      </w:r>
      <w:proofErr w:type="spellStart"/>
      <w:r w:rsidRPr="009A58D3">
        <w:t>Chủ</w:t>
      </w:r>
      <w:proofErr w:type="spellEnd"/>
      <w:r w:rsidRPr="009A58D3">
        <w:t xml:space="preserve"> </w:t>
      </w:r>
      <w:proofErr w:type="spellStart"/>
      <w:r w:rsidRPr="009A58D3">
        <w:t>tịch</w:t>
      </w:r>
      <w:proofErr w:type="spellEnd"/>
      <w:r w:rsidRPr="009A58D3">
        <w:t xml:space="preserve"> </w:t>
      </w:r>
      <w:proofErr w:type="spellStart"/>
      <w:r w:rsidRPr="009A58D3">
        <w:t>Hội</w:t>
      </w:r>
      <w:proofErr w:type="spellEnd"/>
      <w:r w:rsidRPr="009A58D3">
        <w:t xml:space="preserve"> </w:t>
      </w:r>
      <w:proofErr w:type="spellStart"/>
      <w:r w:rsidRPr="009A58D3">
        <w:t>đồng</w:t>
      </w:r>
      <w:proofErr w:type="spellEnd"/>
      <w:r w:rsidRPr="009A58D3">
        <w:t xml:space="preserve"> Quản </w:t>
      </w:r>
      <w:proofErr w:type="spellStart"/>
      <w:r w:rsidRPr="009A58D3">
        <w:t>trị</w:t>
      </w:r>
      <w:proofErr w:type="spellEnd"/>
      <w:r w:rsidRPr="009A58D3">
        <w:t xml:space="preserve"> </w:t>
      </w:r>
      <w:proofErr w:type="spellStart"/>
      <w:r w:rsidRPr="009A58D3">
        <w:t>Techcombank</w:t>
      </w:r>
      <w:proofErr w:type="spellEnd"/>
      <w:r>
        <w:t xml:space="preserve"> </w:t>
      </w:r>
      <w:proofErr w:type="spellStart"/>
      <w:r>
        <w:t>đã</w:t>
      </w:r>
      <w:proofErr w:type="spellEnd"/>
      <w:r w:rsidRPr="009A58D3">
        <w:t xml:space="preserve"> </w:t>
      </w:r>
      <w:proofErr w:type="spellStart"/>
      <w:r w:rsidRPr="009A58D3">
        <w:t>trực</w:t>
      </w:r>
      <w:proofErr w:type="spellEnd"/>
      <w:r w:rsidRPr="009A58D3">
        <w:t xml:space="preserve"> </w:t>
      </w:r>
      <w:proofErr w:type="spellStart"/>
      <w:r w:rsidRPr="009A58D3">
        <w:t>tiếp</w:t>
      </w:r>
      <w:proofErr w:type="spellEnd"/>
      <w:r w:rsidRPr="009A58D3">
        <w:t xml:space="preserve"> </w:t>
      </w:r>
      <w:proofErr w:type="spellStart"/>
      <w:r w:rsidRPr="009A58D3">
        <w:t>công</w:t>
      </w:r>
      <w:proofErr w:type="spellEnd"/>
      <w:r w:rsidRPr="009A58D3">
        <w:t xml:space="preserve"> </w:t>
      </w:r>
      <w:proofErr w:type="spellStart"/>
      <w:r w:rsidRPr="009A58D3">
        <w:t>bố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này</w:t>
      </w:r>
      <w:proofErr w:type="spellEnd"/>
      <w:r w:rsidRPr="009A58D3">
        <w:t>.</w:t>
      </w:r>
    </w:p>
    <w:p w14:paraId="262B8C88" w14:textId="77777777" w:rsidR="00CE23B9" w:rsidRDefault="00CE23B9" w:rsidP="00CE23B9">
      <w:pPr>
        <w:spacing w:before="0" w:after="0" w:line="240" w:lineRule="auto"/>
        <w:jc w:val="both"/>
      </w:pPr>
    </w:p>
    <w:p w14:paraId="21774D82" w14:textId="77777777" w:rsidR="00CE23B9" w:rsidRDefault="00CE23B9" w:rsidP="00CE23B9">
      <w:pPr>
        <w:spacing w:before="0" w:after="0" w:line="240" w:lineRule="auto"/>
        <w:jc w:val="both"/>
      </w:pPr>
      <w:r>
        <w:t xml:space="preserve">Theo </w:t>
      </w:r>
      <w:proofErr w:type="spellStart"/>
      <w:r>
        <w:t>đó</w:t>
      </w:r>
      <w:proofErr w:type="spellEnd"/>
      <w:r w:rsidRPr="009A58D3">
        <w:t xml:space="preserve">, </w:t>
      </w:r>
      <w:proofErr w:type="spellStart"/>
      <w:r w:rsidRPr="009A58D3">
        <w:t>Techcombank</w:t>
      </w:r>
      <w:proofErr w:type="spellEnd"/>
      <w:r w:rsidRPr="009A58D3">
        <w:t xml:space="preserve"> </w:t>
      </w:r>
      <w:proofErr w:type="spellStart"/>
      <w:r w:rsidRPr="009A58D3">
        <w:t>sẽ</w:t>
      </w:r>
      <w:proofErr w:type="spellEnd"/>
      <w:r w:rsidRPr="009A58D3">
        <w:t xml:space="preserve"> </w:t>
      </w:r>
      <w:proofErr w:type="spellStart"/>
      <w:r w:rsidRPr="009A58D3">
        <w:t>mở</w:t>
      </w:r>
      <w:proofErr w:type="spellEnd"/>
      <w:r w:rsidRPr="009A58D3">
        <w:t xml:space="preserve"> </w:t>
      </w:r>
      <w:proofErr w:type="spellStart"/>
      <w:r w:rsidRPr="009A58D3">
        <w:t>rộng</w:t>
      </w:r>
      <w:proofErr w:type="spellEnd"/>
      <w:r w:rsidRPr="009A58D3">
        <w:t xml:space="preserve"> </w:t>
      </w:r>
      <w:proofErr w:type="spellStart"/>
      <w:r w:rsidRPr="009A58D3">
        <w:t>quy</w:t>
      </w:r>
      <w:proofErr w:type="spellEnd"/>
      <w:r w:rsidRPr="009A58D3">
        <w:t xml:space="preserve"> </w:t>
      </w:r>
      <w:proofErr w:type="spellStart"/>
      <w:r w:rsidRPr="009A58D3">
        <w:t>mô</w:t>
      </w:r>
      <w:proofErr w:type="spellEnd"/>
      <w:r w:rsidRPr="009A58D3">
        <w:t xml:space="preserve"> </w:t>
      </w:r>
      <w:proofErr w:type="spellStart"/>
      <w:r w:rsidRPr="009A58D3">
        <w:t>tín</w:t>
      </w:r>
      <w:proofErr w:type="spellEnd"/>
      <w:r w:rsidRPr="009A58D3">
        <w:t xml:space="preserve"> </w:t>
      </w:r>
      <w:proofErr w:type="spellStart"/>
      <w:r w:rsidRPr="009A58D3">
        <w:t>dụng</w:t>
      </w:r>
      <w:proofErr w:type="spellEnd"/>
      <w:r w:rsidRPr="009A58D3">
        <w:t xml:space="preserve"> </w:t>
      </w:r>
      <w:proofErr w:type="spellStart"/>
      <w:r w:rsidRPr="009A58D3">
        <w:t>cho</w:t>
      </w:r>
      <w:proofErr w:type="spellEnd"/>
      <w:r w:rsidRPr="009A58D3">
        <w:t xml:space="preserve"> </w:t>
      </w:r>
      <w:proofErr w:type="spellStart"/>
      <w:r w:rsidRPr="009A58D3">
        <w:t>các</w:t>
      </w:r>
      <w:proofErr w:type="spellEnd"/>
      <w:r w:rsidRPr="009A58D3">
        <w:t xml:space="preserve"> </w:t>
      </w:r>
      <w:proofErr w:type="spellStart"/>
      <w:r w:rsidRPr="009A58D3">
        <w:t>dự</w:t>
      </w:r>
      <w:proofErr w:type="spellEnd"/>
      <w:r w:rsidRPr="009A58D3">
        <w:t xml:space="preserve"> </w:t>
      </w:r>
      <w:proofErr w:type="spellStart"/>
      <w:r w:rsidRPr="009A58D3">
        <w:t>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 w:rsidRPr="009A58D3">
        <w:t xml:space="preserve"> </w:t>
      </w:r>
      <w:proofErr w:type="spellStart"/>
      <w:r w:rsidRPr="009A58D3">
        <w:t>năng</w:t>
      </w:r>
      <w:proofErr w:type="spellEnd"/>
      <w:r w:rsidRPr="009A58D3">
        <w:t xml:space="preserve"> </w:t>
      </w:r>
      <w:proofErr w:type="spellStart"/>
      <w:r w:rsidRPr="009A58D3">
        <w:t>lượng</w:t>
      </w:r>
      <w:proofErr w:type="spellEnd"/>
      <w:r w:rsidRPr="009A58D3">
        <w:t xml:space="preserve"> </w:t>
      </w:r>
      <w:proofErr w:type="spellStart"/>
      <w:r w:rsidRPr="009A58D3">
        <w:t>tái</w:t>
      </w:r>
      <w:proofErr w:type="spellEnd"/>
      <w:r w:rsidRPr="009A58D3">
        <w:t xml:space="preserve"> </w:t>
      </w:r>
      <w:proofErr w:type="spellStart"/>
      <w:r w:rsidRPr="009A58D3">
        <w:t>tạo</w:t>
      </w:r>
      <w:proofErr w:type="spellEnd"/>
      <w:r w:rsidRPr="009A58D3">
        <w:t xml:space="preserve">, </w:t>
      </w:r>
      <w:proofErr w:type="spellStart"/>
      <w:r w:rsidRPr="009A58D3">
        <w:t>sử</w:t>
      </w:r>
      <w:proofErr w:type="spellEnd"/>
      <w:r w:rsidRPr="009A58D3">
        <w:t xml:space="preserve"> </w:t>
      </w:r>
      <w:proofErr w:type="spellStart"/>
      <w:r w:rsidRPr="009A58D3">
        <w:t>dụng</w:t>
      </w:r>
      <w:proofErr w:type="spellEnd"/>
      <w:r w:rsidRPr="009A58D3">
        <w:t xml:space="preserve"> </w:t>
      </w:r>
      <w:proofErr w:type="spellStart"/>
      <w:r w:rsidRPr="009A58D3">
        <w:t>năng</w:t>
      </w:r>
      <w:proofErr w:type="spellEnd"/>
      <w:r w:rsidRPr="009A58D3">
        <w:t xml:space="preserve"> </w:t>
      </w:r>
      <w:proofErr w:type="spellStart"/>
      <w:r w:rsidRPr="009A58D3">
        <w:t>lượng</w:t>
      </w:r>
      <w:proofErr w:type="spellEnd"/>
      <w:r w:rsidRPr="009A58D3">
        <w:t xml:space="preserve"> </w:t>
      </w:r>
      <w:proofErr w:type="spellStart"/>
      <w:r w:rsidRPr="009A58D3">
        <w:t>hiệu</w:t>
      </w:r>
      <w:proofErr w:type="spellEnd"/>
      <w:r w:rsidRPr="009A58D3">
        <w:t xml:space="preserve"> </w:t>
      </w:r>
      <w:proofErr w:type="spellStart"/>
      <w:r w:rsidRPr="009A58D3">
        <w:t>quả</w:t>
      </w:r>
      <w:proofErr w:type="spellEnd"/>
      <w:r w:rsidRPr="009A58D3">
        <w:t xml:space="preserve"> </w:t>
      </w:r>
      <w:proofErr w:type="spellStart"/>
      <w:r w:rsidRPr="009A58D3">
        <w:t>và</w:t>
      </w:r>
      <w:proofErr w:type="spellEnd"/>
      <w:r w:rsidRPr="009A58D3">
        <w:t xml:space="preserve"> </w:t>
      </w:r>
      <w:proofErr w:type="spellStart"/>
      <w:r w:rsidRPr="009A58D3">
        <w:t>giao</w:t>
      </w:r>
      <w:proofErr w:type="spellEnd"/>
      <w:r w:rsidRPr="009A58D3">
        <w:t xml:space="preserve"> </w:t>
      </w:r>
      <w:proofErr w:type="spellStart"/>
      <w:r w:rsidRPr="009A58D3">
        <w:t>thông</w:t>
      </w:r>
      <w:proofErr w:type="spellEnd"/>
      <w:r w:rsidRPr="009A58D3">
        <w:t xml:space="preserve"> </w:t>
      </w:r>
      <w:proofErr w:type="spellStart"/>
      <w:r w:rsidRPr="009A58D3">
        <w:t>bền</w:t>
      </w:r>
      <w:proofErr w:type="spellEnd"/>
      <w:r w:rsidRPr="009A58D3">
        <w:t xml:space="preserve"> </w:t>
      </w:r>
      <w:proofErr w:type="spellStart"/>
      <w:r w:rsidRPr="009A58D3">
        <w:t>vững</w:t>
      </w:r>
      <w:proofErr w:type="spellEnd"/>
      <w:r w:rsidRPr="009A58D3">
        <w:t xml:space="preserve">. </w:t>
      </w:r>
      <w:proofErr w:type="spellStart"/>
      <w:r w:rsidRPr="009A58D3">
        <w:t>Hoạt</w:t>
      </w:r>
      <w:proofErr w:type="spellEnd"/>
      <w:r w:rsidRPr="009A58D3">
        <w:t xml:space="preserve"> </w:t>
      </w:r>
      <w:proofErr w:type="spellStart"/>
      <w:r w:rsidRPr="009A58D3">
        <w:t>động</w:t>
      </w:r>
      <w:proofErr w:type="spellEnd"/>
      <w:r w:rsidRPr="009A58D3">
        <w:t xml:space="preserve"> </w:t>
      </w:r>
      <w:proofErr w:type="spellStart"/>
      <w:r w:rsidRPr="009A58D3">
        <w:t>này</w:t>
      </w:r>
      <w:proofErr w:type="spellEnd"/>
      <w:r w:rsidRPr="009A58D3">
        <w:t xml:space="preserve"> </w:t>
      </w:r>
      <w:proofErr w:type="spellStart"/>
      <w:r w:rsidRPr="009A58D3">
        <w:t>không</w:t>
      </w:r>
      <w:proofErr w:type="spellEnd"/>
      <w:r w:rsidRPr="009A58D3">
        <w:t xml:space="preserve"> </w:t>
      </w:r>
      <w:proofErr w:type="spellStart"/>
      <w:r w:rsidRPr="009A58D3">
        <w:t>chỉ</w:t>
      </w:r>
      <w:proofErr w:type="spellEnd"/>
      <w:r w:rsidRPr="009A58D3">
        <w:t xml:space="preserve"> </w:t>
      </w:r>
      <w:proofErr w:type="spellStart"/>
      <w:r w:rsidRPr="009A58D3">
        <w:t>đóng</w:t>
      </w:r>
      <w:proofErr w:type="spellEnd"/>
      <w:r w:rsidRPr="009A58D3">
        <w:t xml:space="preserve"> </w:t>
      </w:r>
      <w:proofErr w:type="spellStart"/>
      <w:r w:rsidRPr="009A58D3">
        <w:t>góp</w:t>
      </w:r>
      <w:proofErr w:type="spellEnd"/>
      <w:r w:rsidRPr="009A58D3">
        <w:t xml:space="preserve"> </w:t>
      </w:r>
      <w:proofErr w:type="spellStart"/>
      <w:r w:rsidRPr="009A58D3">
        <w:t>vào</w:t>
      </w:r>
      <w:proofErr w:type="spellEnd"/>
      <w:r w:rsidRPr="009A58D3">
        <w:t xml:space="preserve"> </w:t>
      </w:r>
      <w:proofErr w:type="spellStart"/>
      <w:r w:rsidRPr="009A58D3">
        <w:t>các</w:t>
      </w:r>
      <w:proofErr w:type="spellEnd"/>
      <w:r w:rsidRPr="009A58D3">
        <w:t xml:space="preserve"> </w:t>
      </w:r>
      <w:proofErr w:type="spellStart"/>
      <w:r w:rsidRPr="009A58D3">
        <w:t>Mục</w:t>
      </w:r>
      <w:proofErr w:type="spellEnd"/>
      <w:r w:rsidRPr="009A58D3">
        <w:t xml:space="preserve"> </w:t>
      </w:r>
      <w:proofErr w:type="spellStart"/>
      <w:r w:rsidRPr="009A58D3">
        <w:t>tiêu</w:t>
      </w:r>
      <w:proofErr w:type="spellEnd"/>
      <w:r w:rsidRPr="009A58D3">
        <w:t xml:space="preserve"> </w:t>
      </w:r>
      <w:proofErr w:type="spellStart"/>
      <w:r w:rsidRPr="009A58D3">
        <w:t>Phát</w:t>
      </w:r>
      <w:proofErr w:type="spellEnd"/>
      <w:r w:rsidRPr="009A58D3">
        <w:t xml:space="preserve"> </w:t>
      </w:r>
      <w:proofErr w:type="spellStart"/>
      <w:r w:rsidRPr="009A58D3">
        <w:t>triển</w:t>
      </w:r>
      <w:proofErr w:type="spellEnd"/>
      <w:r w:rsidRPr="009A58D3">
        <w:t xml:space="preserve"> </w:t>
      </w:r>
      <w:proofErr w:type="spellStart"/>
      <w:r w:rsidRPr="009A58D3">
        <w:t>Bền</w:t>
      </w:r>
      <w:proofErr w:type="spellEnd"/>
      <w:r w:rsidRPr="009A58D3">
        <w:t xml:space="preserve"> </w:t>
      </w:r>
      <w:proofErr w:type="spellStart"/>
      <w:r w:rsidRPr="009A58D3">
        <w:t>vững</w:t>
      </w:r>
      <w:proofErr w:type="spellEnd"/>
      <w:r w:rsidRPr="009A58D3">
        <w:t xml:space="preserve"> (SDG) </w:t>
      </w:r>
      <w:proofErr w:type="spellStart"/>
      <w:r w:rsidRPr="009A58D3">
        <w:t>mà</w:t>
      </w:r>
      <w:proofErr w:type="spellEnd"/>
      <w:r w:rsidRPr="009A58D3">
        <w:t xml:space="preserve"> </w:t>
      </w:r>
      <w:proofErr w:type="spellStart"/>
      <w:r w:rsidRPr="009A58D3">
        <w:t>còn</w:t>
      </w:r>
      <w:proofErr w:type="spellEnd"/>
      <w:r w:rsidRPr="009A58D3">
        <w:t xml:space="preserve"> </w:t>
      </w:r>
      <w:proofErr w:type="spellStart"/>
      <w:r w:rsidRPr="009A58D3">
        <w:t>hỗ</w:t>
      </w:r>
      <w:proofErr w:type="spellEnd"/>
      <w:r w:rsidRPr="009A58D3">
        <w:t xml:space="preserve"> </w:t>
      </w:r>
      <w:proofErr w:type="spellStart"/>
      <w:r w:rsidRPr="009A58D3">
        <w:t>trợ</w:t>
      </w:r>
      <w:proofErr w:type="spellEnd"/>
      <w:r w:rsidRPr="009A58D3">
        <w:t xml:space="preserve"> </w:t>
      </w:r>
      <w:proofErr w:type="spellStart"/>
      <w:r w:rsidRPr="009A58D3">
        <w:t>tích</w:t>
      </w:r>
      <w:proofErr w:type="spellEnd"/>
      <w:r w:rsidRPr="009A58D3">
        <w:t xml:space="preserve"> </w:t>
      </w:r>
      <w:proofErr w:type="spellStart"/>
      <w:r w:rsidRPr="009A58D3">
        <w:t>cực</w:t>
      </w:r>
      <w:proofErr w:type="spellEnd"/>
      <w:r w:rsidRPr="009A58D3">
        <w:t xml:space="preserve"> </w:t>
      </w:r>
      <w:proofErr w:type="spellStart"/>
      <w:r w:rsidRPr="009A58D3">
        <w:t>cho</w:t>
      </w:r>
      <w:proofErr w:type="spellEnd"/>
      <w:r w:rsidRPr="009A58D3">
        <w:t xml:space="preserve"> </w:t>
      </w:r>
      <w:proofErr w:type="spellStart"/>
      <w:r w:rsidRPr="009A58D3">
        <w:t>lộ</w:t>
      </w:r>
      <w:proofErr w:type="spellEnd"/>
      <w:r w:rsidRPr="009A58D3">
        <w:t xml:space="preserve"> </w:t>
      </w:r>
      <w:proofErr w:type="spellStart"/>
      <w:r w:rsidRPr="009A58D3">
        <w:t>trình</w:t>
      </w:r>
      <w:proofErr w:type="spellEnd"/>
      <w:r w:rsidRPr="009A58D3">
        <w:t xml:space="preserve"> </w:t>
      </w:r>
      <w:proofErr w:type="spellStart"/>
      <w:r w:rsidRPr="009A58D3">
        <w:t>Đối</w:t>
      </w:r>
      <w:proofErr w:type="spellEnd"/>
      <w:r w:rsidRPr="009A58D3">
        <w:t xml:space="preserve"> </w:t>
      </w:r>
      <w:proofErr w:type="spellStart"/>
      <w:r w:rsidRPr="009A58D3">
        <w:t>tác</w:t>
      </w:r>
      <w:proofErr w:type="spellEnd"/>
      <w:r w:rsidRPr="009A58D3">
        <w:t xml:space="preserve"> </w:t>
      </w:r>
      <w:proofErr w:type="spellStart"/>
      <w:r w:rsidRPr="009A58D3">
        <w:t>Chuyển</w:t>
      </w:r>
      <w:proofErr w:type="spellEnd"/>
      <w:r w:rsidRPr="009A58D3">
        <w:t xml:space="preserve"> </w:t>
      </w:r>
      <w:proofErr w:type="spellStart"/>
      <w:r w:rsidRPr="009A58D3">
        <w:t>dịch</w:t>
      </w:r>
      <w:proofErr w:type="spellEnd"/>
      <w:r w:rsidRPr="009A58D3">
        <w:t xml:space="preserve"> </w:t>
      </w:r>
      <w:proofErr w:type="spellStart"/>
      <w:r w:rsidRPr="009A58D3">
        <w:t>Năng</w:t>
      </w:r>
      <w:proofErr w:type="spellEnd"/>
      <w:r w:rsidRPr="009A58D3">
        <w:t xml:space="preserve"> </w:t>
      </w:r>
      <w:proofErr w:type="spellStart"/>
      <w:r w:rsidRPr="009A58D3">
        <w:t>lượng</w:t>
      </w:r>
      <w:proofErr w:type="spellEnd"/>
      <w:r w:rsidRPr="009A58D3">
        <w:t xml:space="preserve"> Công </w:t>
      </w:r>
      <w:proofErr w:type="spellStart"/>
      <w:r w:rsidRPr="009A58D3">
        <w:t>bằng</w:t>
      </w:r>
      <w:proofErr w:type="spellEnd"/>
      <w:r w:rsidRPr="009A58D3">
        <w:t xml:space="preserve"> (JETP), </w:t>
      </w:r>
      <w:proofErr w:type="spellStart"/>
      <w:r w:rsidRPr="009A58D3">
        <w:t>hướng</w:t>
      </w:r>
      <w:proofErr w:type="spellEnd"/>
      <w:r w:rsidRPr="009A58D3">
        <w:t xml:space="preserve"> </w:t>
      </w:r>
      <w:proofErr w:type="spellStart"/>
      <w:r w:rsidRPr="009A58D3">
        <w:t>tới</w:t>
      </w:r>
      <w:proofErr w:type="spellEnd"/>
      <w:r w:rsidRPr="009A58D3">
        <w:t xml:space="preserve"> </w:t>
      </w:r>
      <w:proofErr w:type="spellStart"/>
      <w:r w:rsidRPr="009A58D3">
        <w:t>mục</w:t>
      </w:r>
      <w:proofErr w:type="spellEnd"/>
      <w:r w:rsidRPr="009A58D3">
        <w:t xml:space="preserve"> </w:t>
      </w:r>
      <w:proofErr w:type="spellStart"/>
      <w:r w:rsidRPr="009A58D3">
        <w:t>tiêu</w:t>
      </w:r>
      <w:proofErr w:type="spellEnd"/>
      <w:r w:rsidRPr="009A58D3">
        <w:t xml:space="preserve"> </w:t>
      </w:r>
      <w:proofErr w:type="spellStart"/>
      <w:r w:rsidRPr="009A58D3">
        <w:t>xây</w:t>
      </w:r>
      <w:proofErr w:type="spellEnd"/>
      <w:r w:rsidRPr="009A58D3">
        <w:t xml:space="preserve"> </w:t>
      </w:r>
      <w:proofErr w:type="spellStart"/>
      <w:r w:rsidRPr="009A58D3">
        <w:t>dựng</w:t>
      </w:r>
      <w:proofErr w:type="spellEnd"/>
      <w:r w:rsidRPr="009A58D3">
        <w:t xml:space="preserve"> </w:t>
      </w:r>
      <w:proofErr w:type="spellStart"/>
      <w:r w:rsidRPr="009A58D3">
        <w:t>nền</w:t>
      </w:r>
      <w:proofErr w:type="spellEnd"/>
      <w:r w:rsidRPr="009A58D3">
        <w:t xml:space="preserve"> </w:t>
      </w:r>
      <w:proofErr w:type="spellStart"/>
      <w:r w:rsidRPr="009A58D3">
        <w:t>kinh</w:t>
      </w:r>
      <w:proofErr w:type="spellEnd"/>
      <w:r w:rsidRPr="009A58D3">
        <w:t xml:space="preserve"> </w:t>
      </w:r>
      <w:proofErr w:type="spellStart"/>
      <w:r w:rsidRPr="009A58D3">
        <w:t>tế</w:t>
      </w:r>
      <w:proofErr w:type="spellEnd"/>
      <w:r w:rsidRPr="009A58D3">
        <w:t xml:space="preserve"> </w:t>
      </w:r>
      <w:proofErr w:type="spellStart"/>
      <w:r w:rsidRPr="009A58D3">
        <w:t>xanh</w:t>
      </w:r>
      <w:proofErr w:type="spellEnd"/>
      <w:r w:rsidRPr="009A58D3">
        <w:t xml:space="preserve">, </w:t>
      </w:r>
      <w:proofErr w:type="spellStart"/>
      <w:r w:rsidRPr="009A58D3">
        <w:t>trung</w:t>
      </w:r>
      <w:proofErr w:type="spellEnd"/>
      <w:r w:rsidRPr="009A58D3">
        <w:t xml:space="preserve"> </w:t>
      </w:r>
      <w:proofErr w:type="spellStart"/>
      <w:r w:rsidRPr="009A58D3">
        <w:t>hòa</w:t>
      </w:r>
      <w:proofErr w:type="spellEnd"/>
      <w:r w:rsidRPr="009A58D3">
        <w:t xml:space="preserve"> carbon </w:t>
      </w:r>
      <w:proofErr w:type="spellStart"/>
      <w:r w:rsidRPr="009A58D3">
        <w:t>vào</w:t>
      </w:r>
      <w:proofErr w:type="spellEnd"/>
      <w:r w:rsidRPr="009A58D3">
        <w:t xml:space="preserve"> </w:t>
      </w:r>
      <w:proofErr w:type="spellStart"/>
      <w:r w:rsidRPr="009A58D3">
        <w:t>năm</w:t>
      </w:r>
      <w:proofErr w:type="spellEnd"/>
      <w:r w:rsidRPr="009A58D3">
        <w:t xml:space="preserve"> 2050 </w:t>
      </w:r>
      <w:proofErr w:type="spellStart"/>
      <w:r w:rsidRPr="009A58D3">
        <w:t>của</w:t>
      </w:r>
      <w:proofErr w:type="spellEnd"/>
      <w:r w:rsidRPr="009A58D3">
        <w:t xml:space="preserve"> Việt Nam.</w:t>
      </w:r>
    </w:p>
    <w:p w14:paraId="758C13AC" w14:textId="77777777" w:rsidR="00CE23B9" w:rsidRDefault="00CE23B9" w:rsidP="00CE23B9">
      <w:pPr>
        <w:spacing w:before="0" w:after="0" w:line="240" w:lineRule="auto"/>
        <w:jc w:val="both"/>
      </w:pPr>
    </w:p>
    <w:p w14:paraId="78E54333" w14:textId="0EA60FCC" w:rsidR="00CE23B9" w:rsidRDefault="00CE23B9" w:rsidP="00CE23B9">
      <w:pPr>
        <w:spacing w:before="0" w:after="0" w:line="240" w:lineRule="auto"/>
        <w:jc w:val="both"/>
      </w:pPr>
      <w:r>
        <w:t>S</w:t>
      </w:r>
      <w:r w:rsidRPr="009A58D3">
        <w:t xml:space="preserve">ong </w:t>
      </w:r>
      <w:proofErr w:type="spellStart"/>
      <w:r w:rsidRPr="009A58D3">
        <w:t>song</w:t>
      </w:r>
      <w:proofErr w:type="spellEnd"/>
      <w:r w:rsidRPr="009A58D3">
        <w:t xml:space="preserve"> </w:t>
      </w:r>
      <w:proofErr w:type="spellStart"/>
      <w:r w:rsidRPr="009A58D3">
        <w:t>với</w:t>
      </w:r>
      <w:proofErr w:type="spellEnd"/>
      <w:r w:rsidRPr="009A58D3">
        <w:t xml:space="preserve"> </w:t>
      </w:r>
      <w:proofErr w:type="spellStart"/>
      <w:r w:rsidRPr="009A58D3">
        <w:t>gói</w:t>
      </w:r>
      <w:proofErr w:type="spellEnd"/>
      <w:r w:rsidRPr="009A58D3">
        <w:t xml:space="preserve"> </w:t>
      </w:r>
      <w:proofErr w:type="spellStart"/>
      <w:r w:rsidRPr="009A58D3">
        <w:t>tài</w:t>
      </w:r>
      <w:proofErr w:type="spellEnd"/>
      <w:r w:rsidRPr="009A58D3">
        <w:t xml:space="preserve"> </w:t>
      </w:r>
      <w:proofErr w:type="spellStart"/>
      <w:r w:rsidRPr="009A58D3">
        <w:t>trợ</w:t>
      </w:r>
      <w:proofErr w:type="spellEnd"/>
      <w:r w:rsidRPr="009A58D3">
        <w:t xml:space="preserve">, EIB Advisory </w:t>
      </w:r>
      <w:proofErr w:type="spellStart"/>
      <w:r w:rsidRPr="009A58D3">
        <w:t>sẽ</w:t>
      </w:r>
      <w:proofErr w:type="spellEnd"/>
      <w:r w:rsidRPr="009A58D3">
        <w:t xml:space="preserve"> </w:t>
      </w:r>
      <w:proofErr w:type="spellStart"/>
      <w:r w:rsidRPr="009A58D3">
        <w:t>phối</w:t>
      </w:r>
      <w:proofErr w:type="spellEnd"/>
      <w:r w:rsidRPr="009A58D3">
        <w:t xml:space="preserve"> </w:t>
      </w:r>
      <w:proofErr w:type="spellStart"/>
      <w:r w:rsidRPr="009A58D3">
        <w:t>hợp</w:t>
      </w:r>
      <w:proofErr w:type="spellEnd"/>
      <w:r w:rsidRPr="009A58D3">
        <w:t xml:space="preserve"> </w:t>
      </w:r>
      <w:proofErr w:type="spellStart"/>
      <w:r w:rsidRPr="009A58D3">
        <w:t>cùng</w:t>
      </w:r>
      <w:proofErr w:type="spellEnd"/>
      <w:r w:rsidRPr="009A58D3">
        <w:t xml:space="preserve"> </w:t>
      </w:r>
      <w:proofErr w:type="spellStart"/>
      <w:r w:rsidRPr="009A58D3">
        <w:t>Techcombank</w:t>
      </w:r>
      <w:proofErr w:type="spellEnd"/>
      <w:r w:rsidRPr="009A58D3">
        <w:t xml:space="preserve"> </w:t>
      </w:r>
      <w:proofErr w:type="spellStart"/>
      <w:r w:rsidRPr="009A58D3">
        <w:t>nhằm</w:t>
      </w:r>
      <w:proofErr w:type="spellEnd"/>
      <w:r w:rsidRPr="009A58D3">
        <w:t xml:space="preserve"> </w:t>
      </w:r>
      <w:proofErr w:type="spellStart"/>
      <w:r w:rsidRPr="009A58D3">
        <w:t>kiện</w:t>
      </w:r>
      <w:proofErr w:type="spellEnd"/>
      <w:r w:rsidRPr="009A58D3">
        <w:t xml:space="preserve"> </w:t>
      </w:r>
      <w:proofErr w:type="spellStart"/>
      <w:r w:rsidRPr="009A58D3">
        <w:t>toàn</w:t>
      </w:r>
      <w:proofErr w:type="spellEnd"/>
      <w:r w:rsidRPr="009A58D3">
        <w:t xml:space="preserve"> </w:t>
      </w:r>
      <w:proofErr w:type="spellStart"/>
      <w:r w:rsidRPr="009A58D3">
        <w:t>khung</w:t>
      </w:r>
      <w:proofErr w:type="spellEnd"/>
      <w:r w:rsidRPr="009A58D3">
        <w:t xml:space="preserve"> </w:t>
      </w:r>
      <w:proofErr w:type="spellStart"/>
      <w:r w:rsidRPr="009A58D3">
        <w:t>quản</w:t>
      </w:r>
      <w:proofErr w:type="spellEnd"/>
      <w:r w:rsidRPr="009A58D3">
        <w:t xml:space="preserve"> </w:t>
      </w:r>
      <w:proofErr w:type="spellStart"/>
      <w:r w:rsidRPr="009A58D3">
        <w:t>trị</w:t>
      </w:r>
      <w:proofErr w:type="spellEnd"/>
      <w:r w:rsidRPr="009A58D3">
        <w:t xml:space="preserve"> </w:t>
      </w:r>
      <w:proofErr w:type="spellStart"/>
      <w:r w:rsidRPr="009A58D3">
        <w:t>rủi</w:t>
      </w:r>
      <w:proofErr w:type="spellEnd"/>
      <w:r w:rsidRPr="009A58D3">
        <w:t xml:space="preserve"> </w:t>
      </w:r>
      <w:proofErr w:type="spellStart"/>
      <w:r w:rsidRPr="009A58D3">
        <w:t>ro</w:t>
      </w:r>
      <w:proofErr w:type="spellEnd"/>
      <w:r w:rsidRPr="009A58D3">
        <w:t xml:space="preserve"> </w:t>
      </w:r>
      <w:proofErr w:type="spellStart"/>
      <w:r w:rsidRPr="009A58D3">
        <w:t>khí</w:t>
      </w:r>
      <w:proofErr w:type="spellEnd"/>
      <w:r w:rsidRPr="009A58D3">
        <w:t xml:space="preserve"> </w:t>
      </w:r>
      <w:proofErr w:type="spellStart"/>
      <w:r w:rsidRPr="009A58D3">
        <w:t>hậu</w:t>
      </w:r>
      <w:proofErr w:type="spellEnd"/>
      <w:r w:rsidRPr="009A58D3">
        <w:t xml:space="preserve">, </w:t>
      </w:r>
      <w:proofErr w:type="spellStart"/>
      <w:r w:rsidRPr="009A58D3">
        <w:t>cải</w:t>
      </w:r>
      <w:proofErr w:type="spellEnd"/>
      <w:r w:rsidRPr="009A58D3">
        <w:t xml:space="preserve"> </w:t>
      </w:r>
      <w:proofErr w:type="spellStart"/>
      <w:r w:rsidRPr="009A58D3">
        <w:t>thiện</w:t>
      </w:r>
      <w:proofErr w:type="spellEnd"/>
      <w:r w:rsidRPr="009A58D3">
        <w:t xml:space="preserve"> </w:t>
      </w:r>
      <w:proofErr w:type="spellStart"/>
      <w:r w:rsidRPr="009A58D3">
        <w:t>năng</w:t>
      </w:r>
      <w:proofErr w:type="spellEnd"/>
      <w:r w:rsidRPr="009A58D3">
        <w:t xml:space="preserve"> </w:t>
      </w:r>
      <w:proofErr w:type="spellStart"/>
      <w:r w:rsidRPr="009A58D3">
        <w:t>lực</w:t>
      </w:r>
      <w:proofErr w:type="spellEnd"/>
      <w:r w:rsidRPr="009A58D3">
        <w:t xml:space="preserve"> </w:t>
      </w:r>
      <w:proofErr w:type="spellStart"/>
      <w:r w:rsidRPr="009A58D3">
        <w:t>công</w:t>
      </w:r>
      <w:proofErr w:type="spellEnd"/>
      <w:r w:rsidRPr="009A58D3">
        <w:t xml:space="preserve"> </w:t>
      </w:r>
      <w:proofErr w:type="spellStart"/>
      <w:r w:rsidRPr="009A58D3">
        <w:t>bố</w:t>
      </w:r>
      <w:proofErr w:type="spellEnd"/>
      <w:r w:rsidRPr="009A58D3">
        <w:t xml:space="preserve"> </w:t>
      </w:r>
      <w:proofErr w:type="spellStart"/>
      <w:r w:rsidRPr="009A58D3">
        <w:t>thông</w:t>
      </w:r>
      <w:proofErr w:type="spellEnd"/>
      <w:r w:rsidRPr="009A58D3">
        <w:t xml:space="preserve"> tin </w:t>
      </w:r>
      <w:proofErr w:type="spellStart"/>
      <w:r w:rsidRPr="009A58D3">
        <w:t>liên</w:t>
      </w:r>
      <w:proofErr w:type="spellEnd"/>
      <w:r w:rsidRPr="009A58D3">
        <w:t xml:space="preserve"> </w:t>
      </w:r>
      <w:proofErr w:type="spellStart"/>
      <w:r w:rsidRPr="009A58D3">
        <w:t>quan</w:t>
      </w:r>
      <w:proofErr w:type="spellEnd"/>
      <w:r w:rsidRPr="009A58D3">
        <w:t xml:space="preserve"> </w:t>
      </w:r>
      <w:proofErr w:type="spellStart"/>
      <w:r w:rsidRPr="009A58D3">
        <w:t>đến</w:t>
      </w:r>
      <w:proofErr w:type="spellEnd"/>
      <w:r w:rsidRPr="009A58D3">
        <w:t xml:space="preserve"> </w:t>
      </w:r>
      <w:proofErr w:type="spellStart"/>
      <w:r w:rsidRPr="009A58D3">
        <w:t>khí</w:t>
      </w:r>
      <w:proofErr w:type="spellEnd"/>
      <w:r w:rsidRPr="009A58D3">
        <w:t xml:space="preserve"> </w:t>
      </w:r>
      <w:proofErr w:type="spellStart"/>
      <w:r w:rsidRPr="009A58D3">
        <w:t>hậu</w:t>
      </w:r>
      <w:proofErr w:type="spellEnd"/>
      <w:r w:rsidRPr="009A58D3">
        <w:t xml:space="preserve"> </w:t>
      </w:r>
      <w:proofErr w:type="spellStart"/>
      <w:r w:rsidRPr="009A58D3">
        <w:t>và</w:t>
      </w:r>
      <w:proofErr w:type="spellEnd"/>
      <w:r w:rsidRPr="009A58D3">
        <w:t xml:space="preserve"> </w:t>
      </w:r>
      <w:proofErr w:type="spellStart"/>
      <w:r w:rsidRPr="009A58D3">
        <w:t>hỗ</w:t>
      </w:r>
      <w:proofErr w:type="spellEnd"/>
      <w:r w:rsidRPr="009A58D3">
        <w:t xml:space="preserve"> </w:t>
      </w:r>
      <w:proofErr w:type="spellStart"/>
      <w:r w:rsidRPr="009A58D3">
        <w:t>trợ</w:t>
      </w:r>
      <w:proofErr w:type="spellEnd"/>
      <w:r w:rsidRPr="009A58D3">
        <w:t xml:space="preserve"> </w:t>
      </w:r>
      <w:proofErr w:type="spellStart"/>
      <w:r w:rsidRPr="009A58D3">
        <w:t>triển</w:t>
      </w:r>
      <w:proofErr w:type="spellEnd"/>
      <w:r w:rsidRPr="009A58D3">
        <w:t xml:space="preserve"> </w:t>
      </w:r>
      <w:proofErr w:type="spellStart"/>
      <w:r w:rsidRPr="009A58D3">
        <w:t>khai</w:t>
      </w:r>
      <w:proofErr w:type="spellEnd"/>
      <w:r w:rsidRPr="009A58D3"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vay</w:t>
      </w:r>
      <w:proofErr w:type="spellEnd"/>
      <w:r w:rsidRPr="009A58D3">
        <w:t xml:space="preserve">. </w:t>
      </w:r>
      <w:proofErr w:type="spellStart"/>
      <w:r w:rsidRPr="009A58D3">
        <w:t>Chương</w:t>
      </w:r>
      <w:proofErr w:type="spellEnd"/>
      <w:r w:rsidRPr="009A58D3">
        <w:t xml:space="preserve"> </w:t>
      </w:r>
      <w:proofErr w:type="spellStart"/>
      <w:r w:rsidRPr="009A58D3">
        <w:t>trình</w:t>
      </w:r>
      <w:proofErr w:type="spellEnd"/>
      <w:r w:rsidRPr="009A58D3">
        <w:t xml:space="preserve"> </w:t>
      </w:r>
      <w:proofErr w:type="spellStart"/>
      <w:r w:rsidRPr="009A58D3">
        <w:t>hỗ</w:t>
      </w:r>
      <w:proofErr w:type="spellEnd"/>
      <w:r w:rsidRPr="009A58D3">
        <w:t xml:space="preserve"> </w:t>
      </w:r>
      <w:proofErr w:type="spellStart"/>
      <w:r w:rsidRPr="009A58D3">
        <w:t>trợ</w:t>
      </w:r>
      <w:proofErr w:type="spellEnd"/>
      <w:r w:rsidRPr="009A58D3">
        <w:t xml:space="preserve"> </w:t>
      </w:r>
      <w:proofErr w:type="spellStart"/>
      <w:r w:rsidRPr="009A58D3">
        <w:t>kỹ</w:t>
      </w:r>
      <w:proofErr w:type="spellEnd"/>
      <w:r w:rsidRPr="009A58D3">
        <w:t xml:space="preserve"> </w:t>
      </w:r>
      <w:proofErr w:type="spellStart"/>
      <w:r w:rsidRPr="009A58D3">
        <w:t>thuật</w:t>
      </w:r>
      <w:proofErr w:type="spellEnd"/>
      <w:r w:rsidRPr="009A58D3">
        <w:t xml:space="preserve"> </w:t>
      </w:r>
      <w:proofErr w:type="spellStart"/>
      <w:r w:rsidRPr="009A58D3">
        <w:t>này</w:t>
      </w:r>
      <w:proofErr w:type="spellEnd"/>
      <w:r w:rsidRPr="009A58D3">
        <w:t xml:space="preserve"> </w:t>
      </w:r>
      <w:proofErr w:type="spellStart"/>
      <w:r w:rsidRPr="009A58D3">
        <w:t>được</w:t>
      </w:r>
      <w:proofErr w:type="spellEnd"/>
      <w:r w:rsidRPr="009A58D3">
        <w:t xml:space="preserve"> </w:t>
      </w:r>
      <w:proofErr w:type="spellStart"/>
      <w:r w:rsidRPr="009A58D3">
        <w:t>thực</w:t>
      </w:r>
      <w:proofErr w:type="spellEnd"/>
      <w:r w:rsidRPr="009A58D3">
        <w:t xml:space="preserve"> </w:t>
      </w:r>
      <w:proofErr w:type="spellStart"/>
      <w:r w:rsidRPr="009A58D3">
        <w:t>hiện</w:t>
      </w:r>
      <w:proofErr w:type="spellEnd"/>
      <w:r w:rsidRPr="009A58D3">
        <w:t xml:space="preserve"> </w:t>
      </w:r>
      <w:proofErr w:type="spellStart"/>
      <w:r w:rsidRPr="009A58D3">
        <w:t>thông</w:t>
      </w:r>
      <w:proofErr w:type="spellEnd"/>
      <w:r w:rsidRPr="009A58D3">
        <w:t xml:space="preserve"> qua </w:t>
      </w:r>
      <w:proofErr w:type="spellStart"/>
      <w:r w:rsidRPr="009A58D3">
        <w:t>chương</w:t>
      </w:r>
      <w:proofErr w:type="spellEnd"/>
      <w:r w:rsidRPr="009A58D3">
        <w:t xml:space="preserve"> </w:t>
      </w:r>
      <w:proofErr w:type="spellStart"/>
      <w:r w:rsidRPr="009A58D3">
        <w:t>trình</w:t>
      </w:r>
      <w:proofErr w:type="spellEnd"/>
      <w:r w:rsidRPr="009A58D3">
        <w:t xml:space="preserve"> Xanh </w:t>
      </w:r>
      <w:proofErr w:type="spellStart"/>
      <w:r w:rsidRPr="009A58D3">
        <w:t>hóa</w:t>
      </w:r>
      <w:proofErr w:type="spellEnd"/>
      <w:r w:rsidRPr="009A58D3">
        <w:t xml:space="preserve"> </w:t>
      </w:r>
      <w:proofErr w:type="spellStart"/>
      <w:r w:rsidRPr="009A58D3">
        <w:t>hệ</w:t>
      </w:r>
      <w:proofErr w:type="spellEnd"/>
      <w:r w:rsidRPr="009A58D3">
        <w:t xml:space="preserve"> </w:t>
      </w:r>
      <w:proofErr w:type="spellStart"/>
      <w:r w:rsidRPr="009A58D3">
        <w:t>thống</w:t>
      </w:r>
      <w:proofErr w:type="spellEnd"/>
      <w:r w:rsidRPr="009A58D3">
        <w:t xml:space="preserve"> </w:t>
      </w:r>
      <w:proofErr w:type="spellStart"/>
      <w:r w:rsidRPr="009A58D3">
        <w:t>tài</w:t>
      </w:r>
      <w:proofErr w:type="spellEnd"/>
      <w:r w:rsidRPr="009A58D3">
        <w:t xml:space="preserve"> </w:t>
      </w:r>
      <w:proofErr w:type="spellStart"/>
      <w:r w:rsidRPr="009A58D3">
        <w:t>chính</w:t>
      </w:r>
      <w:proofErr w:type="spellEnd"/>
      <w:r w:rsidRPr="009A58D3">
        <w:t xml:space="preserve"> (GFS), </w:t>
      </w:r>
      <w:proofErr w:type="spellStart"/>
      <w:r w:rsidRPr="009A58D3">
        <w:t>với</w:t>
      </w:r>
      <w:proofErr w:type="spellEnd"/>
      <w:r w:rsidRPr="009A58D3">
        <w:t xml:space="preserve"> </w:t>
      </w:r>
      <w:proofErr w:type="spellStart"/>
      <w:r w:rsidRPr="009A58D3">
        <w:t>sự</w:t>
      </w:r>
      <w:proofErr w:type="spellEnd"/>
      <w:r w:rsidRPr="009A58D3">
        <w:t xml:space="preserve"> </w:t>
      </w:r>
      <w:proofErr w:type="spellStart"/>
      <w:r w:rsidRPr="009A58D3">
        <w:t>tài</w:t>
      </w:r>
      <w:proofErr w:type="spellEnd"/>
      <w:r w:rsidRPr="009A58D3">
        <w:t xml:space="preserve"> </w:t>
      </w:r>
      <w:proofErr w:type="spellStart"/>
      <w:r w:rsidRPr="009A58D3">
        <w:t>trợ</w:t>
      </w:r>
      <w:proofErr w:type="spellEnd"/>
      <w:r w:rsidRPr="009A58D3">
        <w:t xml:space="preserve"> </w:t>
      </w:r>
      <w:proofErr w:type="spellStart"/>
      <w:r w:rsidRPr="009A58D3">
        <w:t>nguồn</w:t>
      </w:r>
      <w:proofErr w:type="spellEnd"/>
      <w:r w:rsidRPr="009A58D3">
        <w:t xml:space="preserve"> </w:t>
      </w:r>
      <w:proofErr w:type="spellStart"/>
      <w:r w:rsidRPr="009A58D3">
        <w:t>vốn</w:t>
      </w:r>
      <w:proofErr w:type="spellEnd"/>
      <w:r w:rsidRPr="009A58D3">
        <w:t xml:space="preserve"> </w:t>
      </w:r>
      <w:proofErr w:type="spellStart"/>
      <w:r w:rsidRPr="009A58D3">
        <w:t>từ</w:t>
      </w:r>
      <w:proofErr w:type="spellEnd"/>
      <w:r w:rsidRPr="009A58D3">
        <w:t xml:space="preserve"> Đức </w:t>
      </w:r>
      <w:proofErr w:type="spellStart"/>
      <w:r w:rsidRPr="009A58D3">
        <w:t>và</w:t>
      </w:r>
      <w:proofErr w:type="spellEnd"/>
      <w:r w:rsidRPr="009A58D3">
        <w:t xml:space="preserve"> Luxembourg.</w:t>
      </w:r>
    </w:p>
    <w:p w14:paraId="17F4351B" w14:textId="77777777" w:rsidR="00CE23B9" w:rsidRDefault="00CE23B9" w:rsidP="00CE23B9">
      <w:pPr>
        <w:spacing w:before="0" w:after="0" w:line="240" w:lineRule="auto"/>
        <w:jc w:val="both"/>
      </w:pPr>
    </w:p>
    <w:p w14:paraId="0E4FE69A" w14:textId="4ED18D7A" w:rsidR="00CE23B9" w:rsidRDefault="00CE23B9" w:rsidP="00CE23B9">
      <w:pPr>
        <w:spacing w:before="0" w:after="0" w:line="240" w:lineRule="auto"/>
        <w:jc w:val="both"/>
      </w:pPr>
      <w:proofErr w:type="spellStart"/>
      <w:r w:rsidRPr="004A7540">
        <w:rPr>
          <w:b/>
          <w:bCs/>
        </w:rPr>
        <w:t>Bà</w:t>
      </w:r>
      <w:proofErr w:type="spellEnd"/>
      <w:r w:rsidRPr="004A7540">
        <w:rPr>
          <w:b/>
          <w:bCs/>
        </w:rPr>
        <w:t xml:space="preserve"> Nicola Beer, </w:t>
      </w:r>
      <w:proofErr w:type="spellStart"/>
      <w:r w:rsidRPr="004A7540">
        <w:rPr>
          <w:b/>
          <w:bCs/>
        </w:rPr>
        <w:t>Phó</w:t>
      </w:r>
      <w:proofErr w:type="spellEnd"/>
      <w:r w:rsidRPr="004A7540">
        <w:rPr>
          <w:b/>
          <w:bCs/>
        </w:rPr>
        <w:t xml:space="preserve"> </w:t>
      </w:r>
      <w:proofErr w:type="spellStart"/>
      <w:r w:rsidRPr="004A7540">
        <w:rPr>
          <w:b/>
          <w:bCs/>
        </w:rPr>
        <w:t>Chủ</w:t>
      </w:r>
      <w:proofErr w:type="spellEnd"/>
      <w:r w:rsidRPr="004A7540">
        <w:rPr>
          <w:b/>
          <w:bCs/>
        </w:rPr>
        <w:t xml:space="preserve"> </w:t>
      </w:r>
      <w:proofErr w:type="spellStart"/>
      <w:r w:rsidRPr="004A7540">
        <w:rPr>
          <w:b/>
          <w:bCs/>
        </w:rPr>
        <w:t>tịch</w:t>
      </w:r>
      <w:proofErr w:type="spellEnd"/>
      <w:r w:rsidRPr="004A7540">
        <w:rPr>
          <w:b/>
          <w:bCs/>
        </w:rPr>
        <w:t xml:space="preserve"> EIB, </w:t>
      </w:r>
      <w:proofErr w:type="spellStart"/>
      <w:r w:rsidRPr="004A7540">
        <w:rPr>
          <w:b/>
          <w:bCs/>
        </w:rPr>
        <w:t>phụ</w:t>
      </w:r>
      <w:proofErr w:type="spellEnd"/>
      <w:r w:rsidRPr="004A7540">
        <w:rPr>
          <w:b/>
          <w:bCs/>
        </w:rPr>
        <w:t xml:space="preserve"> </w:t>
      </w:r>
      <w:proofErr w:type="spellStart"/>
      <w:r w:rsidRPr="004A7540">
        <w:rPr>
          <w:b/>
          <w:bCs/>
        </w:rPr>
        <w:t>trách</w:t>
      </w:r>
      <w:proofErr w:type="spellEnd"/>
      <w:r w:rsidRPr="004A7540">
        <w:rPr>
          <w:b/>
          <w:bCs/>
        </w:rPr>
        <w:t xml:space="preserve"> </w:t>
      </w:r>
      <w:proofErr w:type="spellStart"/>
      <w:r w:rsidRPr="004A7540">
        <w:rPr>
          <w:b/>
          <w:bCs/>
        </w:rPr>
        <w:t>các</w:t>
      </w:r>
      <w:proofErr w:type="spellEnd"/>
      <w:r w:rsidRPr="004A7540">
        <w:rPr>
          <w:b/>
          <w:bCs/>
        </w:rPr>
        <w:t xml:space="preserve"> </w:t>
      </w:r>
      <w:proofErr w:type="spellStart"/>
      <w:r w:rsidRPr="004A7540">
        <w:rPr>
          <w:b/>
          <w:bCs/>
        </w:rPr>
        <w:t>hoạt</w:t>
      </w:r>
      <w:proofErr w:type="spellEnd"/>
      <w:r w:rsidRPr="004A7540">
        <w:rPr>
          <w:b/>
          <w:bCs/>
        </w:rPr>
        <w:t xml:space="preserve"> </w:t>
      </w:r>
      <w:proofErr w:type="spellStart"/>
      <w:r w:rsidRPr="004A7540">
        <w:rPr>
          <w:b/>
          <w:bCs/>
        </w:rPr>
        <w:t>động</w:t>
      </w:r>
      <w:proofErr w:type="spellEnd"/>
      <w:r w:rsidRPr="004A7540">
        <w:rPr>
          <w:b/>
          <w:bCs/>
        </w:rPr>
        <w:t xml:space="preserve"> </w:t>
      </w:r>
      <w:proofErr w:type="spellStart"/>
      <w:r w:rsidRPr="004A7540">
        <w:rPr>
          <w:b/>
          <w:bCs/>
        </w:rPr>
        <w:t>của</w:t>
      </w:r>
      <w:proofErr w:type="spellEnd"/>
      <w:r w:rsidRPr="004A7540">
        <w:rPr>
          <w:b/>
          <w:bCs/>
        </w:rPr>
        <w:t xml:space="preserve"> Ngân </w:t>
      </w:r>
      <w:proofErr w:type="spellStart"/>
      <w:r w:rsidRPr="004A7540">
        <w:rPr>
          <w:b/>
          <w:bCs/>
        </w:rPr>
        <w:t>hàng</w:t>
      </w:r>
      <w:proofErr w:type="spellEnd"/>
      <w:r w:rsidRPr="004A7540">
        <w:rPr>
          <w:b/>
          <w:bCs/>
        </w:rPr>
        <w:t xml:space="preserve"> </w:t>
      </w:r>
      <w:proofErr w:type="spellStart"/>
      <w:r w:rsidRPr="004A7540">
        <w:rPr>
          <w:b/>
          <w:bCs/>
        </w:rPr>
        <w:t>tại</w:t>
      </w:r>
      <w:proofErr w:type="spellEnd"/>
      <w:r w:rsidRPr="004A7540">
        <w:rPr>
          <w:b/>
          <w:bCs/>
        </w:rPr>
        <w:t xml:space="preserve"> Việt Nam</w:t>
      </w:r>
      <w:r w:rsidRPr="009A58D3">
        <w:t xml:space="preserve">, </w:t>
      </w:r>
      <w:proofErr w:type="spellStart"/>
      <w:r w:rsidRPr="009A58D3">
        <w:t>nhận</w:t>
      </w:r>
      <w:proofErr w:type="spellEnd"/>
      <w:r w:rsidRPr="009A58D3">
        <w:t xml:space="preserve"> </w:t>
      </w:r>
      <w:proofErr w:type="spellStart"/>
      <w:r w:rsidRPr="009A58D3">
        <w:t>định</w:t>
      </w:r>
      <w:proofErr w:type="spellEnd"/>
      <w:r w:rsidRPr="009A58D3">
        <w:t xml:space="preserve">: “Việt Nam </w:t>
      </w:r>
      <w:proofErr w:type="spellStart"/>
      <w:r w:rsidRPr="009A58D3">
        <w:t>đã</w:t>
      </w:r>
      <w:proofErr w:type="spellEnd"/>
      <w:r w:rsidRPr="009A58D3">
        <w:t xml:space="preserve"> </w:t>
      </w:r>
      <w:proofErr w:type="spellStart"/>
      <w:r w:rsidRPr="009A58D3">
        <w:t>đặt</w:t>
      </w:r>
      <w:proofErr w:type="spellEnd"/>
      <w:r w:rsidRPr="009A58D3">
        <w:t xml:space="preserve"> </w:t>
      </w:r>
      <w:proofErr w:type="spellStart"/>
      <w:r w:rsidRPr="009A58D3">
        <w:t>ra</w:t>
      </w:r>
      <w:proofErr w:type="spellEnd"/>
      <w:r w:rsidRPr="009A58D3">
        <w:t xml:space="preserve"> </w:t>
      </w:r>
      <w:proofErr w:type="spellStart"/>
      <w:r w:rsidRPr="009A58D3">
        <w:t>những</w:t>
      </w:r>
      <w:proofErr w:type="spellEnd"/>
      <w:r w:rsidRPr="009A58D3">
        <w:t xml:space="preserve"> </w:t>
      </w:r>
      <w:proofErr w:type="spellStart"/>
      <w:r w:rsidRPr="009A58D3">
        <w:t>mục</w:t>
      </w:r>
      <w:proofErr w:type="spellEnd"/>
      <w:r w:rsidRPr="009A58D3">
        <w:t xml:space="preserve"> </w:t>
      </w:r>
      <w:proofErr w:type="spellStart"/>
      <w:r w:rsidRPr="009A58D3">
        <w:t>tiêu</w:t>
      </w:r>
      <w:proofErr w:type="spellEnd"/>
      <w:r w:rsidRPr="009A58D3">
        <w:t xml:space="preserve"> </w:t>
      </w:r>
      <w:proofErr w:type="spellStart"/>
      <w:r w:rsidRPr="009A58D3">
        <w:t>đầy</w:t>
      </w:r>
      <w:proofErr w:type="spellEnd"/>
      <w:r w:rsidRPr="009A58D3">
        <w:t xml:space="preserve"> </w:t>
      </w:r>
      <w:proofErr w:type="spellStart"/>
      <w:r w:rsidRPr="009A58D3">
        <w:t>tham</w:t>
      </w:r>
      <w:proofErr w:type="spellEnd"/>
      <w:r w:rsidRPr="009A58D3">
        <w:t xml:space="preserve"> </w:t>
      </w:r>
      <w:proofErr w:type="spellStart"/>
      <w:r w:rsidRPr="009A58D3">
        <w:t>vọng</w:t>
      </w:r>
      <w:proofErr w:type="spellEnd"/>
      <w:r w:rsidRPr="009A58D3">
        <w:t xml:space="preserve"> </w:t>
      </w:r>
      <w:proofErr w:type="spellStart"/>
      <w:r w:rsidRPr="009A58D3">
        <w:t>trong</w:t>
      </w:r>
      <w:proofErr w:type="spellEnd"/>
      <w:r w:rsidRPr="009A58D3">
        <w:t xml:space="preserve"> </w:t>
      </w:r>
      <w:proofErr w:type="spellStart"/>
      <w:r w:rsidRPr="009A58D3">
        <w:t>chuyển</w:t>
      </w:r>
      <w:proofErr w:type="spellEnd"/>
      <w:r w:rsidRPr="009A58D3">
        <w:t xml:space="preserve"> </w:t>
      </w:r>
      <w:proofErr w:type="spellStart"/>
      <w:r w:rsidRPr="009A58D3">
        <w:t>dịch</w:t>
      </w:r>
      <w:proofErr w:type="spellEnd"/>
      <w:r w:rsidRPr="009A58D3">
        <w:t xml:space="preserve"> </w:t>
      </w:r>
      <w:proofErr w:type="spellStart"/>
      <w:r w:rsidRPr="009A58D3">
        <w:t>năng</w:t>
      </w:r>
      <w:proofErr w:type="spellEnd"/>
      <w:r w:rsidRPr="009A58D3">
        <w:t xml:space="preserve"> </w:t>
      </w:r>
      <w:proofErr w:type="spellStart"/>
      <w:r w:rsidRPr="009A58D3">
        <w:t>lượng</w:t>
      </w:r>
      <w:proofErr w:type="spellEnd"/>
      <w:r w:rsidRPr="009A58D3">
        <w:t xml:space="preserve"> </w:t>
      </w:r>
      <w:proofErr w:type="spellStart"/>
      <w:r w:rsidRPr="009A58D3">
        <w:t>và</w:t>
      </w:r>
      <w:proofErr w:type="spellEnd"/>
      <w:r w:rsidRPr="009A58D3">
        <w:t xml:space="preserve"> </w:t>
      </w:r>
      <w:proofErr w:type="spellStart"/>
      <w:r w:rsidRPr="009A58D3">
        <w:t>phát</w:t>
      </w:r>
      <w:proofErr w:type="spellEnd"/>
      <w:r w:rsidRPr="009A58D3">
        <w:t xml:space="preserve"> </w:t>
      </w:r>
      <w:proofErr w:type="spellStart"/>
      <w:r w:rsidRPr="009A58D3">
        <w:t>triển</w:t>
      </w:r>
      <w:proofErr w:type="spellEnd"/>
      <w:r w:rsidRPr="009A58D3">
        <w:t xml:space="preserve"> </w:t>
      </w:r>
      <w:proofErr w:type="spellStart"/>
      <w:r w:rsidRPr="009A58D3">
        <w:t>bền</w:t>
      </w:r>
      <w:proofErr w:type="spellEnd"/>
      <w:r w:rsidRPr="009A58D3">
        <w:t xml:space="preserve"> </w:t>
      </w:r>
      <w:proofErr w:type="spellStart"/>
      <w:r w:rsidRPr="009A58D3">
        <w:t>vững</w:t>
      </w:r>
      <w:proofErr w:type="spellEnd"/>
      <w:r w:rsidRPr="009A58D3">
        <w:t xml:space="preserve">. Ngân </w:t>
      </w:r>
      <w:proofErr w:type="spellStart"/>
      <w:r w:rsidRPr="009A58D3">
        <w:t>hàng</w:t>
      </w:r>
      <w:proofErr w:type="spellEnd"/>
      <w:r w:rsidRPr="009A58D3">
        <w:t xml:space="preserve"> </w:t>
      </w:r>
      <w:proofErr w:type="spellStart"/>
      <w:r w:rsidRPr="009A58D3">
        <w:t>Đầu</w:t>
      </w:r>
      <w:proofErr w:type="spellEnd"/>
      <w:r w:rsidRPr="009A58D3">
        <w:t xml:space="preserve"> </w:t>
      </w:r>
      <w:proofErr w:type="spellStart"/>
      <w:r w:rsidRPr="009A58D3">
        <w:t>tư</w:t>
      </w:r>
      <w:proofErr w:type="spellEnd"/>
      <w:r w:rsidRPr="009A58D3">
        <w:t xml:space="preserve"> Châu </w:t>
      </w:r>
      <w:proofErr w:type="spellStart"/>
      <w:r w:rsidRPr="009A58D3">
        <w:t>Âu</w:t>
      </w:r>
      <w:proofErr w:type="spellEnd"/>
      <w:r w:rsidRPr="009A58D3">
        <w:t xml:space="preserve"> cam </w:t>
      </w:r>
      <w:proofErr w:type="spellStart"/>
      <w:r w:rsidRPr="009A58D3">
        <w:t>kết</w:t>
      </w:r>
      <w:proofErr w:type="spellEnd"/>
      <w:r w:rsidRPr="009A58D3">
        <w:t xml:space="preserve"> </w:t>
      </w:r>
      <w:proofErr w:type="spellStart"/>
      <w:r w:rsidRPr="009A58D3">
        <w:t>đồng</w:t>
      </w:r>
      <w:proofErr w:type="spellEnd"/>
      <w:r w:rsidRPr="009A58D3">
        <w:t xml:space="preserve"> </w:t>
      </w:r>
      <w:proofErr w:type="spellStart"/>
      <w:r w:rsidRPr="009A58D3">
        <w:t>hành</w:t>
      </w:r>
      <w:proofErr w:type="spellEnd"/>
      <w:r w:rsidRPr="009A58D3">
        <w:t xml:space="preserve"> </w:t>
      </w:r>
      <w:proofErr w:type="spellStart"/>
      <w:r w:rsidRPr="009A58D3">
        <w:t>cùng</w:t>
      </w:r>
      <w:proofErr w:type="spellEnd"/>
      <w:r w:rsidRPr="009A58D3">
        <w:t xml:space="preserve"> </w:t>
      </w:r>
      <w:proofErr w:type="spellStart"/>
      <w:r w:rsidRPr="009A58D3">
        <w:t>những</w:t>
      </w:r>
      <w:proofErr w:type="spellEnd"/>
      <w:r w:rsidRPr="009A58D3">
        <w:t xml:space="preserve"> </w:t>
      </w:r>
      <w:proofErr w:type="spellStart"/>
      <w:r w:rsidRPr="009A58D3">
        <w:t>nỗ</w:t>
      </w:r>
      <w:proofErr w:type="spellEnd"/>
      <w:r w:rsidRPr="009A58D3">
        <w:t xml:space="preserve"> </w:t>
      </w:r>
      <w:proofErr w:type="spellStart"/>
      <w:r w:rsidRPr="009A58D3">
        <w:t>lực</w:t>
      </w:r>
      <w:proofErr w:type="spellEnd"/>
      <w:r w:rsidRPr="009A58D3">
        <w:t xml:space="preserve"> </w:t>
      </w:r>
      <w:proofErr w:type="spellStart"/>
      <w:r w:rsidRPr="009A58D3">
        <w:t>này</w:t>
      </w:r>
      <w:proofErr w:type="spellEnd"/>
      <w:r w:rsidRPr="009A58D3">
        <w:t xml:space="preserve"> </w:t>
      </w:r>
      <w:proofErr w:type="spellStart"/>
      <w:r w:rsidRPr="009A58D3">
        <w:t>trên</w:t>
      </w:r>
      <w:proofErr w:type="spellEnd"/>
      <w:r w:rsidRPr="009A58D3">
        <w:t xml:space="preserve"> </w:t>
      </w:r>
      <w:proofErr w:type="spellStart"/>
      <w:r w:rsidRPr="009A58D3">
        <w:t>nhiều</w:t>
      </w:r>
      <w:proofErr w:type="spellEnd"/>
      <w:r w:rsidRPr="009A58D3">
        <w:t xml:space="preserve"> </w:t>
      </w:r>
      <w:proofErr w:type="spellStart"/>
      <w:r w:rsidRPr="009A58D3">
        <w:t>lĩnh</w:t>
      </w:r>
      <w:proofErr w:type="spellEnd"/>
      <w:r w:rsidRPr="009A58D3">
        <w:t xml:space="preserve"> </w:t>
      </w:r>
      <w:proofErr w:type="spellStart"/>
      <w:r w:rsidRPr="009A58D3">
        <w:t>vực</w:t>
      </w:r>
      <w:proofErr w:type="spellEnd"/>
      <w:r>
        <w:t>,</w:t>
      </w:r>
      <w:r w:rsidRPr="009A58D3">
        <w:t xml:space="preserve"> </w:t>
      </w:r>
      <w:proofErr w:type="spellStart"/>
      <w:r w:rsidRPr="009A58D3">
        <w:t>từ</w:t>
      </w:r>
      <w:proofErr w:type="spellEnd"/>
      <w:r w:rsidRPr="009A58D3">
        <w:t xml:space="preserve"> </w:t>
      </w:r>
      <w:proofErr w:type="spellStart"/>
      <w:r w:rsidRPr="009A58D3">
        <w:t>hệ</w:t>
      </w:r>
      <w:proofErr w:type="spellEnd"/>
      <w:r w:rsidRPr="009A58D3">
        <w:t xml:space="preserve"> </w:t>
      </w:r>
      <w:proofErr w:type="spellStart"/>
      <w:r w:rsidRPr="009A58D3">
        <w:t>thống</w:t>
      </w:r>
      <w:proofErr w:type="spellEnd"/>
      <w:r w:rsidRPr="009A58D3">
        <w:t xml:space="preserve"> </w:t>
      </w:r>
      <w:proofErr w:type="spellStart"/>
      <w:r w:rsidRPr="009A58D3">
        <w:t>năng</w:t>
      </w:r>
      <w:proofErr w:type="spellEnd"/>
      <w:r w:rsidRPr="009A58D3">
        <w:t xml:space="preserve"> </w:t>
      </w:r>
      <w:proofErr w:type="spellStart"/>
      <w:r w:rsidRPr="009A58D3">
        <w:t>lượng</w:t>
      </w:r>
      <w:proofErr w:type="spellEnd"/>
      <w:r w:rsidRPr="009A58D3">
        <w:t xml:space="preserve">, </w:t>
      </w:r>
      <w:proofErr w:type="spellStart"/>
      <w:r w:rsidRPr="009A58D3">
        <w:t>giao</w:t>
      </w:r>
      <w:proofErr w:type="spellEnd"/>
      <w:r w:rsidRPr="009A58D3">
        <w:t xml:space="preserve"> </w:t>
      </w:r>
      <w:proofErr w:type="spellStart"/>
      <w:r w:rsidRPr="009A58D3">
        <w:t>thông</w:t>
      </w:r>
      <w:proofErr w:type="spellEnd"/>
      <w:r w:rsidRPr="009A58D3">
        <w:t xml:space="preserve"> </w:t>
      </w:r>
      <w:proofErr w:type="spellStart"/>
      <w:r w:rsidRPr="009A58D3">
        <w:t>bền</w:t>
      </w:r>
      <w:proofErr w:type="spellEnd"/>
      <w:r w:rsidRPr="009A58D3">
        <w:t xml:space="preserve"> </w:t>
      </w:r>
      <w:proofErr w:type="spellStart"/>
      <w:r w:rsidRPr="009A58D3">
        <w:t>vững</w:t>
      </w:r>
      <w:proofErr w:type="spellEnd"/>
      <w:r w:rsidRPr="009A58D3">
        <w:t xml:space="preserve"> </w:t>
      </w:r>
      <w:proofErr w:type="spellStart"/>
      <w:r w:rsidRPr="009A58D3">
        <w:t>đến</w:t>
      </w:r>
      <w:proofErr w:type="spellEnd"/>
      <w:r w:rsidRPr="009A58D3">
        <w:t xml:space="preserve"> </w:t>
      </w:r>
      <w:proofErr w:type="spellStart"/>
      <w:r w:rsidRPr="009A58D3">
        <w:t>tài</w:t>
      </w:r>
      <w:proofErr w:type="spellEnd"/>
      <w:r w:rsidRPr="009A58D3">
        <w:t xml:space="preserve"> </w:t>
      </w:r>
      <w:proofErr w:type="spellStart"/>
      <w:r w:rsidRPr="009A58D3">
        <w:t>chính</w:t>
      </w:r>
      <w:proofErr w:type="spellEnd"/>
      <w:r w:rsidRPr="009A58D3">
        <w:t xml:space="preserve"> </w:t>
      </w:r>
      <w:proofErr w:type="spellStart"/>
      <w:r w:rsidRPr="009A58D3">
        <w:t>xanh</w:t>
      </w:r>
      <w:proofErr w:type="spellEnd"/>
      <w:r w:rsidRPr="009A58D3">
        <w:t xml:space="preserve">. Thông qua </w:t>
      </w:r>
      <w:proofErr w:type="spellStart"/>
      <w:r w:rsidRPr="009A58D3">
        <w:t>các</w:t>
      </w:r>
      <w:proofErr w:type="spellEnd"/>
      <w:r w:rsidRPr="009A58D3">
        <w:t xml:space="preserve"> </w:t>
      </w:r>
      <w:proofErr w:type="spellStart"/>
      <w:r w:rsidRPr="009A58D3">
        <w:t>đối</w:t>
      </w:r>
      <w:proofErr w:type="spellEnd"/>
      <w:r w:rsidRPr="009A58D3">
        <w:t xml:space="preserve"> </w:t>
      </w:r>
      <w:proofErr w:type="spellStart"/>
      <w:r w:rsidRPr="009A58D3">
        <w:t>tác</w:t>
      </w:r>
      <w:proofErr w:type="spellEnd"/>
      <w:r w:rsidRPr="009A58D3">
        <w:t xml:space="preserve"> </w:t>
      </w:r>
      <w:proofErr w:type="spellStart"/>
      <w:r w:rsidRPr="009A58D3">
        <w:t>như</w:t>
      </w:r>
      <w:proofErr w:type="spellEnd"/>
      <w:r w:rsidRPr="009A58D3">
        <w:t xml:space="preserve"> </w:t>
      </w:r>
      <w:proofErr w:type="spellStart"/>
      <w:r w:rsidRPr="009A58D3">
        <w:t>Techcombank</w:t>
      </w:r>
      <w:proofErr w:type="spellEnd"/>
      <w:r w:rsidRPr="009A58D3">
        <w:t xml:space="preserve">, </w:t>
      </w:r>
      <w:proofErr w:type="spellStart"/>
      <w:r w:rsidRPr="009A58D3">
        <w:t>chúng</w:t>
      </w:r>
      <w:proofErr w:type="spellEnd"/>
      <w:r w:rsidRPr="009A58D3">
        <w:t xml:space="preserve"> </w:t>
      </w:r>
      <w:proofErr w:type="spellStart"/>
      <w:r w:rsidRPr="009A58D3">
        <w:t>tôi</w:t>
      </w:r>
      <w:proofErr w:type="spellEnd"/>
      <w:r w:rsidRPr="009A58D3">
        <w:t xml:space="preserve"> </w:t>
      </w:r>
      <w:proofErr w:type="spellStart"/>
      <w:r w:rsidRPr="009A58D3">
        <w:t>hỗ</w:t>
      </w:r>
      <w:proofErr w:type="spellEnd"/>
      <w:r w:rsidRPr="009A58D3">
        <w:t xml:space="preserve"> </w:t>
      </w:r>
      <w:proofErr w:type="spellStart"/>
      <w:r w:rsidRPr="009A58D3">
        <w:t>trợ</w:t>
      </w:r>
      <w:proofErr w:type="spellEnd"/>
      <w:r w:rsidRPr="009A58D3">
        <w:t xml:space="preserve"> </w:t>
      </w:r>
      <w:proofErr w:type="spellStart"/>
      <w:r w:rsidRPr="009A58D3">
        <w:t>khu</w:t>
      </w:r>
      <w:proofErr w:type="spellEnd"/>
      <w:r w:rsidRPr="009A58D3">
        <w:t xml:space="preserve"> </w:t>
      </w:r>
      <w:proofErr w:type="spellStart"/>
      <w:r w:rsidRPr="009A58D3">
        <w:t>vực</w:t>
      </w:r>
      <w:proofErr w:type="spellEnd"/>
      <w:r w:rsidRPr="009A58D3">
        <w:t xml:space="preserve"> </w:t>
      </w:r>
      <w:proofErr w:type="spellStart"/>
      <w:r w:rsidRPr="009A58D3">
        <w:t>kinh</w:t>
      </w:r>
      <w:proofErr w:type="spellEnd"/>
      <w:r w:rsidRPr="009A58D3">
        <w:t xml:space="preserve"> </w:t>
      </w:r>
      <w:proofErr w:type="spellStart"/>
      <w:r w:rsidRPr="009A58D3">
        <w:t>tế</w:t>
      </w:r>
      <w:proofErr w:type="spellEnd"/>
      <w:r w:rsidRPr="009A58D3">
        <w:t xml:space="preserve"> </w:t>
      </w:r>
      <w:proofErr w:type="spellStart"/>
      <w:r w:rsidRPr="009A58D3">
        <w:t>tư</w:t>
      </w:r>
      <w:proofErr w:type="spellEnd"/>
      <w:r w:rsidRPr="009A58D3">
        <w:t xml:space="preserve"> </w:t>
      </w:r>
      <w:proofErr w:type="spellStart"/>
      <w:r w:rsidRPr="009A58D3">
        <w:t>nhân</w:t>
      </w:r>
      <w:proofErr w:type="spellEnd"/>
      <w:r w:rsidRPr="009A58D3">
        <w:t xml:space="preserve">, bao </w:t>
      </w:r>
      <w:proofErr w:type="spellStart"/>
      <w:r w:rsidRPr="009A58D3">
        <w:t>gồm</w:t>
      </w:r>
      <w:proofErr w:type="spellEnd"/>
      <w:r w:rsidRPr="009A58D3">
        <w:t xml:space="preserve"> </w:t>
      </w:r>
      <w:proofErr w:type="spellStart"/>
      <w:r w:rsidRPr="009A58D3">
        <w:t>cả</w:t>
      </w:r>
      <w:proofErr w:type="spellEnd"/>
      <w:r w:rsidRPr="009A58D3">
        <w:t xml:space="preserve"> </w:t>
      </w:r>
      <w:proofErr w:type="spellStart"/>
      <w:r w:rsidRPr="009A58D3">
        <w:t>các</w:t>
      </w:r>
      <w:proofErr w:type="spellEnd"/>
      <w:r w:rsidRPr="009A58D3">
        <w:t xml:space="preserve"> </w:t>
      </w:r>
      <w:proofErr w:type="spellStart"/>
      <w:r w:rsidRPr="009A58D3">
        <w:t>doanh</w:t>
      </w:r>
      <w:proofErr w:type="spellEnd"/>
      <w:r w:rsidRPr="009A58D3">
        <w:t xml:space="preserve"> </w:t>
      </w:r>
      <w:proofErr w:type="spellStart"/>
      <w:r w:rsidRPr="009A58D3">
        <w:t>nghiệp</w:t>
      </w:r>
      <w:proofErr w:type="spellEnd"/>
      <w:r w:rsidRPr="009A58D3">
        <w:t xml:space="preserve"> </w:t>
      </w:r>
      <w:proofErr w:type="spellStart"/>
      <w:r w:rsidRPr="009A58D3">
        <w:t>vừa</w:t>
      </w:r>
      <w:proofErr w:type="spellEnd"/>
      <w:r w:rsidRPr="009A58D3">
        <w:t xml:space="preserve"> </w:t>
      </w:r>
      <w:proofErr w:type="spellStart"/>
      <w:r w:rsidRPr="009A58D3">
        <w:t>và</w:t>
      </w:r>
      <w:proofErr w:type="spellEnd"/>
      <w:r w:rsidRPr="009A58D3">
        <w:t xml:space="preserve"> </w:t>
      </w:r>
      <w:proofErr w:type="spellStart"/>
      <w:r w:rsidRPr="009A58D3">
        <w:t>nhỏ</w:t>
      </w:r>
      <w:proofErr w:type="spellEnd"/>
      <w:r w:rsidRPr="009A58D3">
        <w:t xml:space="preserve"> (SME). </w:t>
      </w:r>
      <w:proofErr w:type="spellStart"/>
      <w:r w:rsidRPr="009A58D3">
        <w:t>Những</w:t>
      </w:r>
      <w:proofErr w:type="spellEnd"/>
      <w:r w:rsidRPr="009A58D3">
        <w:t xml:space="preserve"> </w:t>
      </w:r>
      <w:proofErr w:type="spellStart"/>
      <w:r w:rsidRPr="009A58D3">
        <w:t>khoản</w:t>
      </w:r>
      <w:proofErr w:type="spellEnd"/>
      <w:r w:rsidRPr="009A58D3">
        <w:t xml:space="preserve"> </w:t>
      </w:r>
      <w:proofErr w:type="spellStart"/>
      <w:r w:rsidRPr="009A58D3">
        <w:t>đầu</w:t>
      </w:r>
      <w:proofErr w:type="spellEnd"/>
      <w:r w:rsidRPr="009A58D3">
        <w:t xml:space="preserve"> </w:t>
      </w:r>
      <w:proofErr w:type="spellStart"/>
      <w:r w:rsidRPr="009A58D3">
        <w:t>tư</w:t>
      </w:r>
      <w:proofErr w:type="spellEnd"/>
      <w:r w:rsidRPr="009A58D3">
        <w:t xml:space="preserve"> </w:t>
      </w:r>
      <w:proofErr w:type="spellStart"/>
      <w:r w:rsidRPr="009A58D3">
        <w:t>này</w:t>
      </w:r>
      <w:proofErr w:type="spellEnd"/>
      <w:r w:rsidRPr="009A58D3">
        <w:t xml:space="preserve"> </w:t>
      </w:r>
      <w:proofErr w:type="spellStart"/>
      <w:r w:rsidRPr="009A58D3">
        <w:t>sẽ</w:t>
      </w:r>
      <w:proofErr w:type="spellEnd"/>
      <w:r w:rsidRPr="009A58D3">
        <w:t xml:space="preserve"> </w:t>
      </w:r>
      <w:proofErr w:type="spellStart"/>
      <w:r w:rsidRPr="009A58D3">
        <w:t>mang</w:t>
      </w:r>
      <w:proofErr w:type="spellEnd"/>
      <w:r w:rsidRPr="009A58D3">
        <w:t xml:space="preserve"> </w:t>
      </w:r>
      <w:proofErr w:type="spellStart"/>
      <w:r w:rsidRPr="009A58D3">
        <w:t>lại</w:t>
      </w:r>
      <w:proofErr w:type="spellEnd"/>
      <w:r w:rsidRPr="009A58D3">
        <w:t xml:space="preserve"> </w:t>
      </w:r>
      <w:proofErr w:type="spellStart"/>
      <w:r w:rsidRPr="009A58D3">
        <w:t>lợi</w:t>
      </w:r>
      <w:proofErr w:type="spellEnd"/>
      <w:r w:rsidRPr="009A58D3">
        <w:t xml:space="preserve"> </w:t>
      </w:r>
      <w:proofErr w:type="spellStart"/>
      <w:r w:rsidRPr="009A58D3">
        <w:t>ích</w:t>
      </w:r>
      <w:proofErr w:type="spellEnd"/>
      <w:r w:rsidRPr="009A58D3">
        <w:t xml:space="preserve"> </w:t>
      </w:r>
      <w:proofErr w:type="spellStart"/>
      <w:r w:rsidRPr="009A58D3">
        <w:t>thiết</w:t>
      </w:r>
      <w:proofErr w:type="spellEnd"/>
      <w:r w:rsidRPr="009A58D3">
        <w:t xml:space="preserve"> </w:t>
      </w:r>
      <w:proofErr w:type="spellStart"/>
      <w:r w:rsidRPr="009A58D3">
        <w:t>thực</w:t>
      </w:r>
      <w:proofErr w:type="spellEnd"/>
      <w:r w:rsidRPr="009A58D3">
        <w:t xml:space="preserve"> </w:t>
      </w:r>
      <w:proofErr w:type="spellStart"/>
      <w:r w:rsidRPr="009A58D3">
        <w:t>cho</w:t>
      </w:r>
      <w:proofErr w:type="spellEnd"/>
      <w:r w:rsidRPr="009A58D3">
        <w:t xml:space="preserve"> </w:t>
      </w:r>
      <w:proofErr w:type="spellStart"/>
      <w:r w:rsidRPr="009A58D3">
        <w:t>người</w:t>
      </w:r>
      <w:proofErr w:type="spellEnd"/>
      <w:r w:rsidRPr="009A58D3">
        <w:t xml:space="preserve"> </w:t>
      </w:r>
      <w:proofErr w:type="spellStart"/>
      <w:r w:rsidRPr="009A58D3">
        <w:t>dân</w:t>
      </w:r>
      <w:proofErr w:type="spellEnd"/>
      <w:r w:rsidRPr="009A58D3">
        <w:t xml:space="preserve">, </w:t>
      </w:r>
      <w:proofErr w:type="spellStart"/>
      <w:r w:rsidRPr="009A58D3">
        <w:t>như</w:t>
      </w:r>
      <w:proofErr w:type="spellEnd"/>
      <w:r w:rsidRPr="009A58D3">
        <w:t xml:space="preserve"> </w:t>
      </w:r>
      <w:proofErr w:type="spellStart"/>
      <w:r w:rsidRPr="009A58D3">
        <w:t>cải</w:t>
      </w:r>
      <w:proofErr w:type="spellEnd"/>
      <w:r w:rsidRPr="009A58D3">
        <w:t xml:space="preserve"> </w:t>
      </w:r>
      <w:proofErr w:type="spellStart"/>
      <w:r w:rsidRPr="009A58D3">
        <w:t>thiện</w:t>
      </w:r>
      <w:proofErr w:type="spellEnd"/>
      <w:r w:rsidRPr="009A58D3">
        <w:t xml:space="preserve"> </w:t>
      </w:r>
      <w:proofErr w:type="spellStart"/>
      <w:r w:rsidRPr="009A58D3">
        <w:t>chất</w:t>
      </w:r>
      <w:proofErr w:type="spellEnd"/>
      <w:r w:rsidRPr="009A58D3">
        <w:t xml:space="preserve"> </w:t>
      </w:r>
      <w:proofErr w:type="spellStart"/>
      <w:r w:rsidRPr="009A58D3">
        <w:t>lượng</w:t>
      </w:r>
      <w:proofErr w:type="spellEnd"/>
      <w:r w:rsidRPr="009A58D3">
        <w:t xml:space="preserve"> </w:t>
      </w:r>
      <w:proofErr w:type="spellStart"/>
      <w:r w:rsidRPr="009A58D3">
        <w:t>không</w:t>
      </w:r>
      <w:proofErr w:type="spellEnd"/>
      <w:r w:rsidRPr="009A58D3">
        <w:t xml:space="preserve"> </w:t>
      </w:r>
      <w:proofErr w:type="spellStart"/>
      <w:r w:rsidRPr="009A58D3">
        <w:t>khí</w:t>
      </w:r>
      <w:proofErr w:type="spellEnd"/>
      <w:r w:rsidRPr="009A58D3">
        <w:t xml:space="preserve">, </w:t>
      </w:r>
      <w:proofErr w:type="spellStart"/>
      <w:r w:rsidRPr="009A58D3">
        <w:t>nâng</w:t>
      </w:r>
      <w:proofErr w:type="spellEnd"/>
      <w:r w:rsidRPr="009A58D3">
        <w:t xml:space="preserve"> </w:t>
      </w:r>
      <w:proofErr w:type="spellStart"/>
      <w:r w:rsidRPr="009A58D3">
        <w:t>cao</w:t>
      </w:r>
      <w:proofErr w:type="spellEnd"/>
      <w:r w:rsidRPr="009A58D3">
        <w:t xml:space="preserve"> </w:t>
      </w:r>
      <w:proofErr w:type="spellStart"/>
      <w:r w:rsidRPr="009A58D3">
        <w:t>hiệu</w:t>
      </w:r>
      <w:proofErr w:type="spellEnd"/>
      <w:r w:rsidRPr="009A58D3">
        <w:t xml:space="preserve"> </w:t>
      </w:r>
      <w:proofErr w:type="spellStart"/>
      <w:r w:rsidRPr="009A58D3">
        <w:t>quả</w:t>
      </w:r>
      <w:proofErr w:type="spellEnd"/>
      <w:r w:rsidRPr="009A58D3">
        <w:t xml:space="preserve"> </w:t>
      </w:r>
      <w:proofErr w:type="spellStart"/>
      <w:r w:rsidRPr="009A58D3">
        <w:t>sử</w:t>
      </w:r>
      <w:proofErr w:type="spellEnd"/>
      <w:r w:rsidRPr="009A58D3">
        <w:t xml:space="preserve"> </w:t>
      </w:r>
      <w:proofErr w:type="spellStart"/>
      <w:r w:rsidRPr="009A58D3">
        <w:t>dụng</w:t>
      </w:r>
      <w:proofErr w:type="spellEnd"/>
      <w:r w:rsidRPr="009A58D3">
        <w:t xml:space="preserve"> </w:t>
      </w:r>
      <w:proofErr w:type="spellStart"/>
      <w:r w:rsidRPr="009A58D3">
        <w:t>năng</w:t>
      </w:r>
      <w:proofErr w:type="spellEnd"/>
      <w:r w:rsidRPr="009A58D3">
        <w:t xml:space="preserve"> </w:t>
      </w:r>
      <w:proofErr w:type="spellStart"/>
      <w:r w:rsidRPr="009A58D3">
        <w:t>lượng</w:t>
      </w:r>
      <w:proofErr w:type="spellEnd"/>
      <w:r w:rsidRPr="009A58D3">
        <w:t xml:space="preserve">, </w:t>
      </w:r>
      <w:proofErr w:type="spellStart"/>
      <w:r w:rsidRPr="009A58D3">
        <w:t>tăng</w:t>
      </w:r>
      <w:proofErr w:type="spellEnd"/>
      <w:r w:rsidRPr="009A58D3">
        <w:t xml:space="preserve"> </w:t>
      </w:r>
      <w:proofErr w:type="spellStart"/>
      <w:r w:rsidRPr="009A58D3">
        <w:t>cường</w:t>
      </w:r>
      <w:proofErr w:type="spellEnd"/>
      <w:r w:rsidRPr="009A58D3">
        <w:t xml:space="preserve"> </w:t>
      </w:r>
      <w:proofErr w:type="spellStart"/>
      <w:r w:rsidRPr="009A58D3">
        <w:t>khả</w:t>
      </w:r>
      <w:proofErr w:type="spellEnd"/>
      <w:r w:rsidRPr="009A58D3">
        <w:t xml:space="preserve"> </w:t>
      </w:r>
      <w:proofErr w:type="spellStart"/>
      <w:r w:rsidRPr="009A58D3">
        <w:t>năng</w:t>
      </w:r>
      <w:proofErr w:type="spellEnd"/>
      <w:r w:rsidRPr="009A58D3">
        <w:t xml:space="preserve"> </w:t>
      </w:r>
      <w:proofErr w:type="spellStart"/>
      <w:r w:rsidRPr="009A58D3">
        <w:t>tiếp</w:t>
      </w:r>
      <w:proofErr w:type="spellEnd"/>
      <w:r w:rsidRPr="009A58D3">
        <w:t xml:space="preserve"> </w:t>
      </w:r>
      <w:proofErr w:type="spellStart"/>
      <w:r w:rsidRPr="009A58D3">
        <w:t>cận</w:t>
      </w:r>
      <w:proofErr w:type="spellEnd"/>
      <w:r w:rsidRPr="009A58D3">
        <w:t xml:space="preserve"> </w:t>
      </w:r>
      <w:proofErr w:type="spellStart"/>
      <w:r w:rsidRPr="009A58D3">
        <w:t>năng</w:t>
      </w:r>
      <w:proofErr w:type="spellEnd"/>
      <w:r w:rsidRPr="009A58D3">
        <w:t xml:space="preserve"> </w:t>
      </w:r>
      <w:proofErr w:type="spellStart"/>
      <w:r w:rsidRPr="009A58D3">
        <w:t>lượng</w:t>
      </w:r>
      <w:proofErr w:type="spellEnd"/>
      <w:r w:rsidRPr="009A58D3">
        <w:t xml:space="preserve"> </w:t>
      </w:r>
      <w:proofErr w:type="spellStart"/>
      <w:r w:rsidRPr="009A58D3">
        <w:t>bền</w:t>
      </w:r>
      <w:proofErr w:type="spellEnd"/>
      <w:r w:rsidRPr="009A58D3">
        <w:t xml:space="preserve"> </w:t>
      </w:r>
      <w:proofErr w:type="spellStart"/>
      <w:r w:rsidRPr="009A58D3">
        <w:t>vững</w:t>
      </w:r>
      <w:proofErr w:type="spellEnd"/>
      <w:r w:rsidRPr="009A58D3">
        <w:t xml:space="preserve">, </w:t>
      </w:r>
      <w:proofErr w:type="spellStart"/>
      <w:r w:rsidRPr="009A58D3">
        <w:t>đồng</w:t>
      </w:r>
      <w:proofErr w:type="spellEnd"/>
      <w:r w:rsidRPr="009A58D3">
        <w:t xml:space="preserve"> </w:t>
      </w:r>
      <w:proofErr w:type="spellStart"/>
      <w:r w:rsidRPr="009A58D3">
        <w:t>thời</w:t>
      </w:r>
      <w:proofErr w:type="spellEnd"/>
      <w:r w:rsidRPr="009A58D3">
        <w:t xml:space="preserve"> </w:t>
      </w:r>
      <w:proofErr w:type="spellStart"/>
      <w:r w:rsidRPr="009A58D3">
        <w:t>mở</w:t>
      </w:r>
      <w:proofErr w:type="spellEnd"/>
      <w:r w:rsidRPr="009A58D3">
        <w:t xml:space="preserve"> </w:t>
      </w:r>
      <w:proofErr w:type="spellStart"/>
      <w:r w:rsidRPr="009A58D3">
        <w:t>ra</w:t>
      </w:r>
      <w:proofErr w:type="spellEnd"/>
      <w:r w:rsidRPr="009A58D3">
        <w:t xml:space="preserve"> </w:t>
      </w:r>
      <w:proofErr w:type="spellStart"/>
      <w:r w:rsidRPr="009A58D3">
        <w:t>những</w:t>
      </w:r>
      <w:proofErr w:type="spellEnd"/>
      <w:r w:rsidRPr="009A58D3">
        <w:t xml:space="preserve"> </w:t>
      </w:r>
      <w:proofErr w:type="spellStart"/>
      <w:r w:rsidRPr="009A58D3">
        <w:t>cơ</w:t>
      </w:r>
      <w:proofErr w:type="spellEnd"/>
      <w:r w:rsidRPr="009A58D3">
        <w:t xml:space="preserve"> </w:t>
      </w:r>
      <w:proofErr w:type="spellStart"/>
      <w:r w:rsidRPr="009A58D3">
        <w:t>hội</w:t>
      </w:r>
      <w:proofErr w:type="spellEnd"/>
      <w:r w:rsidRPr="009A58D3">
        <w:t xml:space="preserve"> </w:t>
      </w:r>
      <w:proofErr w:type="spellStart"/>
      <w:r w:rsidRPr="009A58D3">
        <w:t>mới</w:t>
      </w:r>
      <w:proofErr w:type="spellEnd"/>
      <w:r w:rsidRPr="009A58D3">
        <w:t xml:space="preserve"> </w:t>
      </w:r>
      <w:proofErr w:type="spellStart"/>
      <w:r w:rsidRPr="009A58D3">
        <w:t>về</w:t>
      </w:r>
      <w:proofErr w:type="spellEnd"/>
      <w:r w:rsidRPr="009A58D3">
        <w:t xml:space="preserve"> </w:t>
      </w:r>
      <w:proofErr w:type="spellStart"/>
      <w:r w:rsidRPr="009A58D3">
        <w:t>việc</w:t>
      </w:r>
      <w:proofErr w:type="spellEnd"/>
      <w:r w:rsidRPr="009A58D3">
        <w:t xml:space="preserve"> </w:t>
      </w:r>
      <w:proofErr w:type="spellStart"/>
      <w:r w:rsidRPr="009A58D3">
        <w:t>làm</w:t>
      </w:r>
      <w:proofErr w:type="spellEnd"/>
      <w:r w:rsidRPr="009A58D3">
        <w:t xml:space="preserve"> </w:t>
      </w:r>
      <w:proofErr w:type="spellStart"/>
      <w:r w:rsidRPr="009A58D3">
        <w:t>và</w:t>
      </w:r>
      <w:proofErr w:type="spellEnd"/>
      <w:r w:rsidRPr="009A58D3">
        <w:t xml:space="preserve"> </w:t>
      </w:r>
      <w:proofErr w:type="spellStart"/>
      <w:r w:rsidRPr="009A58D3">
        <w:t>tăng</w:t>
      </w:r>
      <w:proofErr w:type="spellEnd"/>
      <w:r w:rsidRPr="009A58D3">
        <w:t xml:space="preserve"> </w:t>
      </w:r>
      <w:proofErr w:type="spellStart"/>
      <w:r w:rsidRPr="009A58D3">
        <w:t>trưởng</w:t>
      </w:r>
      <w:proofErr w:type="spellEnd"/>
      <w:r w:rsidRPr="009A58D3">
        <w:t xml:space="preserve"> </w:t>
      </w:r>
      <w:proofErr w:type="spellStart"/>
      <w:r w:rsidRPr="009A58D3">
        <w:t>kinh</w:t>
      </w:r>
      <w:proofErr w:type="spellEnd"/>
      <w:r w:rsidRPr="009A58D3">
        <w:t xml:space="preserve"> </w:t>
      </w:r>
      <w:proofErr w:type="spellStart"/>
      <w:r w:rsidRPr="009A58D3">
        <w:t>tế</w:t>
      </w:r>
      <w:proofErr w:type="spellEnd"/>
      <w:r w:rsidRPr="009A58D3">
        <w:t xml:space="preserve">. </w:t>
      </w:r>
      <w:proofErr w:type="spellStart"/>
      <w:r w:rsidRPr="009A58D3">
        <w:t>Mối</w:t>
      </w:r>
      <w:proofErr w:type="spellEnd"/>
      <w:r w:rsidRPr="009A58D3">
        <w:t xml:space="preserve"> </w:t>
      </w:r>
      <w:proofErr w:type="spellStart"/>
      <w:r w:rsidRPr="009A58D3">
        <w:t>quan</w:t>
      </w:r>
      <w:proofErr w:type="spellEnd"/>
      <w:r w:rsidRPr="009A58D3">
        <w:t xml:space="preserve"> </w:t>
      </w:r>
      <w:proofErr w:type="spellStart"/>
      <w:r w:rsidRPr="009A58D3">
        <w:t>hệ</w:t>
      </w:r>
      <w:proofErr w:type="spellEnd"/>
      <w:r w:rsidRPr="009A58D3">
        <w:t xml:space="preserve"> </w:t>
      </w:r>
      <w:proofErr w:type="spellStart"/>
      <w:r w:rsidRPr="009A58D3">
        <w:t>hợp</w:t>
      </w:r>
      <w:proofErr w:type="spellEnd"/>
      <w:r w:rsidRPr="009A58D3">
        <w:t xml:space="preserve"> </w:t>
      </w:r>
      <w:proofErr w:type="spellStart"/>
      <w:r w:rsidRPr="009A58D3">
        <w:t>tác</w:t>
      </w:r>
      <w:proofErr w:type="spellEnd"/>
      <w:r w:rsidRPr="009A58D3">
        <w:t xml:space="preserve"> </w:t>
      </w:r>
      <w:proofErr w:type="spellStart"/>
      <w:r w:rsidRPr="009A58D3">
        <w:t>này</w:t>
      </w:r>
      <w:proofErr w:type="spellEnd"/>
      <w:r w:rsidRPr="009A58D3">
        <w:t xml:space="preserve"> </w:t>
      </w:r>
      <w:proofErr w:type="spellStart"/>
      <w:r w:rsidRPr="009A58D3">
        <w:t>là</w:t>
      </w:r>
      <w:proofErr w:type="spellEnd"/>
      <w:r w:rsidRPr="009A58D3">
        <w:t xml:space="preserve"> </w:t>
      </w:r>
      <w:proofErr w:type="spellStart"/>
      <w:r w:rsidRPr="009A58D3">
        <w:t>minh</w:t>
      </w:r>
      <w:proofErr w:type="spellEnd"/>
      <w:r w:rsidRPr="009A58D3">
        <w:t xml:space="preserve"> </w:t>
      </w:r>
      <w:proofErr w:type="spellStart"/>
      <w:r w:rsidRPr="009A58D3">
        <w:t>chứng</w:t>
      </w:r>
      <w:proofErr w:type="spellEnd"/>
      <w:r w:rsidRPr="009A58D3">
        <w:t xml:space="preserve"> </w:t>
      </w:r>
      <w:proofErr w:type="spellStart"/>
      <w:r w:rsidRPr="009A58D3">
        <w:t>rõ</w:t>
      </w:r>
      <w:proofErr w:type="spellEnd"/>
      <w:r w:rsidRPr="009A58D3">
        <w:t xml:space="preserve"> </w:t>
      </w:r>
      <w:proofErr w:type="spellStart"/>
      <w:r w:rsidRPr="009A58D3">
        <w:t>nét</w:t>
      </w:r>
      <w:proofErr w:type="spellEnd"/>
      <w:r w:rsidRPr="009A58D3">
        <w:t xml:space="preserve"> </w:t>
      </w:r>
      <w:proofErr w:type="spellStart"/>
      <w:r w:rsidRPr="009A58D3">
        <w:t>cho</w:t>
      </w:r>
      <w:proofErr w:type="spellEnd"/>
      <w:r w:rsidRPr="009A58D3">
        <w:t xml:space="preserve"> </w:t>
      </w:r>
      <w:proofErr w:type="spellStart"/>
      <w:r w:rsidRPr="009A58D3">
        <w:t>chiến</w:t>
      </w:r>
      <w:proofErr w:type="spellEnd"/>
      <w:r w:rsidRPr="009A58D3">
        <w:t xml:space="preserve"> </w:t>
      </w:r>
      <w:proofErr w:type="spellStart"/>
      <w:r w:rsidRPr="009A58D3">
        <w:t>lược</w:t>
      </w:r>
      <w:proofErr w:type="spellEnd"/>
      <w:r w:rsidRPr="009A58D3">
        <w:t xml:space="preserve"> </w:t>
      </w:r>
      <w:r w:rsidRPr="00260A1A">
        <w:rPr>
          <w:rFonts w:cs="Arial"/>
        </w:rPr>
        <w:t>Global Gateway</w:t>
      </w:r>
      <w:r>
        <w:rPr>
          <w:rFonts w:cs="Arial"/>
        </w:rPr>
        <w:t xml:space="preserve"> (</w:t>
      </w:r>
      <w:proofErr w:type="spellStart"/>
      <w:r>
        <w:rPr>
          <w:rFonts w:cs="Arial"/>
        </w:rPr>
        <w:t>Cửa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ngõ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Toàn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cầu</w:t>
      </w:r>
      <w:proofErr w:type="spellEnd"/>
      <w:r>
        <w:rPr>
          <w:rFonts w:cs="Arial"/>
        </w:rPr>
        <w:t>)</w:t>
      </w:r>
      <w:r w:rsidRPr="00260A1A">
        <w:rPr>
          <w:rFonts w:cs="Arial"/>
        </w:rPr>
        <w:t xml:space="preserve"> </w:t>
      </w:r>
      <w:proofErr w:type="spellStart"/>
      <w:r w:rsidRPr="009A58D3">
        <w:t>của</w:t>
      </w:r>
      <w:proofErr w:type="spellEnd"/>
      <w:r w:rsidRPr="009A58D3">
        <w:t xml:space="preserve"> Liên </w:t>
      </w:r>
      <w:proofErr w:type="spellStart"/>
      <w:r w:rsidRPr="009A58D3">
        <w:t>minh</w:t>
      </w:r>
      <w:proofErr w:type="spellEnd"/>
      <w:r w:rsidRPr="009A58D3">
        <w:t xml:space="preserve"> Châu </w:t>
      </w:r>
      <w:proofErr w:type="spellStart"/>
      <w:r w:rsidRPr="009A58D3">
        <w:t>Âu</w:t>
      </w:r>
      <w:proofErr w:type="spellEnd"/>
      <w:r w:rsidRPr="009A58D3">
        <w:t xml:space="preserve">, </w:t>
      </w:r>
      <w:proofErr w:type="spellStart"/>
      <w:r w:rsidRPr="009A58D3">
        <w:t>khẳng</w:t>
      </w:r>
      <w:proofErr w:type="spellEnd"/>
      <w:r w:rsidRPr="009A58D3">
        <w:t xml:space="preserve"> </w:t>
      </w:r>
      <w:proofErr w:type="spellStart"/>
      <w:r w:rsidRPr="009A58D3">
        <w:t>định</w:t>
      </w:r>
      <w:proofErr w:type="spellEnd"/>
      <w:r w:rsidRPr="009A58D3">
        <w:t xml:space="preserve"> cam </w:t>
      </w:r>
      <w:proofErr w:type="spellStart"/>
      <w:r w:rsidRPr="009A58D3">
        <w:t>kết</w:t>
      </w:r>
      <w:proofErr w:type="spellEnd"/>
      <w:r w:rsidRPr="009A58D3">
        <w:t xml:space="preserve"> </w:t>
      </w:r>
      <w:proofErr w:type="spellStart"/>
      <w:r w:rsidRPr="009A58D3">
        <w:t>chung</w:t>
      </w:r>
      <w:proofErr w:type="spellEnd"/>
      <w:r w:rsidRPr="009A58D3">
        <w:t xml:space="preserve"> </w:t>
      </w:r>
      <w:proofErr w:type="spellStart"/>
      <w:r w:rsidRPr="009A58D3">
        <w:t>của</w:t>
      </w:r>
      <w:proofErr w:type="spellEnd"/>
      <w:r w:rsidRPr="009A58D3">
        <w:t xml:space="preserve"> </w:t>
      </w:r>
      <w:proofErr w:type="spellStart"/>
      <w:r w:rsidRPr="009A58D3">
        <w:t>chúng</w:t>
      </w:r>
      <w:proofErr w:type="spellEnd"/>
      <w:r w:rsidRPr="009A58D3">
        <w:t xml:space="preserve"> </w:t>
      </w:r>
      <w:proofErr w:type="spellStart"/>
      <w:r w:rsidRPr="009A58D3">
        <w:t>tôi</w:t>
      </w:r>
      <w:proofErr w:type="spellEnd"/>
      <w:r w:rsidRPr="009A58D3">
        <w:t xml:space="preserve"> </w:t>
      </w:r>
      <w:proofErr w:type="spellStart"/>
      <w:r w:rsidRPr="009A58D3">
        <w:t>trong</w:t>
      </w:r>
      <w:proofErr w:type="spellEnd"/>
      <w:r w:rsidRPr="009A58D3">
        <w:t xml:space="preserve"> </w:t>
      </w:r>
      <w:proofErr w:type="spellStart"/>
      <w:r w:rsidRPr="009A58D3">
        <w:t>việc</w:t>
      </w:r>
      <w:proofErr w:type="spellEnd"/>
      <w:r w:rsidRPr="009A58D3">
        <w:t xml:space="preserve"> </w:t>
      </w:r>
      <w:proofErr w:type="spellStart"/>
      <w:r w:rsidRPr="009A58D3">
        <w:t>hỗ</w:t>
      </w:r>
      <w:proofErr w:type="spellEnd"/>
      <w:r w:rsidRPr="009A58D3">
        <w:t xml:space="preserve"> </w:t>
      </w:r>
      <w:proofErr w:type="spellStart"/>
      <w:r w:rsidRPr="009A58D3">
        <w:t>trợ</w:t>
      </w:r>
      <w:proofErr w:type="spellEnd"/>
      <w:r w:rsidRPr="009A58D3">
        <w:t xml:space="preserve"> </w:t>
      </w:r>
      <w:proofErr w:type="spellStart"/>
      <w:r w:rsidRPr="009A58D3">
        <w:t>đầu</w:t>
      </w:r>
      <w:proofErr w:type="spellEnd"/>
      <w:r w:rsidRPr="009A58D3">
        <w:t xml:space="preserve"> </w:t>
      </w:r>
      <w:proofErr w:type="spellStart"/>
      <w:r w:rsidRPr="009A58D3">
        <w:t>tư</w:t>
      </w:r>
      <w:proofErr w:type="spellEnd"/>
      <w:r w:rsidRPr="009A58D3">
        <w:t xml:space="preserve"> </w:t>
      </w:r>
      <w:proofErr w:type="spellStart"/>
      <w:r w:rsidRPr="009A58D3">
        <w:t>bền</w:t>
      </w:r>
      <w:proofErr w:type="spellEnd"/>
      <w:r w:rsidRPr="009A58D3">
        <w:t xml:space="preserve"> </w:t>
      </w:r>
      <w:proofErr w:type="spellStart"/>
      <w:r w:rsidRPr="009A58D3">
        <w:t>vững</w:t>
      </w:r>
      <w:proofErr w:type="spellEnd"/>
      <w:r w:rsidRPr="009A58D3">
        <w:t xml:space="preserve"> </w:t>
      </w:r>
      <w:proofErr w:type="spellStart"/>
      <w:r w:rsidRPr="009A58D3">
        <w:t>và</w:t>
      </w:r>
      <w:proofErr w:type="spellEnd"/>
      <w:r w:rsidRPr="009A58D3">
        <w:t xml:space="preserve"> </w:t>
      </w:r>
      <w:proofErr w:type="spellStart"/>
      <w:r w:rsidRPr="009A58D3">
        <w:t>sự</w:t>
      </w:r>
      <w:proofErr w:type="spellEnd"/>
      <w:r w:rsidRPr="009A58D3">
        <w:t xml:space="preserve"> </w:t>
      </w:r>
      <w:proofErr w:type="spellStart"/>
      <w:r w:rsidRPr="009A58D3">
        <w:t>phát</w:t>
      </w:r>
      <w:proofErr w:type="spellEnd"/>
      <w:r w:rsidRPr="009A58D3">
        <w:t xml:space="preserve"> </w:t>
      </w:r>
      <w:proofErr w:type="spellStart"/>
      <w:r w:rsidRPr="009A58D3">
        <w:t>triển</w:t>
      </w:r>
      <w:proofErr w:type="spellEnd"/>
      <w:r w:rsidRPr="009A58D3">
        <w:t xml:space="preserve"> </w:t>
      </w:r>
      <w:proofErr w:type="spellStart"/>
      <w:r w:rsidRPr="009A58D3">
        <w:t>dài</w:t>
      </w:r>
      <w:proofErr w:type="spellEnd"/>
      <w:r w:rsidRPr="009A58D3">
        <w:t xml:space="preserve"> </w:t>
      </w:r>
      <w:proofErr w:type="spellStart"/>
      <w:r w:rsidRPr="009A58D3">
        <w:t>hạn</w:t>
      </w:r>
      <w:proofErr w:type="spellEnd"/>
      <w:r w:rsidRPr="009A58D3">
        <w:t xml:space="preserve"> </w:t>
      </w:r>
      <w:proofErr w:type="spellStart"/>
      <w:r w:rsidRPr="009A58D3">
        <w:t>của</w:t>
      </w:r>
      <w:proofErr w:type="spellEnd"/>
      <w:r w:rsidRPr="009A58D3">
        <w:t xml:space="preserve"> Việt Nam.</w:t>
      </w:r>
      <w:r>
        <w:t>”</w:t>
      </w:r>
    </w:p>
    <w:p w14:paraId="5EF526BB" w14:textId="77777777" w:rsidR="00CE23B9" w:rsidRDefault="00CE23B9" w:rsidP="00CE23B9">
      <w:pPr>
        <w:spacing w:before="0" w:after="0" w:line="240" w:lineRule="auto"/>
        <w:jc w:val="both"/>
      </w:pPr>
    </w:p>
    <w:p w14:paraId="2A4E6B27" w14:textId="77777777" w:rsidR="00CE23B9" w:rsidRDefault="00CE23B9" w:rsidP="00CE23B9">
      <w:pPr>
        <w:spacing w:before="0" w:after="0" w:line="240" w:lineRule="auto"/>
        <w:jc w:val="both"/>
      </w:pPr>
      <w:proofErr w:type="spellStart"/>
      <w:r w:rsidRPr="004A7540">
        <w:rPr>
          <w:b/>
          <w:bCs/>
        </w:rPr>
        <w:t>Ông</w:t>
      </w:r>
      <w:proofErr w:type="spellEnd"/>
      <w:r w:rsidRPr="004A7540">
        <w:rPr>
          <w:b/>
          <w:bCs/>
        </w:rPr>
        <w:t xml:space="preserve"> Jozef Síkela, Cao </w:t>
      </w:r>
      <w:proofErr w:type="spellStart"/>
      <w:r w:rsidRPr="004A7540">
        <w:rPr>
          <w:b/>
          <w:bCs/>
        </w:rPr>
        <w:t>ủy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Quan </w:t>
      </w:r>
      <w:proofErr w:type="spellStart"/>
      <w:r>
        <w:rPr>
          <w:b/>
          <w:bCs/>
        </w:rPr>
        <w:t>hệ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tác</w:t>
      </w:r>
      <w:proofErr w:type="spellEnd"/>
      <w:r>
        <w:rPr>
          <w:b/>
          <w:bCs/>
        </w:rPr>
        <w:t xml:space="preserve"> Quốc </w:t>
      </w:r>
      <w:proofErr w:type="spellStart"/>
      <w:r>
        <w:rPr>
          <w:b/>
          <w:bCs/>
        </w:rPr>
        <w:t>tế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 w:rsidRPr="004A7540">
        <w:rPr>
          <w:b/>
          <w:bCs/>
        </w:rPr>
        <w:t xml:space="preserve"> Liên </w:t>
      </w:r>
      <w:proofErr w:type="spellStart"/>
      <w:r w:rsidRPr="004A7540">
        <w:rPr>
          <w:b/>
          <w:bCs/>
        </w:rPr>
        <w:t>minh</w:t>
      </w:r>
      <w:proofErr w:type="spellEnd"/>
      <w:r w:rsidRPr="004A7540">
        <w:rPr>
          <w:b/>
          <w:bCs/>
        </w:rPr>
        <w:t xml:space="preserve"> </w:t>
      </w:r>
      <w:r>
        <w:rPr>
          <w:b/>
          <w:bCs/>
        </w:rPr>
        <w:t>C</w:t>
      </w:r>
      <w:r w:rsidRPr="004A7540">
        <w:rPr>
          <w:b/>
          <w:bCs/>
        </w:rPr>
        <w:t xml:space="preserve">hâu </w:t>
      </w:r>
      <w:proofErr w:type="spellStart"/>
      <w:r w:rsidRPr="004A7540">
        <w:rPr>
          <w:b/>
          <w:bCs/>
        </w:rPr>
        <w:t>Âu</w:t>
      </w:r>
      <w:proofErr w:type="spellEnd"/>
      <w:r w:rsidRPr="004A7540">
        <w:rPr>
          <w:b/>
          <w:bCs/>
        </w:rPr>
        <w:t xml:space="preserve">, </w:t>
      </w:r>
      <w:proofErr w:type="spellStart"/>
      <w:r w:rsidRPr="004A7540">
        <w:t>nhận</w:t>
      </w:r>
      <w:proofErr w:type="spellEnd"/>
      <w:r w:rsidRPr="004A7540">
        <w:t xml:space="preserve"> </w:t>
      </w:r>
      <w:proofErr w:type="spellStart"/>
      <w:r w:rsidRPr="004A7540">
        <w:t>định</w:t>
      </w:r>
      <w:proofErr w:type="spellEnd"/>
      <w:r w:rsidRPr="004A7540">
        <w:t>: “</w:t>
      </w:r>
      <w:proofErr w:type="spellStart"/>
      <w:r w:rsidRPr="004A7540">
        <w:t>Thỏa</w:t>
      </w:r>
      <w:proofErr w:type="spellEnd"/>
      <w:r w:rsidRPr="004A7540">
        <w:t xml:space="preserve"> </w:t>
      </w:r>
      <w:proofErr w:type="spellStart"/>
      <w:r w:rsidRPr="004A7540">
        <w:t>thuận</w:t>
      </w:r>
      <w:proofErr w:type="spellEnd"/>
      <w:r w:rsidRPr="004A7540">
        <w:t xml:space="preserve"> </w:t>
      </w:r>
      <w:proofErr w:type="spellStart"/>
      <w:r w:rsidRPr="004A7540">
        <w:t>này</w:t>
      </w:r>
      <w:proofErr w:type="spellEnd"/>
      <w:r w:rsidRPr="004A7540">
        <w:t xml:space="preserve"> </w:t>
      </w:r>
      <w:proofErr w:type="spellStart"/>
      <w:r w:rsidRPr="004A7540">
        <w:t>là</w:t>
      </w:r>
      <w:proofErr w:type="spellEnd"/>
      <w:r w:rsidRPr="004A7540">
        <w:t xml:space="preserve"> </w:t>
      </w:r>
      <w:proofErr w:type="spellStart"/>
      <w:r w:rsidRPr="004A7540">
        <w:t>minh</w:t>
      </w:r>
      <w:proofErr w:type="spellEnd"/>
      <w:r w:rsidRPr="004A7540">
        <w:t xml:space="preserve"> </w:t>
      </w:r>
      <w:proofErr w:type="spellStart"/>
      <w:r w:rsidRPr="004A7540">
        <w:t>chứng</w:t>
      </w:r>
      <w:proofErr w:type="spellEnd"/>
      <w:r w:rsidRPr="004A7540">
        <w:t xml:space="preserve"> </w:t>
      </w:r>
      <w:proofErr w:type="spellStart"/>
      <w:r w:rsidRPr="004A7540">
        <w:t>rõ</w:t>
      </w:r>
      <w:proofErr w:type="spellEnd"/>
      <w:r w:rsidRPr="004A7540">
        <w:t xml:space="preserve"> </w:t>
      </w:r>
      <w:proofErr w:type="spellStart"/>
      <w:r w:rsidRPr="004A7540">
        <w:t>nét</w:t>
      </w:r>
      <w:proofErr w:type="spellEnd"/>
      <w:r w:rsidRPr="004A7540">
        <w:t xml:space="preserve"> </w:t>
      </w:r>
      <w:proofErr w:type="spellStart"/>
      <w:r w:rsidRPr="004A7540">
        <w:t>cho</w:t>
      </w:r>
      <w:proofErr w:type="spellEnd"/>
      <w:r w:rsidRPr="004A7540">
        <w:t xml:space="preserve"> </w:t>
      </w:r>
      <w:proofErr w:type="spellStart"/>
      <w:r w:rsidRPr="004A7540">
        <w:t>thấy</w:t>
      </w:r>
      <w:proofErr w:type="spellEnd"/>
      <w:r w:rsidRPr="004A7540">
        <w:t xml:space="preserve"> </w:t>
      </w:r>
      <w:proofErr w:type="spellStart"/>
      <w:r w:rsidRPr="004A7540">
        <w:t>mối</w:t>
      </w:r>
      <w:proofErr w:type="spellEnd"/>
      <w:r w:rsidRPr="004A7540">
        <w:t xml:space="preserve"> </w:t>
      </w:r>
      <w:proofErr w:type="spellStart"/>
      <w:r w:rsidRPr="004A7540">
        <w:t>quan</w:t>
      </w:r>
      <w:proofErr w:type="spellEnd"/>
      <w:r w:rsidRPr="004A7540">
        <w:t xml:space="preserve"> </w:t>
      </w:r>
      <w:proofErr w:type="spellStart"/>
      <w:r w:rsidRPr="004A7540">
        <w:t>hệ</w:t>
      </w:r>
      <w:proofErr w:type="spellEnd"/>
      <w:r w:rsidRPr="004A7540">
        <w:t xml:space="preserve"> </w:t>
      </w:r>
      <w:proofErr w:type="spellStart"/>
      <w:r w:rsidRPr="004A7540">
        <w:t>đối</w:t>
      </w:r>
      <w:proofErr w:type="spellEnd"/>
      <w:r w:rsidRPr="004A7540">
        <w:t xml:space="preserve"> </w:t>
      </w:r>
      <w:proofErr w:type="spellStart"/>
      <w:r w:rsidRPr="004A7540">
        <w:t>tác</w:t>
      </w:r>
      <w:proofErr w:type="spellEnd"/>
      <w:r w:rsidRPr="004A7540">
        <w:t xml:space="preserve"> </w:t>
      </w:r>
      <w:proofErr w:type="spellStart"/>
      <w:r w:rsidRPr="004A7540">
        <w:t>giữa</w:t>
      </w:r>
      <w:proofErr w:type="spellEnd"/>
      <w:r w:rsidRPr="004A7540">
        <w:t xml:space="preserve"> EU </w:t>
      </w:r>
      <w:proofErr w:type="spellStart"/>
      <w:r w:rsidRPr="004A7540">
        <w:t>và</w:t>
      </w:r>
      <w:proofErr w:type="spellEnd"/>
      <w:r w:rsidRPr="004A7540">
        <w:t xml:space="preserve"> Việt Nam </w:t>
      </w:r>
      <w:proofErr w:type="spellStart"/>
      <w:r w:rsidRPr="004A7540">
        <w:t>đang</w:t>
      </w:r>
      <w:proofErr w:type="spellEnd"/>
      <w:r w:rsidRPr="004A7540">
        <w:t xml:space="preserve"> </w:t>
      </w:r>
      <w:proofErr w:type="spellStart"/>
      <w:r w:rsidRPr="004A7540">
        <w:t>mang</w:t>
      </w:r>
      <w:proofErr w:type="spellEnd"/>
      <w:r w:rsidRPr="004A7540">
        <w:t xml:space="preserve"> </w:t>
      </w:r>
      <w:proofErr w:type="spellStart"/>
      <w:r w:rsidRPr="004A7540">
        <w:t>lại</w:t>
      </w:r>
      <w:proofErr w:type="spellEnd"/>
      <w:r w:rsidRPr="004A7540">
        <w:t xml:space="preserve"> </w:t>
      </w:r>
      <w:proofErr w:type="spellStart"/>
      <w:r w:rsidRPr="004A7540">
        <w:t>những</w:t>
      </w:r>
      <w:proofErr w:type="spellEnd"/>
      <w:r w:rsidRPr="004A7540">
        <w:t xml:space="preserve"> </w:t>
      </w:r>
      <w:proofErr w:type="spellStart"/>
      <w:r w:rsidRPr="004A7540">
        <w:t>kết</w:t>
      </w:r>
      <w:proofErr w:type="spellEnd"/>
      <w:r w:rsidRPr="004A7540">
        <w:t xml:space="preserve"> </w:t>
      </w:r>
      <w:proofErr w:type="spellStart"/>
      <w:r w:rsidRPr="004A7540">
        <w:t>quả</w:t>
      </w:r>
      <w:proofErr w:type="spellEnd"/>
      <w:r w:rsidRPr="004A7540">
        <w:t xml:space="preserve"> then </w:t>
      </w:r>
      <w:proofErr w:type="spellStart"/>
      <w:r w:rsidRPr="004A7540">
        <w:t>chốt</w:t>
      </w:r>
      <w:proofErr w:type="spellEnd"/>
      <w:r w:rsidRPr="004A7540">
        <w:t xml:space="preserve">: </w:t>
      </w:r>
      <w:proofErr w:type="spellStart"/>
      <w:r w:rsidRPr="004A7540">
        <w:t>duy</w:t>
      </w:r>
      <w:proofErr w:type="spellEnd"/>
      <w:r w:rsidRPr="004A7540">
        <w:t xml:space="preserve"> </w:t>
      </w:r>
      <w:proofErr w:type="spellStart"/>
      <w:r w:rsidRPr="004A7540">
        <w:t>trì</w:t>
      </w:r>
      <w:proofErr w:type="spellEnd"/>
      <w:r w:rsidRPr="004A7540">
        <w:t xml:space="preserve"> </w:t>
      </w:r>
      <w:proofErr w:type="spellStart"/>
      <w:r w:rsidRPr="004A7540">
        <w:t>tăng</w:t>
      </w:r>
      <w:proofErr w:type="spellEnd"/>
      <w:r w:rsidRPr="004A7540">
        <w:t xml:space="preserve"> </w:t>
      </w:r>
      <w:proofErr w:type="spellStart"/>
      <w:r w:rsidRPr="004A7540">
        <w:t>trưởng</w:t>
      </w:r>
      <w:proofErr w:type="spellEnd"/>
      <w:r w:rsidRPr="004A7540">
        <w:t xml:space="preserve"> </w:t>
      </w:r>
      <w:proofErr w:type="spellStart"/>
      <w:r w:rsidRPr="004A7540">
        <w:t>kinh</w:t>
      </w:r>
      <w:proofErr w:type="spellEnd"/>
      <w:r w:rsidRPr="004A7540">
        <w:t xml:space="preserve"> </w:t>
      </w:r>
      <w:proofErr w:type="spellStart"/>
      <w:r w:rsidRPr="004A7540">
        <w:t>tế</w:t>
      </w:r>
      <w:proofErr w:type="spellEnd"/>
      <w:r w:rsidRPr="004A7540">
        <w:t xml:space="preserve"> song </w:t>
      </w:r>
      <w:proofErr w:type="spellStart"/>
      <w:r w:rsidRPr="004A7540">
        <w:t>hành</w:t>
      </w:r>
      <w:proofErr w:type="spellEnd"/>
      <w:r w:rsidRPr="004A7540">
        <w:t xml:space="preserve"> </w:t>
      </w:r>
      <w:proofErr w:type="spellStart"/>
      <w:r w:rsidRPr="004A7540">
        <w:t>cùng</w:t>
      </w:r>
      <w:proofErr w:type="spellEnd"/>
      <w:r w:rsidRPr="004A7540">
        <w:t xml:space="preserve"> </w:t>
      </w:r>
      <w:proofErr w:type="spellStart"/>
      <w:r w:rsidRPr="004A7540">
        <w:t>nỗ</w:t>
      </w:r>
      <w:proofErr w:type="spellEnd"/>
      <w:r w:rsidRPr="004A7540">
        <w:t xml:space="preserve"> </w:t>
      </w:r>
      <w:proofErr w:type="spellStart"/>
      <w:r w:rsidRPr="004A7540">
        <w:t>lực</w:t>
      </w:r>
      <w:proofErr w:type="spellEnd"/>
      <w:r w:rsidRPr="004A7540">
        <w:t xml:space="preserve"> </w:t>
      </w:r>
      <w:proofErr w:type="spellStart"/>
      <w:r w:rsidRPr="004A7540">
        <w:t>giảm</w:t>
      </w:r>
      <w:proofErr w:type="spellEnd"/>
      <w:r w:rsidRPr="004A7540">
        <w:t xml:space="preserve"> </w:t>
      </w:r>
      <w:proofErr w:type="spellStart"/>
      <w:r w:rsidRPr="004A7540">
        <w:t>thiểu</w:t>
      </w:r>
      <w:proofErr w:type="spellEnd"/>
      <w:r w:rsidRPr="004A7540">
        <w:t xml:space="preserve"> ô </w:t>
      </w:r>
      <w:proofErr w:type="spellStart"/>
      <w:r w:rsidRPr="004A7540">
        <w:t>nhiễm</w:t>
      </w:r>
      <w:proofErr w:type="spellEnd"/>
      <w:r w:rsidRPr="004A7540">
        <w:t xml:space="preserve"> </w:t>
      </w:r>
      <w:proofErr w:type="spellStart"/>
      <w:r w:rsidRPr="004A7540">
        <w:t>và</w:t>
      </w:r>
      <w:proofErr w:type="spellEnd"/>
      <w:r w:rsidRPr="004A7540">
        <w:t xml:space="preserve"> </w:t>
      </w:r>
      <w:proofErr w:type="spellStart"/>
      <w:r w:rsidRPr="004A7540">
        <w:t>mở</w:t>
      </w:r>
      <w:proofErr w:type="spellEnd"/>
      <w:r w:rsidRPr="004A7540">
        <w:t xml:space="preserve"> </w:t>
      </w:r>
      <w:proofErr w:type="spellStart"/>
      <w:r w:rsidRPr="004A7540">
        <w:t>rộng</w:t>
      </w:r>
      <w:proofErr w:type="spellEnd"/>
      <w:r w:rsidRPr="004A7540">
        <w:t xml:space="preserve"> </w:t>
      </w:r>
      <w:proofErr w:type="spellStart"/>
      <w:r w:rsidRPr="004A7540">
        <w:t>nguồn</w:t>
      </w:r>
      <w:proofErr w:type="spellEnd"/>
      <w:r w:rsidRPr="004A7540">
        <w:t xml:space="preserve"> </w:t>
      </w:r>
      <w:proofErr w:type="spellStart"/>
      <w:r w:rsidRPr="004A7540">
        <w:t>năng</w:t>
      </w:r>
      <w:proofErr w:type="spellEnd"/>
      <w:r w:rsidRPr="004A7540">
        <w:t xml:space="preserve"> </w:t>
      </w:r>
      <w:proofErr w:type="spellStart"/>
      <w:r w:rsidRPr="004A7540">
        <w:t>lượng</w:t>
      </w:r>
      <w:proofErr w:type="spellEnd"/>
      <w:r w:rsidRPr="004A7540">
        <w:t xml:space="preserve"> </w:t>
      </w:r>
      <w:proofErr w:type="spellStart"/>
      <w:r w:rsidRPr="004A7540">
        <w:t>sạch</w:t>
      </w:r>
      <w:proofErr w:type="spellEnd"/>
      <w:r w:rsidRPr="004A7540">
        <w:t xml:space="preserve">. Thông qua </w:t>
      </w:r>
      <w:proofErr w:type="spellStart"/>
      <w:r w:rsidRPr="004A7540">
        <w:t>hợp</w:t>
      </w:r>
      <w:proofErr w:type="spellEnd"/>
      <w:r w:rsidRPr="004A7540">
        <w:t xml:space="preserve"> </w:t>
      </w:r>
      <w:proofErr w:type="spellStart"/>
      <w:r w:rsidRPr="004A7540">
        <w:t>tác</w:t>
      </w:r>
      <w:proofErr w:type="spellEnd"/>
      <w:r w:rsidRPr="004A7540">
        <w:t xml:space="preserve"> </w:t>
      </w:r>
      <w:proofErr w:type="spellStart"/>
      <w:r w:rsidRPr="004A7540">
        <w:t>này</w:t>
      </w:r>
      <w:proofErr w:type="spellEnd"/>
      <w:r w:rsidRPr="004A7540">
        <w:t xml:space="preserve">, </w:t>
      </w:r>
      <w:proofErr w:type="spellStart"/>
      <w:r w:rsidRPr="004A7540">
        <w:t>chúng</w:t>
      </w:r>
      <w:proofErr w:type="spellEnd"/>
      <w:r w:rsidRPr="004A7540">
        <w:t xml:space="preserve"> </w:t>
      </w:r>
      <w:proofErr w:type="spellStart"/>
      <w:r w:rsidRPr="004A7540">
        <w:t>tôi</w:t>
      </w:r>
      <w:proofErr w:type="spellEnd"/>
      <w:r w:rsidRPr="004A7540">
        <w:t xml:space="preserve"> </w:t>
      </w:r>
      <w:proofErr w:type="spellStart"/>
      <w:r w:rsidRPr="004A7540">
        <w:t>cùng</w:t>
      </w:r>
      <w:proofErr w:type="spellEnd"/>
      <w:r w:rsidRPr="004A7540">
        <w:t xml:space="preserve"> </w:t>
      </w:r>
      <w:proofErr w:type="spellStart"/>
      <w:r w:rsidRPr="004A7540">
        <w:t>các</w:t>
      </w:r>
      <w:proofErr w:type="spellEnd"/>
      <w:r w:rsidRPr="004A7540">
        <w:t xml:space="preserve"> </w:t>
      </w:r>
      <w:proofErr w:type="spellStart"/>
      <w:r w:rsidRPr="004A7540">
        <w:t>doanh</w:t>
      </w:r>
      <w:proofErr w:type="spellEnd"/>
      <w:r w:rsidRPr="004A7540">
        <w:t xml:space="preserve"> </w:t>
      </w:r>
      <w:proofErr w:type="spellStart"/>
      <w:r w:rsidRPr="004A7540">
        <w:t>nghiệp</w:t>
      </w:r>
      <w:proofErr w:type="spellEnd"/>
      <w:r w:rsidRPr="004A7540">
        <w:t xml:space="preserve"> Việt Nam </w:t>
      </w:r>
      <w:proofErr w:type="spellStart"/>
      <w:r w:rsidRPr="004A7540">
        <w:t>đầu</w:t>
      </w:r>
      <w:proofErr w:type="spellEnd"/>
      <w:r w:rsidRPr="004A7540">
        <w:t xml:space="preserve"> </w:t>
      </w:r>
      <w:proofErr w:type="spellStart"/>
      <w:r w:rsidRPr="004A7540">
        <w:lastRenderedPageBreak/>
        <w:t>tư</w:t>
      </w:r>
      <w:proofErr w:type="spellEnd"/>
      <w:r w:rsidRPr="004A7540">
        <w:t xml:space="preserve"> </w:t>
      </w:r>
      <w:proofErr w:type="spellStart"/>
      <w:r w:rsidRPr="004A7540">
        <w:t>vào</w:t>
      </w:r>
      <w:proofErr w:type="spellEnd"/>
      <w:r w:rsidRPr="004A7540">
        <w:t xml:space="preserve"> </w:t>
      </w:r>
      <w:proofErr w:type="spellStart"/>
      <w:r w:rsidRPr="004A7540">
        <w:t>năng</w:t>
      </w:r>
      <w:proofErr w:type="spellEnd"/>
      <w:r w:rsidRPr="004A7540">
        <w:t xml:space="preserve"> </w:t>
      </w:r>
      <w:proofErr w:type="spellStart"/>
      <w:r w:rsidRPr="004A7540">
        <w:t>lượng</w:t>
      </w:r>
      <w:proofErr w:type="spellEnd"/>
      <w:r w:rsidRPr="004A7540">
        <w:t xml:space="preserve"> </w:t>
      </w:r>
      <w:proofErr w:type="spellStart"/>
      <w:r w:rsidRPr="004A7540">
        <w:t>tái</w:t>
      </w:r>
      <w:proofErr w:type="spellEnd"/>
      <w:r w:rsidRPr="004A7540">
        <w:t xml:space="preserve"> </w:t>
      </w:r>
      <w:proofErr w:type="spellStart"/>
      <w:r w:rsidRPr="004A7540">
        <w:t>tạo</w:t>
      </w:r>
      <w:proofErr w:type="spellEnd"/>
      <w:r w:rsidRPr="004A7540">
        <w:t xml:space="preserve">, </w:t>
      </w:r>
      <w:proofErr w:type="spellStart"/>
      <w:r w:rsidRPr="004A7540">
        <w:t>nâng</w:t>
      </w:r>
      <w:proofErr w:type="spellEnd"/>
      <w:r w:rsidRPr="004A7540">
        <w:t xml:space="preserve"> </w:t>
      </w:r>
      <w:proofErr w:type="spellStart"/>
      <w:r w:rsidRPr="004A7540">
        <w:t>cao</w:t>
      </w:r>
      <w:proofErr w:type="spellEnd"/>
      <w:r w:rsidRPr="004A7540">
        <w:t xml:space="preserve"> </w:t>
      </w:r>
      <w:proofErr w:type="spellStart"/>
      <w:r w:rsidRPr="004A7540">
        <w:t>hiệu</w:t>
      </w:r>
      <w:proofErr w:type="spellEnd"/>
      <w:r w:rsidRPr="004A7540">
        <w:t xml:space="preserve"> </w:t>
      </w:r>
      <w:proofErr w:type="spellStart"/>
      <w:r w:rsidRPr="004A7540">
        <w:t>quả</w:t>
      </w:r>
      <w:proofErr w:type="spellEnd"/>
      <w:r w:rsidRPr="004A7540">
        <w:t xml:space="preserve"> </w:t>
      </w:r>
      <w:proofErr w:type="spellStart"/>
      <w:r w:rsidRPr="004A7540">
        <w:t>sử</w:t>
      </w:r>
      <w:proofErr w:type="spellEnd"/>
      <w:r w:rsidRPr="004A7540">
        <w:t xml:space="preserve"> </w:t>
      </w:r>
      <w:proofErr w:type="spellStart"/>
      <w:r w:rsidRPr="004A7540">
        <w:t>dụng</w:t>
      </w:r>
      <w:proofErr w:type="spellEnd"/>
      <w:r w:rsidRPr="004A7540">
        <w:t xml:space="preserve"> </w:t>
      </w:r>
      <w:proofErr w:type="spellStart"/>
      <w:r w:rsidRPr="004A7540">
        <w:t>năng</w:t>
      </w:r>
      <w:proofErr w:type="spellEnd"/>
      <w:r w:rsidRPr="004A7540">
        <w:t xml:space="preserve"> </w:t>
      </w:r>
      <w:proofErr w:type="spellStart"/>
      <w:r w:rsidRPr="004A7540">
        <w:t>lượng</w:t>
      </w:r>
      <w:proofErr w:type="spellEnd"/>
      <w:r w:rsidRPr="004A7540">
        <w:t xml:space="preserve"> </w:t>
      </w:r>
      <w:proofErr w:type="spellStart"/>
      <w:r w:rsidRPr="004A7540">
        <w:t>và</w:t>
      </w:r>
      <w:proofErr w:type="spellEnd"/>
      <w:r w:rsidRPr="004A7540">
        <w:t xml:space="preserve"> </w:t>
      </w:r>
      <w:proofErr w:type="spellStart"/>
      <w:r w:rsidRPr="004A7540">
        <w:t>hiện</w:t>
      </w:r>
      <w:proofErr w:type="spellEnd"/>
      <w:r w:rsidRPr="004A7540">
        <w:t xml:space="preserve"> </w:t>
      </w:r>
      <w:proofErr w:type="spellStart"/>
      <w:r w:rsidRPr="004A7540">
        <w:t>đại</w:t>
      </w:r>
      <w:proofErr w:type="spellEnd"/>
      <w:r w:rsidRPr="004A7540">
        <w:t xml:space="preserve"> </w:t>
      </w:r>
      <w:proofErr w:type="spellStart"/>
      <w:r w:rsidRPr="004A7540">
        <w:t>hóa</w:t>
      </w:r>
      <w:proofErr w:type="spellEnd"/>
      <w:r w:rsidRPr="004A7540">
        <w:t xml:space="preserve"> </w:t>
      </w:r>
      <w:proofErr w:type="spellStart"/>
      <w:r w:rsidRPr="004A7540">
        <w:t>hệ</w:t>
      </w:r>
      <w:proofErr w:type="spellEnd"/>
      <w:r w:rsidRPr="004A7540">
        <w:t xml:space="preserve"> </w:t>
      </w:r>
      <w:proofErr w:type="spellStart"/>
      <w:r w:rsidRPr="004A7540">
        <w:t>thống</w:t>
      </w:r>
      <w:proofErr w:type="spellEnd"/>
      <w:r w:rsidRPr="004A7540">
        <w:t xml:space="preserve"> </w:t>
      </w:r>
      <w:proofErr w:type="spellStart"/>
      <w:r w:rsidRPr="004A7540">
        <w:t>giao</w:t>
      </w:r>
      <w:proofErr w:type="spellEnd"/>
      <w:r w:rsidRPr="004A7540">
        <w:t xml:space="preserve"> </w:t>
      </w:r>
      <w:proofErr w:type="spellStart"/>
      <w:r w:rsidRPr="004A7540">
        <w:t>thông</w:t>
      </w:r>
      <w:proofErr w:type="spellEnd"/>
      <w:r w:rsidRPr="004A7540">
        <w:t xml:space="preserve">. </w:t>
      </w:r>
      <w:proofErr w:type="spellStart"/>
      <w:r w:rsidRPr="004A7540">
        <w:t>Đây</w:t>
      </w:r>
      <w:proofErr w:type="spellEnd"/>
      <w:r w:rsidRPr="004A7540">
        <w:t xml:space="preserve"> </w:t>
      </w:r>
      <w:proofErr w:type="spellStart"/>
      <w:r w:rsidRPr="004A7540">
        <w:t>chính</w:t>
      </w:r>
      <w:proofErr w:type="spellEnd"/>
      <w:r w:rsidRPr="004A7540">
        <w:t xml:space="preserve"> </w:t>
      </w:r>
      <w:proofErr w:type="spellStart"/>
      <w:r w:rsidRPr="004A7540">
        <w:t>là</w:t>
      </w:r>
      <w:proofErr w:type="spellEnd"/>
      <w:r w:rsidRPr="004A7540">
        <w:t xml:space="preserve"> </w:t>
      </w:r>
      <w:proofErr w:type="spellStart"/>
      <w:r w:rsidRPr="004A7540">
        <w:t>cách</w:t>
      </w:r>
      <w:proofErr w:type="spellEnd"/>
      <w:r w:rsidRPr="004A7540">
        <w:t xml:space="preserve"> </w:t>
      </w:r>
      <w:proofErr w:type="spellStart"/>
      <w:r w:rsidRPr="004A7540">
        <w:t>chiến</w:t>
      </w:r>
      <w:proofErr w:type="spellEnd"/>
      <w:r w:rsidRPr="004A7540">
        <w:t xml:space="preserve"> </w:t>
      </w:r>
      <w:proofErr w:type="spellStart"/>
      <w:r w:rsidRPr="004A7540">
        <w:t>lược</w:t>
      </w:r>
      <w:proofErr w:type="spellEnd"/>
      <w:r>
        <w:t xml:space="preserve"> </w:t>
      </w:r>
      <w:proofErr w:type="spellStart"/>
      <w:r>
        <w:t>của</w:t>
      </w:r>
      <w:proofErr w:type="spellEnd"/>
      <w:r w:rsidRPr="004A7540">
        <w:t xml:space="preserve"> </w:t>
      </w:r>
      <w:r w:rsidRPr="00260A1A">
        <w:rPr>
          <w:rFonts w:cs="Arial"/>
        </w:rPr>
        <w:t>Global Gateway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nhằm</w:t>
      </w:r>
      <w:proofErr w:type="spellEnd"/>
      <w:r w:rsidRPr="00260A1A">
        <w:rPr>
          <w:rFonts w:cs="Arial"/>
        </w:rPr>
        <w:t xml:space="preserve"> </w:t>
      </w:r>
      <w:proofErr w:type="spellStart"/>
      <w:r w:rsidRPr="004A7540">
        <w:t>chuyển</w:t>
      </w:r>
      <w:proofErr w:type="spellEnd"/>
      <w:r w:rsidRPr="004A7540">
        <w:t xml:space="preserve"> </w:t>
      </w:r>
      <w:proofErr w:type="spellStart"/>
      <w:r w:rsidRPr="004A7540">
        <w:t>hóa</w:t>
      </w:r>
      <w:proofErr w:type="spellEnd"/>
      <w:r w:rsidRPr="004A7540">
        <w:t xml:space="preserve"> </w:t>
      </w:r>
      <w:proofErr w:type="spellStart"/>
      <w:r w:rsidRPr="004A7540">
        <w:t>các</w:t>
      </w:r>
      <w:proofErr w:type="spellEnd"/>
      <w:r w:rsidRPr="004A7540">
        <w:t xml:space="preserve"> </w:t>
      </w:r>
      <w:proofErr w:type="spellStart"/>
      <w:r w:rsidRPr="004A7540">
        <w:t>mối</w:t>
      </w:r>
      <w:proofErr w:type="spellEnd"/>
      <w:r w:rsidRPr="004A7540">
        <w:t xml:space="preserve"> </w:t>
      </w:r>
      <w:proofErr w:type="spellStart"/>
      <w:r w:rsidRPr="004A7540">
        <w:t>quan</w:t>
      </w:r>
      <w:proofErr w:type="spellEnd"/>
      <w:r w:rsidRPr="004A7540">
        <w:t xml:space="preserve"> </w:t>
      </w:r>
      <w:proofErr w:type="spellStart"/>
      <w:r w:rsidRPr="004A7540">
        <w:t>hệ</w:t>
      </w:r>
      <w:proofErr w:type="spellEnd"/>
      <w:r w:rsidRPr="004A7540">
        <w:t xml:space="preserve"> </w:t>
      </w:r>
      <w:proofErr w:type="spellStart"/>
      <w:r w:rsidRPr="004A7540">
        <w:t>đối</w:t>
      </w:r>
      <w:proofErr w:type="spellEnd"/>
      <w:r w:rsidRPr="004A7540">
        <w:t xml:space="preserve"> </w:t>
      </w:r>
      <w:proofErr w:type="spellStart"/>
      <w:r w:rsidRPr="004A7540">
        <w:t>tác</w:t>
      </w:r>
      <w:proofErr w:type="spellEnd"/>
      <w:r w:rsidRPr="004A7540">
        <w:t xml:space="preserve"> </w:t>
      </w:r>
      <w:proofErr w:type="spellStart"/>
      <w:r w:rsidRPr="004A7540">
        <w:t>thành</w:t>
      </w:r>
      <w:proofErr w:type="spellEnd"/>
      <w:r w:rsidRPr="004A7540">
        <w:t xml:space="preserve"> </w:t>
      </w:r>
      <w:proofErr w:type="spellStart"/>
      <w:r w:rsidRPr="004A7540">
        <w:t>kết</w:t>
      </w:r>
      <w:proofErr w:type="spellEnd"/>
      <w:r w:rsidRPr="004A7540">
        <w:t xml:space="preserve"> </w:t>
      </w:r>
      <w:proofErr w:type="spellStart"/>
      <w:r w:rsidRPr="004A7540">
        <w:t>quả</w:t>
      </w:r>
      <w:proofErr w:type="spellEnd"/>
      <w:r w:rsidRPr="004A7540">
        <w:t xml:space="preserve"> </w:t>
      </w:r>
      <w:proofErr w:type="spellStart"/>
      <w:r w:rsidRPr="004A7540">
        <w:t>thực</w:t>
      </w:r>
      <w:proofErr w:type="spellEnd"/>
      <w:r w:rsidRPr="004A7540">
        <w:t xml:space="preserve"> </w:t>
      </w:r>
      <w:proofErr w:type="spellStart"/>
      <w:r w:rsidRPr="004A7540">
        <w:t>tiễn</w:t>
      </w:r>
      <w:proofErr w:type="spellEnd"/>
      <w:r w:rsidRPr="004A7540">
        <w:t xml:space="preserve">: </w:t>
      </w:r>
      <w:proofErr w:type="spellStart"/>
      <w:r w:rsidRPr="004A7540">
        <w:t>tạo</w:t>
      </w:r>
      <w:proofErr w:type="spellEnd"/>
      <w:r w:rsidRPr="004A7540">
        <w:t xml:space="preserve"> </w:t>
      </w:r>
      <w:proofErr w:type="spellStart"/>
      <w:r w:rsidRPr="004A7540">
        <w:t>ra</w:t>
      </w:r>
      <w:proofErr w:type="spellEnd"/>
      <w:r w:rsidRPr="004A7540">
        <w:t xml:space="preserve"> </w:t>
      </w:r>
      <w:proofErr w:type="spellStart"/>
      <w:r w:rsidRPr="004A7540">
        <w:t>việc</w:t>
      </w:r>
      <w:proofErr w:type="spellEnd"/>
      <w:r w:rsidRPr="004A7540">
        <w:t xml:space="preserve"> </w:t>
      </w:r>
      <w:proofErr w:type="spellStart"/>
      <w:r w:rsidRPr="004A7540">
        <w:t>làm</w:t>
      </w:r>
      <w:proofErr w:type="spellEnd"/>
      <w:r w:rsidRPr="004A7540">
        <w:t xml:space="preserve">, </w:t>
      </w:r>
      <w:proofErr w:type="spellStart"/>
      <w:r w:rsidRPr="004A7540">
        <w:t>thúc</w:t>
      </w:r>
      <w:proofErr w:type="spellEnd"/>
      <w:r w:rsidRPr="004A7540">
        <w:t xml:space="preserve"> </w:t>
      </w:r>
      <w:proofErr w:type="spellStart"/>
      <w:r w:rsidRPr="004A7540">
        <w:t>đẩy</w:t>
      </w:r>
      <w:proofErr w:type="spellEnd"/>
      <w:r w:rsidRPr="004A7540">
        <w:t xml:space="preserve"> </w:t>
      </w:r>
      <w:proofErr w:type="spellStart"/>
      <w:r w:rsidRPr="004A7540">
        <w:t>tăng</w:t>
      </w:r>
      <w:proofErr w:type="spellEnd"/>
      <w:r w:rsidRPr="004A7540">
        <w:t xml:space="preserve"> </w:t>
      </w:r>
      <w:proofErr w:type="spellStart"/>
      <w:r w:rsidRPr="004A7540">
        <w:t>trưởng</w:t>
      </w:r>
      <w:proofErr w:type="spellEnd"/>
      <w:r w:rsidRPr="004A7540">
        <w:t xml:space="preserve"> </w:t>
      </w:r>
      <w:proofErr w:type="spellStart"/>
      <w:r w:rsidRPr="004A7540">
        <w:t>mạnh</w:t>
      </w:r>
      <w:proofErr w:type="spellEnd"/>
      <w:r w:rsidRPr="004A7540">
        <w:t xml:space="preserve"> </w:t>
      </w:r>
      <w:proofErr w:type="spellStart"/>
      <w:r w:rsidRPr="004A7540">
        <w:t>mẽ</w:t>
      </w:r>
      <w:proofErr w:type="spellEnd"/>
      <w:r w:rsidRPr="004A7540">
        <w:t xml:space="preserve"> </w:t>
      </w:r>
      <w:proofErr w:type="spellStart"/>
      <w:r w:rsidRPr="004A7540">
        <w:t>và</w:t>
      </w:r>
      <w:proofErr w:type="spellEnd"/>
      <w:r w:rsidRPr="004A7540">
        <w:t xml:space="preserve"> </w:t>
      </w:r>
      <w:proofErr w:type="spellStart"/>
      <w:r w:rsidRPr="004A7540">
        <w:t>xây</w:t>
      </w:r>
      <w:proofErr w:type="spellEnd"/>
      <w:r w:rsidRPr="004A7540">
        <w:t xml:space="preserve"> </w:t>
      </w:r>
      <w:proofErr w:type="spellStart"/>
      <w:r w:rsidRPr="004A7540">
        <w:t>dựng</w:t>
      </w:r>
      <w:proofErr w:type="spellEnd"/>
      <w:r w:rsidRPr="004A7540">
        <w:t xml:space="preserve"> </w:t>
      </w:r>
      <w:proofErr w:type="spellStart"/>
      <w:r w:rsidRPr="004A7540">
        <w:t>hệ</w:t>
      </w:r>
      <w:proofErr w:type="spellEnd"/>
      <w:r w:rsidRPr="004A7540">
        <w:t xml:space="preserve"> </w:t>
      </w:r>
      <w:proofErr w:type="spellStart"/>
      <w:r w:rsidRPr="004A7540">
        <w:t>thống</w:t>
      </w:r>
      <w:proofErr w:type="spellEnd"/>
      <w:r w:rsidRPr="004A7540">
        <w:t xml:space="preserve"> </w:t>
      </w:r>
      <w:proofErr w:type="spellStart"/>
      <w:r w:rsidRPr="004A7540">
        <w:t>năng</w:t>
      </w:r>
      <w:proofErr w:type="spellEnd"/>
      <w:r w:rsidRPr="004A7540">
        <w:t xml:space="preserve"> </w:t>
      </w:r>
      <w:proofErr w:type="spellStart"/>
      <w:r w:rsidRPr="004A7540">
        <w:t>lượng</w:t>
      </w:r>
      <w:proofErr w:type="spellEnd"/>
      <w:r w:rsidRPr="004A7540">
        <w:t xml:space="preserve"> </w:t>
      </w:r>
      <w:proofErr w:type="spellStart"/>
      <w:r w:rsidRPr="004A7540">
        <w:t>sạch</w:t>
      </w:r>
      <w:proofErr w:type="spellEnd"/>
      <w:r w:rsidRPr="004A7540">
        <w:t xml:space="preserve"> </w:t>
      </w:r>
      <w:proofErr w:type="spellStart"/>
      <w:r w:rsidRPr="004A7540">
        <w:t>hơn</w:t>
      </w:r>
      <w:proofErr w:type="spellEnd"/>
      <w:r w:rsidRPr="004A7540">
        <w:t xml:space="preserve"> </w:t>
      </w:r>
      <w:proofErr w:type="spellStart"/>
      <w:r w:rsidRPr="004A7540">
        <w:t>cho</w:t>
      </w:r>
      <w:proofErr w:type="spellEnd"/>
      <w:r w:rsidRPr="004A7540">
        <w:t xml:space="preserve"> </w:t>
      </w:r>
      <w:proofErr w:type="spellStart"/>
      <w:r w:rsidRPr="004A7540">
        <w:t>tương</w:t>
      </w:r>
      <w:proofErr w:type="spellEnd"/>
      <w:r w:rsidRPr="004A7540">
        <w:t xml:space="preserve"> lai.</w:t>
      </w:r>
      <w:r>
        <w:t>”</w:t>
      </w:r>
    </w:p>
    <w:p w14:paraId="6F643993" w14:textId="77777777" w:rsidR="00CE23B9" w:rsidRPr="003A3C15" w:rsidRDefault="00CE23B9" w:rsidP="00CE23B9">
      <w:pPr>
        <w:spacing w:before="0" w:after="0" w:line="240" w:lineRule="auto"/>
        <w:jc w:val="both"/>
      </w:pPr>
    </w:p>
    <w:p w14:paraId="1D717C67" w14:textId="77777777" w:rsidR="00CE23B9" w:rsidRDefault="00CE23B9" w:rsidP="00CE23B9">
      <w:pPr>
        <w:spacing w:before="0" w:after="0" w:line="240" w:lineRule="auto"/>
        <w:jc w:val="both"/>
      </w:pPr>
      <w:proofErr w:type="spellStart"/>
      <w:r w:rsidRPr="004A7540">
        <w:rPr>
          <w:b/>
          <w:bCs/>
        </w:rPr>
        <w:t>Bà</w:t>
      </w:r>
      <w:proofErr w:type="spellEnd"/>
      <w:r w:rsidRPr="004A7540">
        <w:rPr>
          <w:b/>
          <w:bCs/>
        </w:rPr>
        <w:t xml:space="preserve"> Nguyễn Thu Lan, </w:t>
      </w:r>
      <w:proofErr w:type="spellStart"/>
      <w:r w:rsidRPr="004A7540">
        <w:rPr>
          <w:b/>
          <w:bCs/>
        </w:rPr>
        <w:t>Phó</w:t>
      </w:r>
      <w:proofErr w:type="spellEnd"/>
      <w:r w:rsidRPr="004A7540">
        <w:rPr>
          <w:b/>
          <w:bCs/>
        </w:rPr>
        <w:t xml:space="preserve"> </w:t>
      </w:r>
      <w:proofErr w:type="spellStart"/>
      <w:r w:rsidRPr="004A7540">
        <w:rPr>
          <w:b/>
          <w:bCs/>
        </w:rPr>
        <w:t>Chủ</w:t>
      </w:r>
      <w:proofErr w:type="spellEnd"/>
      <w:r w:rsidRPr="004A7540">
        <w:rPr>
          <w:b/>
          <w:bCs/>
        </w:rPr>
        <w:t xml:space="preserve"> </w:t>
      </w:r>
      <w:proofErr w:type="spellStart"/>
      <w:r w:rsidRPr="004A7540">
        <w:rPr>
          <w:b/>
          <w:bCs/>
        </w:rPr>
        <w:t>tịch</w:t>
      </w:r>
      <w:proofErr w:type="spellEnd"/>
      <w:r w:rsidRPr="004A7540">
        <w:rPr>
          <w:b/>
          <w:bCs/>
        </w:rPr>
        <w:t xml:space="preserve"> </w:t>
      </w:r>
      <w:proofErr w:type="spellStart"/>
      <w:r w:rsidRPr="004A7540">
        <w:rPr>
          <w:b/>
          <w:bCs/>
        </w:rPr>
        <w:t>Hội</w:t>
      </w:r>
      <w:proofErr w:type="spellEnd"/>
      <w:r w:rsidRPr="004A7540">
        <w:rPr>
          <w:b/>
          <w:bCs/>
        </w:rPr>
        <w:t xml:space="preserve"> </w:t>
      </w:r>
      <w:proofErr w:type="spellStart"/>
      <w:r w:rsidRPr="004A7540">
        <w:rPr>
          <w:b/>
          <w:bCs/>
        </w:rPr>
        <w:t>đồng</w:t>
      </w:r>
      <w:proofErr w:type="spellEnd"/>
      <w:r w:rsidRPr="004A7540">
        <w:rPr>
          <w:b/>
          <w:bCs/>
        </w:rPr>
        <w:t xml:space="preserve"> </w:t>
      </w:r>
      <w:proofErr w:type="spellStart"/>
      <w:r w:rsidRPr="004A7540">
        <w:rPr>
          <w:b/>
          <w:bCs/>
        </w:rPr>
        <w:t>quản</w:t>
      </w:r>
      <w:proofErr w:type="spellEnd"/>
      <w:r w:rsidRPr="004A7540">
        <w:rPr>
          <w:b/>
          <w:bCs/>
        </w:rPr>
        <w:t xml:space="preserve"> </w:t>
      </w:r>
      <w:proofErr w:type="spellStart"/>
      <w:r w:rsidRPr="004A7540">
        <w:rPr>
          <w:b/>
          <w:bCs/>
        </w:rPr>
        <w:t>trị</w:t>
      </w:r>
      <w:proofErr w:type="spellEnd"/>
      <w:r w:rsidRPr="004A7540">
        <w:rPr>
          <w:b/>
          <w:bCs/>
        </w:rPr>
        <w:t xml:space="preserve"> </w:t>
      </w:r>
      <w:proofErr w:type="spellStart"/>
      <w:r w:rsidRPr="004A7540">
        <w:rPr>
          <w:b/>
          <w:bCs/>
        </w:rPr>
        <w:t>Techcombank</w:t>
      </w:r>
      <w:proofErr w:type="spellEnd"/>
      <w:r w:rsidRPr="004A7540">
        <w:rPr>
          <w:b/>
          <w:bCs/>
        </w:rPr>
        <w:t xml:space="preserve">, </w:t>
      </w:r>
      <w:proofErr w:type="spellStart"/>
      <w:r w:rsidRPr="007A276A">
        <w:t>nhấn</w:t>
      </w:r>
      <w:proofErr w:type="spellEnd"/>
      <w:r w:rsidRPr="007A276A">
        <w:t xml:space="preserve"> </w:t>
      </w:r>
      <w:proofErr w:type="spellStart"/>
      <w:r w:rsidRPr="007A276A">
        <w:t>mạnh</w:t>
      </w:r>
      <w:proofErr w:type="spellEnd"/>
      <w:r w:rsidRPr="004A7540">
        <w:t>: “</w:t>
      </w:r>
      <w:proofErr w:type="spellStart"/>
      <w:r w:rsidRPr="004A7540">
        <w:t>Chúng</w:t>
      </w:r>
      <w:proofErr w:type="spellEnd"/>
      <w:r w:rsidRPr="004A7540">
        <w:t xml:space="preserve"> </w:t>
      </w:r>
      <w:proofErr w:type="spellStart"/>
      <w:r w:rsidRPr="004A7540">
        <w:t>tôi</w:t>
      </w:r>
      <w:proofErr w:type="spellEnd"/>
      <w:r w:rsidRPr="004A7540">
        <w:t xml:space="preserve"> </w:t>
      </w:r>
      <w:proofErr w:type="spellStart"/>
      <w:r w:rsidRPr="004A7540">
        <w:t>đánh</w:t>
      </w:r>
      <w:proofErr w:type="spellEnd"/>
      <w:r w:rsidRPr="004A7540">
        <w:t xml:space="preserve"> </w:t>
      </w:r>
      <w:proofErr w:type="spellStart"/>
      <w:r w:rsidRPr="004A7540">
        <w:t>giá</w:t>
      </w:r>
      <w:proofErr w:type="spellEnd"/>
      <w:r w:rsidRPr="004A7540">
        <w:t xml:space="preserve"> </w:t>
      </w:r>
      <w:proofErr w:type="spellStart"/>
      <w:r w:rsidRPr="004A7540">
        <w:t>cao</w:t>
      </w:r>
      <w:proofErr w:type="spellEnd"/>
      <w:r w:rsidRPr="004A7540">
        <w:t xml:space="preserve"> </w:t>
      </w:r>
      <w:proofErr w:type="spellStart"/>
      <w:r w:rsidRPr="004A7540">
        <w:t>cơ</w:t>
      </w:r>
      <w:proofErr w:type="spellEnd"/>
      <w:r w:rsidRPr="004A7540">
        <w:t xml:space="preserve"> </w:t>
      </w:r>
      <w:proofErr w:type="spellStart"/>
      <w:r w:rsidRPr="004A7540">
        <w:t>hội</w:t>
      </w:r>
      <w:proofErr w:type="spellEnd"/>
      <w:r w:rsidRPr="004A7540">
        <w:t xml:space="preserve"> </w:t>
      </w:r>
      <w:proofErr w:type="spellStart"/>
      <w:r w:rsidRPr="004A7540">
        <w:t>hợp</w:t>
      </w:r>
      <w:proofErr w:type="spellEnd"/>
      <w:r w:rsidRPr="004A7540">
        <w:t xml:space="preserve"> </w:t>
      </w:r>
      <w:proofErr w:type="spellStart"/>
      <w:r w:rsidRPr="004A7540">
        <w:t>tác</w:t>
      </w:r>
      <w:proofErr w:type="spellEnd"/>
      <w:r w:rsidRPr="004A7540">
        <w:t xml:space="preserve"> </w:t>
      </w:r>
      <w:proofErr w:type="spellStart"/>
      <w:r w:rsidRPr="004A7540">
        <w:t>cùng</w:t>
      </w:r>
      <w:proofErr w:type="spellEnd"/>
      <w:r w:rsidRPr="004A7540">
        <w:t xml:space="preserve"> EIB. </w:t>
      </w:r>
      <w:proofErr w:type="spellStart"/>
      <w:r w:rsidRPr="004A7540">
        <w:t>Việc</w:t>
      </w:r>
      <w:proofErr w:type="spellEnd"/>
      <w:r w:rsidRPr="004A7540">
        <w:t xml:space="preserve"> </w:t>
      </w:r>
      <w:proofErr w:type="spellStart"/>
      <w:r w:rsidRPr="004A7540">
        <w:t>vượt</w:t>
      </w:r>
      <w:proofErr w:type="spellEnd"/>
      <w:r w:rsidRPr="004A7540">
        <w:t xml:space="preserve"> qua </w:t>
      </w:r>
      <w:proofErr w:type="spellStart"/>
      <w:r w:rsidRPr="004A7540">
        <w:t>quy</w:t>
      </w:r>
      <w:proofErr w:type="spellEnd"/>
      <w:r w:rsidRPr="004A7540">
        <w:t xml:space="preserve"> </w:t>
      </w:r>
      <w:proofErr w:type="spellStart"/>
      <w:r w:rsidRPr="004A7540">
        <w:t>trình</w:t>
      </w:r>
      <w:proofErr w:type="spellEnd"/>
      <w:r w:rsidRPr="004A7540">
        <w:t xml:space="preserve"> </w:t>
      </w:r>
      <w:proofErr w:type="spellStart"/>
      <w:r w:rsidRPr="004A7540">
        <w:t>thẩm</w:t>
      </w:r>
      <w:proofErr w:type="spellEnd"/>
      <w:r w:rsidRPr="004A7540">
        <w:t xml:space="preserve"> </w:t>
      </w:r>
      <w:proofErr w:type="spellStart"/>
      <w:r w:rsidRPr="004A7540">
        <w:t>định</w:t>
      </w:r>
      <w:proofErr w:type="spellEnd"/>
      <w:r w:rsidRPr="004A7540">
        <w:t xml:space="preserve"> </w:t>
      </w:r>
      <w:proofErr w:type="spellStart"/>
      <w:r w:rsidRPr="004A7540">
        <w:t>khắt</w:t>
      </w:r>
      <w:proofErr w:type="spellEnd"/>
      <w:r w:rsidRPr="004A7540">
        <w:t xml:space="preserve"> </w:t>
      </w:r>
      <w:proofErr w:type="spellStart"/>
      <w:r w:rsidRPr="004A7540">
        <w:t>khe</w:t>
      </w:r>
      <w:proofErr w:type="spellEnd"/>
      <w:r w:rsidRPr="004A7540">
        <w:t xml:space="preserve"> </w:t>
      </w:r>
      <w:proofErr w:type="spellStart"/>
      <w:r w:rsidRPr="004A7540">
        <w:t>của</w:t>
      </w:r>
      <w:proofErr w:type="spellEnd"/>
      <w:r w:rsidRPr="004A7540">
        <w:t xml:space="preserve"> EIB </w:t>
      </w:r>
      <w:proofErr w:type="spellStart"/>
      <w:r w:rsidRPr="004A7540">
        <w:t>đã</w:t>
      </w:r>
      <w:proofErr w:type="spellEnd"/>
      <w:r w:rsidRPr="004A7540">
        <w:t xml:space="preserve"> </w:t>
      </w:r>
      <w:proofErr w:type="spellStart"/>
      <w:r w:rsidRPr="004A7540">
        <w:t>khẳng</w:t>
      </w:r>
      <w:proofErr w:type="spellEnd"/>
      <w:r w:rsidRPr="004A7540">
        <w:t xml:space="preserve"> </w:t>
      </w:r>
      <w:proofErr w:type="spellStart"/>
      <w:r w:rsidRPr="004A7540">
        <w:t>định</w:t>
      </w:r>
      <w:proofErr w:type="spellEnd"/>
      <w:r w:rsidRPr="004A7540">
        <w:t xml:space="preserve"> </w:t>
      </w:r>
      <w:proofErr w:type="spellStart"/>
      <w:r w:rsidRPr="004A7540">
        <w:t>năng</w:t>
      </w:r>
      <w:proofErr w:type="spellEnd"/>
      <w:r w:rsidRPr="004A7540">
        <w:t xml:space="preserve"> </w:t>
      </w:r>
      <w:proofErr w:type="spellStart"/>
      <w:r w:rsidRPr="004A7540">
        <w:t>lực</w:t>
      </w:r>
      <w:proofErr w:type="spellEnd"/>
      <w:r w:rsidRPr="004A7540">
        <w:t xml:space="preserve"> </w:t>
      </w:r>
      <w:proofErr w:type="spellStart"/>
      <w:r w:rsidRPr="004A7540">
        <w:t>tài</w:t>
      </w:r>
      <w:proofErr w:type="spellEnd"/>
      <w:r w:rsidRPr="004A7540">
        <w:t xml:space="preserve"> </w:t>
      </w:r>
      <w:proofErr w:type="spellStart"/>
      <w:r w:rsidRPr="004A7540">
        <w:t>chính</w:t>
      </w:r>
      <w:proofErr w:type="spellEnd"/>
      <w:r w:rsidRPr="004A7540">
        <w:t xml:space="preserve"> </w:t>
      </w:r>
      <w:proofErr w:type="spellStart"/>
      <w:r w:rsidRPr="004A7540">
        <w:t>vững</w:t>
      </w:r>
      <w:proofErr w:type="spellEnd"/>
      <w:r w:rsidRPr="004A7540">
        <w:t xml:space="preserve"> </w:t>
      </w:r>
      <w:proofErr w:type="spellStart"/>
      <w:r w:rsidRPr="004A7540">
        <w:t>mạnh</w:t>
      </w:r>
      <w:proofErr w:type="spellEnd"/>
      <w:r w:rsidRPr="004A7540">
        <w:t xml:space="preserve"> </w:t>
      </w:r>
      <w:proofErr w:type="spellStart"/>
      <w:r w:rsidRPr="004A7540">
        <w:t>của</w:t>
      </w:r>
      <w:proofErr w:type="spellEnd"/>
      <w:r w:rsidRPr="004A7540">
        <w:t xml:space="preserve"> </w:t>
      </w:r>
      <w:proofErr w:type="spellStart"/>
      <w:r w:rsidRPr="004A7540">
        <w:t>Techcombank</w:t>
      </w:r>
      <w:proofErr w:type="spellEnd"/>
      <w:r w:rsidRPr="004A7540">
        <w:t xml:space="preserve">. </w:t>
      </w:r>
      <w:proofErr w:type="spellStart"/>
      <w:r w:rsidRPr="004A7540">
        <w:t>Bằng</w:t>
      </w:r>
      <w:proofErr w:type="spellEnd"/>
      <w:r w:rsidRPr="004A7540">
        <w:t xml:space="preserve"> </w:t>
      </w:r>
      <w:proofErr w:type="spellStart"/>
      <w:r>
        <w:t>việc</w:t>
      </w:r>
      <w:proofErr w:type="spellEnd"/>
      <w:r w:rsidRPr="004A7540">
        <w:t xml:space="preserve"> </w:t>
      </w:r>
      <w:proofErr w:type="spellStart"/>
      <w:r w:rsidRPr="004A7540">
        <w:t>tích</w:t>
      </w:r>
      <w:proofErr w:type="spellEnd"/>
      <w:r w:rsidRPr="004A7540">
        <w:t xml:space="preserve"> </w:t>
      </w:r>
      <w:proofErr w:type="spellStart"/>
      <w:r w:rsidRPr="004A7540">
        <w:t>hợp</w:t>
      </w:r>
      <w:proofErr w:type="spellEnd"/>
      <w:r w:rsidRPr="004A7540">
        <w:t xml:space="preserve"> </w:t>
      </w:r>
      <w:proofErr w:type="spellStart"/>
      <w:r w:rsidRPr="004A7540">
        <w:t>tài</w:t>
      </w:r>
      <w:proofErr w:type="spellEnd"/>
      <w:r w:rsidRPr="004A7540">
        <w:t xml:space="preserve"> </w:t>
      </w:r>
      <w:proofErr w:type="spellStart"/>
      <w:r w:rsidRPr="004A7540">
        <w:t>chính</w:t>
      </w:r>
      <w:proofErr w:type="spellEnd"/>
      <w:r w:rsidRPr="004A7540">
        <w:t xml:space="preserve"> </w:t>
      </w:r>
      <w:proofErr w:type="spellStart"/>
      <w:r w:rsidRPr="004A7540">
        <w:t>khí</w:t>
      </w:r>
      <w:proofErr w:type="spellEnd"/>
      <w:r w:rsidRPr="004A7540">
        <w:t xml:space="preserve"> </w:t>
      </w:r>
      <w:proofErr w:type="spellStart"/>
      <w:r w:rsidRPr="004A7540">
        <w:t>hậu</w:t>
      </w:r>
      <w:proofErr w:type="spellEnd"/>
      <w:r w:rsidRPr="004A7540">
        <w:t xml:space="preserve"> </w:t>
      </w:r>
      <w:proofErr w:type="spellStart"/>
      <w:r w:rsidRPr="004A7540">
        <w:t>vào</w:t>
      </w:r>
      <w:proofErr w:type="spellEnd"/>
      <w:r w:rsidRPr="004A7540">
        <w:t xml:space="preserve"> </w:t>
      </w:r>
      <w:proofErr w:type="spellStart"/>
      <w:r w:rsidRPr="004A7540">
        <w:t>chiến</w:t>
      </w:r>
      <w:proofErr w:type="spellEnd"/>
      <w:r w:rsidRPr="004A7540">
        <w:t xml:space="preserve"> </w:t>
      </w:r>
      <w:proofErr w:type="spellStart"/>
      <w:r w:rsidRPr="004A7540">
        <w:t>lược</w:t>
      </w:r>
      <w:proofErr w:type="spellEnd"/>
      <w:r w:rsidRPr="004A7540">
        <w:t xml:space="preserve"> </w:t>
      </w:r>
      <w:proofErr w:type="spellStart"/>
      <w:r w:rsidRPr="004A7540">
        <w:t>hoạt</w:t>
      </w:r>
      <w:proofErr w:type="spellEnd"/>
      <w:r w:rsidRPr="004A7540">
        <w:t xml:space="preserve"> </w:t>
      </w:r>
      <w:proofErr w:type="spellStart"/>
      <w:r w:rsidRPr="004A7540">
        <w:t>động</w:t>
      </w:r>
      <w:proofErr w:type="spellEnd"/>
      <w:r w:rsidRPr="004A7540">
        <w:t xml:space="preserve">, </w:t>
      </w:r>
      <w:proofErr w:type="spellStart"/>
      <w:r w:rsidRPr="004A7540">
        <w:t>Techcombank</w:t>
      </w:r>
      <w:proofErr w:type="spellEnd"/>
      <w:r w:rsidRPr="004A7540">
        <w:t xml:space="preserve"> </w:t>
      </w:r>
      <w:proofErr w:type="spellStart"/>
      <w:r w:rsidRPr="004A7540">
        <w:t>tái</w:t>
      </w:r>
      <w:proofErr w:type="spellEnd"/>
      <w:r w:rsidRPr="004A7540">
        <w:t xml:space="preserve"> </w:t>
      </w:r>
      <w:proofErr w:type="spellStart"/>
      <w:r w:rsidRPr="004A7540">
        <w:t>khẳng</w:t>
      </w:r>
      <w:proofErr w:type="spellEnd"/>
      <w:r w:rsidRPr="004A7540">
        <w:t xml:space="preserve"> </w:t>
      </w:r>
      <w:proofErr w:type="spellStart"/>
      <w:r w:rsidRPr="004A7540">
        <w:t>định</w:t>
      </w:r>
      <w:proofErr w:type="spellEnd"/>
      <w:r w:rsidRPr="004A7540">
        <w:t xml:space="preserve"> cam </w:t>
      </w:r>
      <w:proofErr w:type="spellStart"/>
      <w:r w:rsidRPr="004A7540">
        <w:t>kết</w:t>
      </w:r>
      <w:proofErr w:type="spellEnd"/>
      <w:r w:rsidRPr="004A7540">
        <w:t xml:space="preserve"> </w:t>
      </w:r>
      <w:proofErr w:type="spellStart"/>
      <w:r w:rsidRPr="004A7540">
        <w:t>tăng</w:t>
      </w:r>
      <w:proofErr w:type="spellEnd"/>
      <w:r w:rsidRPr="004A7540">
        <w:t xml:space="preserve"> </w:t>
      </w:r>
      <w:proofErr w:type="spellStart"/>
      <w:r w:rsidRPr="004A7540">
        <w:t>trưởng</w:t>
      </w:r>
      <w:proofErr w:type="spellEnd"/>
      <w:r w:rsidRPr="004A7540">
        <w:t xml:space="preserve"> </w:t>
      </w:r>
      <w:proofErr w:type="spellStart"/>
      <w:r w:rsidRPr="004A7540">
        <w:t>có</w:t>
      </w:r>
      <w:proofErr w:type="spellEnd"/>
      <w:r w:rsidRPr="004A7540">
        <w:t xml:space="preserve"> </w:t>
      </w:r>
      <w:proofErr w:type="spellStart"/>
      <w:r w:rsidRPr="004A7540">
        <w:t>trách</w:t>
      </w:r>
      <w:proofErr w:type="spellEnd"/>
      <w:r w:rsidRPr="004A7540">
        <w:t xml:space="preserve"> </w:t>
      </w:r>
      <w:proofErr w:type="spellStart"/>
      <w:r w:rsidRPr="004A7540">
        <w:t>nhiệm</w:t>
      </w:r>
      <w:proofErr w:type="spellEnd"/>
      <w:r w:rsidRPr="004A7540">
        <w:t xml:space="preserve"> </w:t>
      </w:r>
      <w:proofErr w:type="spellStart"/>
      <w:r w:rsidRPr="004A7540">
        <w:t>và</w:t>
      </w:r>
      <w:proofErr w:type="spellEnd"/>
      <w:r w:rsidRPr="004A7540">
        <w:t xml:space="preserve"> </w:t>
      </w:r>
      <w:proofErr w:type="spellStart"/>
      <w:r w:rsidRPr="004A7540">
        <w:t>bền</w:t>
      </w:r>
      <w:proofErr w:type="spellEnd"/>
      <w:r w:rsidRPr="004A7540">
        <w:t xml:space="preserve"> </w:t>
      </w:r>
      <w:proofErr w:type="spellStart"/>
      <w:r w:rsidRPr="004A7540">
        <w:t>vững</w:t>
      </w:r>
      <w:proofErr w:type="spellEnd"/>
      <w:r w:rsidRPr="004A7540">
        <w:t xml:space="preserve">, </w:t>
      </w:r>
      <w:proofErr w:type="spellStart"/>
      <w:r w:rsidRPr="004A7540">
        <w:t>tạo</w:t>
      </w:r>
      <w:proofErr w:type="spellEnd"/>
      <w:r w:rsidRPr="004A7540">
        <w:t xml:space="preserve"> </w:t>
      </w:r>
      <w:proofErr w:type="spellStart"/>
      <w:r w:rsidRPr="004A7540">
        <w:t>ra</w:t>
      </w:r>
      <w:proofErr w:type="spellEnd"/>
      <w:r w:rsidRPr="004A7540">
        <w:t xml:space="preserve"> </w:t>
      </w:r>
      <w:proofErr w:type="spellStart"/>
      <w:r w:rsidRPr="004A7540">
        <w:t>giá</w:t>
      </w:r>
      <w:proofErr w:type="spellEnd"/>
      <w:r w:rsidRPr="004A7540">
        <w:t xml:space="preserve"> </w:t>
      </w:r>
      <w:proofErr w:type="spellStart"/>
      <w:r w:rsidRPr="004A7540">
        <w:t>trị</w:t>
      </w:r>
      <w:proofErr w:type="spellEnd"/>
      <w:r w:rsidRPr="004A7540">
        <w:t xml:space="preserve"> </w:t>
      </w:r>
      <w:proofErr w:type="spellStart"/>
      <w:r w:rsidRPr="004A7540">
        <w:t>thiết</w:t>
      </w:r>
      <w:proofErr w:type="spellEnd"/>
      <w:r w:rsidRPr="004A7540">
        <w:t xml:space="preserve"> </w:t>
      </w:r>
      <w:proofErr w:type="spellStart"/>
      <w:r w:rsidRPr="004A7540">
        <w:t>thực</w:t>
      </w:r>
      <w:proofErr w:type="spellEnd"/>
      <w:r w:rsidRPr="004A7540">
        <w:t xml:space="preserve"> </w:t>
      </w:r>
      <w:proofErr w:type="spellStart"/>
      <w:r w:rsidRPr="004A7540">
        <w:t>cho</w:t>
      </w:r>
      <w:proofErr w:type="spellEnd"/>
      <w:r w:rsidRPr="004A7540">
        <w:t xml:space="preserve"> </w:t>
      </w:r>
      <w:proofErr w:type="spellStart"/>
      <w:r w:rsidRPr="004A7540">
        <w:t>nền</w:t>
      </w:r>
      <w:proofErr w:type="spellEnd"/>
      <w:r w:rsidRPr="004A7540">
        <w:t xml:space="preserve"> </w:t>
      </w:r>
      <w:proofErr w:type="spellStart"/>
      <w:r w:rsidRPr="004A7540">
        <w:t>kinh</w:t>
      </w:r>
      <w:proofErr w:type="spellEnd"/>
      <w:r w:rsidRPr="004A7540">
        <w:t xml:space="preserve"> </w:t>
      </w:r>
      <w:proofErr w:type="spellStart"/>
      <w:r w:rsidRPr="004A7540">
        <w:t>tế</w:t>
      </w:r>
      <w:proofErr w:type="spellEnd"/>
      <w:r w:rsidRPr="004A7540">
        <w:t xml:space="preserve">, </w:t>
      </w:r>
      <w:proofErr w:type="spellStart"/>
      <w:r w:rsidRPr="004A7540">
        <w:t>xã</w:t>
      </w:r>
      <w:proofErr w:type="spellEnd"/>
      <w:r w:rsidRPr="004A7540">
        <w:t xml:space="preserve"> </w:t>
      </w:r>
      <w:proofErr w:type="spellStart"/>
      <w:r w:rsidRPr="004A7540">
        <w:t>hội</w:t>
      </w:r>
      <w:proofErr w:type="spellEnd"/>
      <w:r w:rsidRPr="004A7540">
        <w:t xml:space="preserve"> </w:t>
      </w:r>
      <w:proofErr w:type="spellStart"/>
      <w:r w:rsidRPr="004A7540">
        <w:t>và</w:t>
      </w:r>
      <w:proofErr w:type="spellEnd"/>
      <w:r w:rsidRPr="004A7540">
        <w:t xml:space="preserve"> </w:t>
      </w:r>
      <w:proofErr w:type="spellStart"/>
      <w:r w:rsidRPr="004A7540">
        <w:t>môi</w:t>
      </w:r>
      <w:proofErr w:type="spellEnd"/>
      <w:r w:rsidRPr="004A7540">
        <w:t xml:space="preserve"> </w:t>
      </w:r>
      <w:proofErr w:type="spellStart"/>
      <w:r w:rsidRPr="004A7540">
        <w:t>trường</w:t>
      </w:r>
      <w:proofErr w:type="spellEnd"/>
      <w:r>
        <w:t>.”</w:t>
      </w:r>
    </w:p>
    <w:p w14:paraId="2193FBC0" w14:textId="77777777" w:rsidR="00CE23B9" w:rsidRDefault="00CE23B9" w:rsidP="00CE23B9">
      <w:pPr>
        <w:spacing w:before="0" w:after="0" w:line="240" w:lineRule="auto"/>
        <w:jc w:val="both"/>
      </w:pPr>
    </w:p>
    <w:p w14:paraId="25BE4EF7" w14:textId="77777777" w:rsidR="00CE23B9" w:rsidRPr="008D4A9B" w:rsidRDefault="00CE23B9" w:rsidP="00CE23B9">
      <w:pPr>
        <w:spacing w:before="0" w:after="0" w:line="240" w:lineRule="auto"/>
        <w:jc w:val="both"/>
      </w:pPr>
      <w:proofErr w:type="spellStart"/>
      <w:r w:rsidRPr="008D4A9B">
        <w:t>Tiếp</w:t>
      </w:r>
      <w:proofErr w:type="spellEnd"/>
      <w:r w:rsidRPr="008D4A9B">
        <w:t xml:space="preserve"> </w:t>
      </w:r>
      <w:proofErr w:type="spellStart"/>
      <w:r w:rsidRPr="008D4A9B">
        <w:t>nối</w:t>
      </w:r>
      <w:proofErr w:type="spellEnd"/>
      <w:r w:rsidRPr="008D4A9B">
        <w:t xml:space="preserve"> cam </w:t>
      </w:r>
      <w:proofErr w:type="spellStart"/>
      <w:r w:rsidRPr="008D4A9B">
        <w:t>kết</w:t>
      </w:r>
      <w:proofErr w:type="spellEnd"/>
      <w:r w:rsidRPr="008D4A9B">
        <w:t xml:space="preserve"> </w:t>
      </w:r>
      <w:proofErr w:type="spellStart"/>
      <w:r w:rsidRPr="008D4A9B">
        <w:t>này</w:t>
      </w:r>
      <w:proofErr w:type="spellEnd"/>
      <w:r w:rsidRPr="008D4A9B">
        <w:t xml:space="preserve">, </w:t>
      </w:r>
      <w:proofErr w:type="spellStart"/>
      <w:r w:rsidRPr="00D70CF9">
        <w:rPr>
          <w:b/>
          <w:bCs/>
        </w:rPr>
        <w:t>ông</w:t>
      </w:r>
      <w:proofErr w:type="spellEnd"/>
      <w:r w:rsidRPr="00D70CF9">
        <w:rPr>
          <w:b/>
          <w:bCs/>
        </w:rPr>
        <w:t xml:space="preserve"> Prasenjit Chakravarti, </w:t>
      </w:r>
      <w:proofErr w:type="spellStart"/>
      <w:r w:rsidRPr="00D70CF9">
        <w:rPr>
          <w:b/>
          <w:bCs/>
        </w:rPr>
        <w:t>Giám</w:t>
      </w:r>
      <w:proofErr w:type="spellEnd"/>
      <w:r w:rsidRPr="00D70CF9">
        <w:rPr>
          <w:b/>
          <w:bCs/>
        </w:rPr>
        <w:t xml:space="preserve"> </w:t>
      </w:r>
      <w:proofErr w:type="spellStart"/>
      <w:r w:rsidRPr="00D70CF9">
        <w:rPr>
          <w:b/>
          <w:bCs/>
        </w:rPr>
        <w:t>đốc</w:t>
      </w:r>
      <w:proofErr w:type="spellEnd"/>
      <w:r w:rsidRPr="00D70CF9">
        <w:rPr>
          <w:b/>
          <w:bCs/>
        </w:rPr>
        <w:t xml:space="preserve"> </w:t>
      </w:r>
      <w:proofErr w:type="spellStart"/>
      <w:r w:rsidRPr="00D70CF9">
        <w:rPr>
          <w:b/>
          <w:bCs/>
        </w:rPr>
        <w:t>Khối</w:t>
      </w:r>
      <w:proofErr w:type="spellEnd"/>
      <w:r w:rsidRPr="00D70CF9">
        <w:rPr>
          <w:b/>
          <w:bCs/>
        </w:rPr>
        <w:t xml:space="preserve"> </w:t>
      </w:r>
      <w:proofErr w:type="spellStart"/>
      <w:r w:rsidRPr="00D70CF9">
        <w:rPr>
          <w:b/>
          <w:bCs/>
        </w:rPr>
        <w:t>Chiến</w:t>
      </w:r>
      <w:proofErr w:type="spellEnd"/>
      <w:r w:rsidRPr="00D70CF9">
        <w:rPr>
          <w:b/>
          <w:bCs/>
        </w:rPr>
        <w:t xml:space="preserve"> </w:t>
      </w:r>
      <w:proofErr w:type="spellStart"/>
      <w:r w:rsidRPr="00D70CF9">
        <w:rPr>
          <w:b/>
          <w:bCs/>
        </w:rPr>
        <w:t>lược</w:t>
      </w:r>
      <w:proofErr w:type="spellEnd"/>
      <w:r w:rsidRPr="00D70CF9">
        <w:rPr>
          <w:b/>
          <w:bCs/>
        </w:rPr>
        <w:t xml:space="preserve"> </w:t>
      </w:r>
      <w:proofErr w:type="spellStart"/>
      <w:r w:rsidRPr="00D70CF9">
        <w:rPr>
          <w:b/>
          <w:bCs/>
        </w:rPr>
        <w:t>và</w:t>
      </w:r>
      <w:proofErr w:type="spellEnd"/>
      <w:r w:rsidRPr="00D70CF9">
        <w:rPr>
          <w:b/>
          <w:bCs/>
        </w:rPr>
        <w:t xml:space="preserve"> </w:t>
      </w:r>
      <w:proofErr w:type="spellStart"/>
      <w:r w:rsidRPr="00D70CF9">
        <w:rPr>
          <w:b/>
          <w:bCs/>
        </w:rPr>
        <w:t>Chuyển</w:t>
      </w:r>
      <w:proofErr w:type="spellEnd"/>
      <w:r w:rsidRPr="00D70CF9">
        <w:rPr>
          <w:b/>
          <w:bCs/>
        </w:rPr>
        <w:t xml:space="preserve"> </w:t>
      </w:r>
      <w:proofErr w:type="spellStart"/>
      <w:r w:rsidRPr="00D70CF9">
        <w:rPr>
          <w:b/>
          <w:bCs/>
        </w:rPr>
        <w:t>đổi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 w:rsidRPr="008D4A9B">
        <w:t xml:space="preserve">, </w:t>
      </w:r>
      <w:proofErr w:type="spellStart"/>
      <w:r w:rsidRPr="008D4A9B">
        <w:t>cho</w:t>
      </w:r>
      <w:proofErr w:type="spellEnd"/>
      <w:r w:rsidRPr="008D4A9B">
        <w:t xml:space="preserve"> </w:t>
      </w:r>
      <w:proofErr w:type="spellStart"/>
      <w:r w:rsidRPr="008D4A9B">
        <w:t>biết</w:t>
      </w:r>
      <w:proofErr w:type="spellEnd"/>
      <w:r w:rsidRPr="008D4A9B">
        <w:t>:</w:t>
      </w:r>
      <w:r>
        <w:t xml:space="preserve"> </w:t>
      </w:r>
      <w:r w:rsidRPr="008D4A9B">
        <w:t>“</w:t>
      </w:r>
      <w:proofErr w:type="spellStart"/>
      <w:r w:rsidRPr="008D4A9B">
        <w:t>Mối</w:t>
      </w:r>
      <w:proofErr w:type="spellEnd"/>
      <w:r w:rsidRPr="008D4A9B">
        <w:t xml:space="preserve"> </w:t>
      </w:r>
      <w:proofErr w:type="spellStart"/>
      <w:r w:rsidRPr="008D4A9B">
        <w:t>quan</w:t>
      </w:r>
      <w:proofErr w:type="spellEnd"/>
      <w:r w:rsidRPr="008D4A9B">
        <w:t xml:space="preserve"> </w:t>
      </w:r>
      <w:proofErr w:type="spellStart"/>
      <w:r w:rsidRPr="008D4A9B">
        <w:t>hệ</w:t>
      </w:r>
      <w:proofErr w:type="spellEnd"/>
      <w:r w:rsidRPr="008D4A9B">
        <w:t xml:space="preserve"> </w:t>
      </w:r>
      <w:proofErr w:type="spellStart"/>
      <w:r w:rsidRPr="008D4A9B">
        <w:t>hợp</w:t>
      </w:r>
      <w:proofErr w:type="spellEnd"/>
      <w:r w:rsidRPr="008D4A9B">
        <w:t xml:space="preserve"> </w:t>
      </w:r>
      <w:proofErr w:type="spellStart"/>
      <w:r w:rsidRPr="008D4A9B">
        <w:t>tác</w:t>
      </w:r>
      <w:proofErr w:type="spellEnd"/>
      <w:r w:rsidRPr="008D4A9B">
        <w:t xml:space="preserve"> </w:t>
      </w:r>
      <w:proofErr w:type="spellStart"/>
      <w:r w:rsidRPr="008D4A9B">
        <w:t>giữa</w:t>
      </w:r>
      <w:proofErr w:type="spellEnd"/>
      <w:r w:rsidRPr="008D4A9B">
        <w:t xml:space="preserve"> EIB </w:t>
      </w:r>
      <w:proofErr w:type="spellStart"/>
      <w:r w:rsidRPr="008D4A9B">
        <w:t>và</w:t>
      </w:r>
      <w:proofErr w:type="spellEnd"/>
      <w:r w:rsidRPr="008D4A9B">
        <w:t xml:space="preserve"> </w:t>
      </w:r>
      <w:proofErr w:type="spellStart"/>
      <w:r w:rsidRPr="008D4A9B">
        <w:t>Techcombank</w:t>
      </w:r>
      <w:proofErr w:type="spellEnd"/>
      <w:r w:rsidRPr="008D4A9B">
        <w:t xml:space="preserve"> </w:t>
      </w:r>
      <w:proofErr w:type="spellStart"/>
      <w:r w:rsidRPr="008D4A9B">
        <w:t>mang</w:t>
      </w:r>
      <w:proofErr w:type="spellEnd"/>
      <w:r w:rsidRPr="008D4A9B">
        <w:t xml:space="preserve"> </w:t>
      </w:r>
      <w:proofErr w:type="spellStart"/>
      <w:r w:rsidRPr="008D4A9B">
        <w:t>tính</w:t>
      </w:r>
      <w:proofErr w:type="spellEnd"/>
      <w:r w:rsidRPr="008D4A9B">
        <w:t xml:space="preserve"> </w:t>
      </w:r>
      <w:proofErr w:type="spellStart"/>
      <w:r w:rsidRPr="008D4A9B">
        <w:t>chiến</w:t>
      </w:r>
      <w:proofErr w:type="spellEnd"/>
      <w:r w:rsidRPr="008D4A9B">
        <w:t xml:space="preserve"> </w:t>
      </w:r>
      <w:proofErr w:type="spellStart"/>
      <w:r w:rsidRPr="008D4A9B">
        <w:t>lược</w:t>
      </w:r>
      <w:proofErr w:type="spellEnd"/>
      <w:r w:rsidRPr="008D4A9B">
        <w:t xml:space="preserve"> </w:t>
      </w:r>
      <w:proofErr w:type="spellStart"/>
      <w:r>
        <w:t>khi</w:t>
      </w:r>
      <w:proofErr w:type="spellEnd"/>
      <w:r w:rsidRPr="008D4A9B">
        <w:t xml:space="preserve"> </w:t>
      </w:r>
      <w:proofErr w:type="spellStart"/>
      <w:r w:rsidRPr="008D4A9B">
        <w:t>mang</w:t>
      </w:r>
      <w:proofErr w:type="spellEnd"/>
      <w:r w:rsidRPr="008D4A9B">
        <w:t xml:space="preserve"> </w:t>
      </w:r>
      <w:proofErr w:type="spellStart"/>
      <w:r w:rsidRPr="008D4A9B">
        <w:t>đến</w:t>
      </w:r>
      <w:proofErr w:type="spellEnd"/>
      <w:r w:rsidRPr="008D4A9B">
        <w:t xml:space="preserve"> </w:t>
      </w:r>
      <w:proofErr w:type="spellStart"/>
      <w:r w:rsidRPr="008D4A9B">
        <w:t>cho</w:t>
      </w:r>
      <w:proofErr w:type="spellEnd"/>
      <w:r w:rsidRPr="008D4A9B">
        <w:t xml:space="preserve"> </w:t>
      </w:r>
      <w:proofErr w:type="spellStart"/>
      <w:r w:rsidRPr="008D4A9B">
        <w:t>Techcombank</w:t>
      </w:r>
      <w:proofErr w:type="spellEnd"/>
      <w:r w:rsidRPr="008D4A9B">
        <w:t xml:space="preserve"> </w:t>
      </w:r>
      <w:proofErr w:type="spellStart"/>
      <w:r w:rsidRPr="008D4A9B">
        <w:t>nguồn</w:t>
      </w:r>
      <w:proofErr w:type="spellEnd"/>
      <w:r w:rsidRPr="008D4A9B">
        <w:t xml:space="preserve"> </w:t>
      </w:r>
      <w:proofErr w:type="spellStart"/>
      <w:r w:rsidRPr="008D4A9B">
        <w:t>vốn</w:t>
      </w:r>
      <w:proofErr w:type="spellEnd"/>
      <w:r w:rsidRPr="008D4A9B">
        <w:t xml:space="preserve"> </w:t>
      </w:r>
      <w:proofErr w:type="spellStart"/>
      <w:r w:rsidRPr="008D4A9B">
        <w:t>dài</w:t>
      </w:r>
      <w:proofErr w:type="spellEnd"/>
      <w:r w:rsidRPr="008D4A9B">
        <w:t xml:space="preserve"> </w:t>
      </w:r>
      <w:proofErr w:type="spellStart"/>
      <w:r w:rsidRPr="008D4A9B">
        <w:t>hạn</w:t>
      </w:r>
      <w:proofErr w:type="spellEnd"/>
      <w:r w:rsidRPr="008D4A9B">
        <w:t xml:space="preserve"> </w:t>
      </w:r>
      <w:proofErr w:type="spellStart"/>
      <w:r w:rsidRPr="008D4A9B">
        <w:t>cũng</w:t>
      </w:r>
      <w:proofErr w:type="spellEnd"/>
      <w:r w:rsidRPr="008D4A9B">
        <w:t xml:space="preserve"> </w:t>
      </w:r>
      <w:proofErr w:type="spellStart"/>
      <w:r w:rsidRPr="008D4A9B">
        <w:t>như</w:t>
      </w:r>
      <w:proofErr w:type="spellEnd"/>
      <w:r w:rsidRPr="008D4A9B">
        <w:t xml:space="preserve"> </w:t>
      </w:r>
      <w:proofErr w:type="spellStart"/>
      <w:r w:rsidRPr="008D4A9B">
        <w:t>năng</w:t>
      </w:r>
      <w:proofErr w:type="spellEnd"/>
      <w:r w:rsidRPr="008D4A9B">
        <w:t xml:space="preserve"> </w:t>
      </w:r>
      <w:proofErr w:type="spellStart"/>
      <w:r w:rsidRPr="008D4A9B">
        <w:t>lực</w:t>
      </w:r>
      <w:proofErr w:type="spellEnd"/>
      <w:r w:rsidRPr="008D4A9B">
        <w:t xml:space="preserve"> ESG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chuẩn</w:t>
      </w:r>
      <w:proofErr w:type="spellEnd"/>
      <w:r w:rsidRPr="008D4A9B">
        <w:t xml:space="preserve"> </w:t>
      </w:r>
      <w:proofErr w:type="spellStart"/>
      <w:r w:rsidRPr="008D4A9B">
        <w:t>quốc</w:t>
      </w:r>
      <w:proofErr w:type="spellEnd"/>
      <w:r w:rsidRPr="008D4A9B">
        <w:t xml:space="preserve"> </w:t>
      </w:r>
      <w:proofErr w:type="spellStart"/>
      <w:r w:rsidRPr="008D4A9B">
        <w:t>tế</w:t>
      </w:r>
      <w:proofErr w:type="spellEnd"/>
      <w:r w:rsidRPr="008D4A9B">
        <w:t xml:space="preserve">. </w:t>
      </w:r>
      <w:proofErr w:type="spellStart"/>
      <w:r w:rsidRPr="008D4A9B">
        <w:t>Điều</w:t>
      </w:r>
      <w:proofErr w:type="spellEnd"/>
      <w:r w:rsidRPr="008D4A9B">
        <w:t xml:space="preserve"> </w:t>
      </w:r>
      <w:proofErr w:type="spellStart"/>
      <w:r w:rsidRPr="008D4A9B">
        <w:t>này</w:t>
      </w:r>
      <w:proofErr w:type="spellEnd"/>
      <w:r w:rsidRPr="008D4A9B">
        <w:t xml:space="preserve"> </w:t>
      </w:r>
      <w:proofErr w:type="spellStart"/>
      <w:r w:rsidRPr="008D4A9B">
        <w:t>sẽ</w:t>
      </w:r>
      <w:proofErr w:type="spellEnd"/>
      <w:r w:rsidRPr="008D4A9B">
        <w:t xml:space="preserve"> </w:t>
      </w:r>
      <w:proofErr w:type="spellStart"/>
      <w:r w:rsidRPr="008D4A9B">
        <w:t>tác</w:t>
      </w:r>
      <w:proofErr w:type="spellEnd"/>
      <w:r w:rsidRPr="008D4A9B">
        <w:t xml:space="preserve"> </w:t>
      </w:r>
      <w:proofErr w:type="spellStart"/>
      <w:r w:rsidRPr="008D4A9B">
        <w:t>động</w:t>
      </w:r>
      <w:proofErr w:type="spellEnd"/>
      <w:r w:rsidRPr="008D4A9B">
        <w:t xml:space="preserve"> </w:t>
      </w:r>
      <w:proofErr w:type="spellStart"/>
      <w:r w:rsidRPr="008D4A9B">
        <w:t>tích</w:t>
      </w:r>
      <w:proofErr w:type="spellEnd"/>
      <w:r w:rsidRPr="008D4A9B">
        <w:t xml:space="preserve"> </w:t>
      </w:r>
      <w:proofErr w:type="spellStart"/>
      <w:r w:rsidRPr="008D4A9B">
        <w:t>cực</w:t>
      </w:r>
      <w:proofErr w:type="spellEnd"/>
      <w:r w:rsidRPr="008D4A9B">
        <w:t xml:space="preserve"> </w:t>
      </w:r>
      <w:proofErr w:type="spellStart"/>
      <w:r w:rsidRPr="008D4A9B">
        <w:t>đến</w:t>
      </w:r>
      <w:proofErr w:type="spellEnd"/>
      <w:r w:rsidRPr="008D4A9B">
        <w:t xml:space="preserve"> </w:t>
      </w:r>
      <w:proofErr w:type="spellStart"/>
      <w:r w:rsidRPr="008D4A9B">
        <w:t>khả</w:t>
      </w:r>
      <w:proofErr w:type="spellEnd"/>
      <w:r w:rsidRPr="008D4A9B">
        <w:t xml:space="preserve"> </w:t>
      </w:r>
      <w:proofErr w:type="spellStart"/>
      <w:r w:rsidRPr="008D4A9B">
        <w:t>năng</w:t>
      </w:r>
      <w:proofErr w:type="spellEnd"/>
      <w:r w:rsidRPr="008D4A9B">
        <w:t xml:space="preserve"> </w:t>
      </w:r>
      <w:proofErr w:type="spellStart"/>
      <w:r w:rsidRPr="008D4A9B">
        <w:t>đáp</w:t>
      </w:r>
      <w:proofErr w:type="spellEnd"/>
      <w:r w:rsidRPr="008D4A9B">
        <w:t xml:space="preserve"> </w:t>
      </w:r>
      <w:proofErr w:type="spellStart"/>
      <w:r w:rsidRPr="008D4A9B">
        <w:t>ứng</w:t>
      </w:r>
      <w:proofErr w:type="spellEnd"/>
      <w:r w:rsidRPr="008D4A9B">
        <w:t xml:space="preserve"> </w:t>
      </w:r>
      <w:proofErr w:type="spellStart"/>
      <w:r w:rsidRPr="008D4A9B">
        <w:t>nhu</w:t>
      </w:r>
      <w:proofErr w:type="spellEnd"/>
      <w:r w:rsidRPr="008D4A9B">
        <w:t xml:space="preserve"> </w:t>
      </w:r>
      <w:proofErr w:type="spellStart"/>
      <w:r w:rsidRPr="008D4A9B">
        <w:t>cầu</w:t>
      </w:r>
      <w:proofErr w:type="spellEnd"/>
      <w:r w:rsidRPr="008D4A9B">
        <w:t xml:space="preserve"> </w:t>
      </w:r>
      <w:proofErr w:type="spellStart"/>
      <w:r w:rsidRPr="008D4A9B">
        <w:t>của</w:t>
      </w:r>
      <w:proofErr w:type="spellEnd"/>
      <w:r w:rsidRPr="008D4A9B">
        <w:t xml:space="preserve"> </w:t>
      </w:r>
      <w:proofErr w:type="spellStart"/>
      <w:r w:rsidRPr="008D4A9B">
        <w:t>khách</w:t>
      </w:r>
      <w:proofErr w:type="spellEnd"/>
      <w:r w:rsidRPr="008D4A9B">
        <w:t xml:space="preserve"> </w:t>
      </w:r>
      <w:proofErr w:type="spellStart"/>
      <w:r w:rsidRPr="008D4A9B">
        <w:t>hàng</w:t>
      </w:r>
      <w:proofErr w:type="spellEnd"/>
      <w:r w:rsidRPr="008D4A9B">
        <w:t xml:space="preserve">, </w:t>
      </w:r>
      <w:proofErr w:type="spellStart"/>
      <w:r w:rsidRPr="008D4A9B">
        <w:t>đồng</w:t>
      </w:r>
      <w:proofErr w:type="spellEnd"/>
      <w:r w:rsidRPr="008D4A9B">
        <w:t xml:space="preserve"> </w:t>
      </w:r>
      <w:proofErr w:type="spellStart"/>
      <w:r w:rsidRPr="008D4A9B">
        <w:t>thời</w:t>
      </w:r>
      <w:proofErr w:type="spellEnd"/>
      <w:r w:rsidRPr="008D4A9B">
        <w:t xml:space="preserve"> </w:t>
      </w:r>
      <w:proofErr w:type="spellStart"/>
      <w:r w:rsidRPr="008D4A9B">
        <w:t>giúp</w:t>
      </w:r>
      <w:proofErr w:type="spellEnd"/>
      <w:r w:rsidRPr="008D4A9B">
        <w:t xml:space="preserve"> </w:t>
      </w:r>
      <w:proofErr w:type="spellStart"/>
      <w:r w:rsidRPr="008D4A9B">
        <w:t>Techcombank</w:t>
      </w:r>
      <w:proofErr w:type="spellEnd"/>
      <w:r w:rsidRPr="008D4A9B">
        <w:t xml:space="preserve"> </w:t>
      </w:r>
      <w:proofErr w:type="spellStart"/>
      <w:r w:rsidRPr="008D4A9B">
        <w:t>định</w:t>
      </w:r>
      <w:proofErr w:type="spellEnd"/>
      <w:r w:rsidRPr="008D4A9B">
        <w:t xml:space="preserve"> </w:t>
      </w:r>
      <w:proofErr w:type="spellStart"/>
      <w:r w:rsidRPr="008D4A9B">
        <w:t>vị</w:t>
      </w:r>
      <w:proofErr w:type="spellEnd"/>
      <w:r w:rsidRPr="008D4A9B">
        <w:t xml:space="preserve"> </w:t>
      </w:r>
      <w:proofErr w:type="spellStart"/>
      <w:r w:rsidRPr="008D4A9B">
        <w:t>chiến</w:t>
      </w:r>
      <w:proofErr w:type="spellEnd"/>
      <w:r w:rsidRPr="008D4A9B">
        <w:t xml:space="preserve"> </w:t>
      </w:r>
      <w:proofErr w:type="spellStart"/>
      <w:r w:rsidRPr="008D4A9B">
        <w:t>lược</w:t>
      </w:r>
      <w:proofErr w:type="spellEnd"/>
      <w:r w:rsidRPr="008D4A9B">
        <w:t xml:space="preserve"> </w:t>
      </w:r>
      <w:proofErr w:type="spellStart"/>
      <w:r w:rsidRPr="008D4A9B">
        <w:t>là</w:t>
      </w:r>
      <w:proofErr w:type="spellEnd"/>
      <w:r w:rsidRPr="008D4A9B">
        <w:t xml:space="preserve"> </w:t>
      </w:r>
      <w:proofErr w:type="spellStart"/>
      <w:r w:rsidRPr="008D4A9B">
        <w:t>đơn</w:t>
      </w:r>
      <w:proofErr w:type="spellEnd"/>
      <w:r w:rsidRPr="008D4A9B">
        <w:t xml:space="preserve"> </w:t>
      </w:r>
      <w:proofErr w:type="spellStart"/>
      <w:r w:rsidRPr="008D4A9B">
        <w:t>vị</w:t>
      </w:r>
      <w:proofErr w:type="spellEnd"/>
      <w:r w:rsidRPr="008D4A9B">
        <w:t xml:space="preserve"> </w:t>
      </w:r>
      <w:proofErr w:type="spellStart"/>
      <w:r w:rsidRPr="008D4A9B">
        <w:t>dẫn</w:t>
      </w:r>
      <w:proofErr w:type="spellEnd"/>
      <w:r w:rsidRPr="008D4A9B">
        <w:t xml:space="preserve"> </w:t>
      </w:r>
      <w:proofErr w:type="spellStart"/>
      <w:r w:rsidRPr="008D4A9B">
        <w:t>đầu</w:t>
      </w:r>
      <w:proofErr w:type="spellEnd"/>
      <w:r w:rsidRPr="008D4A9B">
        <w:t xml:space="preserve"> </w:t>
      </w:r>
      <w:proofErr w:type="spellStart"/>
      <w:r w:rsidRPr="008D4A9B">
        <w:t>trong</w:t>
      </w:r>
      <w:proofErr w:type="spellEnd"/>
      <w:r w:rsidRPr="008D4A9B">
        <w:t xml:space="preserve"> </w:t>
      </w:r>
      <w:proofErr w:type="spellStart"/>
      <w:r w:rsidRPr="008D4A9B">
        <w:t>lĩnh</w:t>
      </w:r>
      <w:proofErr w:type="spellEnd"/>
      <w:r w:rsidRPr="008D4A9B">
        <w:t xml:space="preserve"> </w:t>
      </w:r>
      <w:proofErr w:type="spellStart"/>
      <w:r w:rsidRPr="008D4A9B">
        <w:t>vực</w:t>
      </w:r>
      <w:proofErr w:type="spellEnd"/>
      <w:r w:rsidRPr="008D4A9B">
        <w:t xml:space="preserve"> </w:t>
      </w:r>
      <w:proofErr w:type="spellStart"/>
      <w:r w:rsidRPr="008D4A9B">
        <w:t>tài</w:t>
      </w:r>
      <w:proofErr w:type="spellEnd"/>
      <w:r w:rsidRPr="008D4A9B">
        <w:t xml:space="preserve"> </w:t>
      </w:r>
      <w:proofErr w:type="spellStart"/>
      <w:r w:rsidRPr="008D4A9B">
        <w:t>chính</w:t>
      </w:r>
      <w:proofErr w:type="spellEnd"/>
      <w:r w:rsidRPr="008D4A9B">
        <w:t xml:space="preserve"> </w:t>
      </w:r>
      <w:proofErr w:type="spellStart"/>
      <w:r w:rsidRPr="008D4A9B">
        <w:t>bền</w:t>
      </w:r>
      <w:proofErr w:type="spellEnd"/>
      <w:r w:rsidRPr="008D4A9B">
        <w:t xml:space="preserve"> </w:t>
      </w:r>
      <w:proofErr w:type="spellStart"/>
      <w:r w:rsidRPr="008D4A9B">
        <w:t>vững</w:t>
      </w:r>
      <w:proofErr w:type="spellEnd"/>
      <w:r w:rsidRPr="008D4A9B">
        <w:t xml:space="preserve"> </w:t>
      </w:r>
      <w:proofErr w:type="spellStart"/>
      <w:r w:rsidRPr="008D4A9B">
        <w:t>tại</w:t>
      </w:r>
      <w:proofErr w:type="spellEnd"/>
      <w:r w:rsidRPr="008D4A9B">
        <w:t xml:space="preserve"> Việt Nam.”</w:t>
      </w:r>
    </w:p>
    <w:p w14:paraId="10E82184" w14:textId="77777777" w:rsidR="00CE23B9" w:rsidRPr="00F975F0" w:rsidRDefault="00CE23B9" w:rsidP="00CE23B9">
      <w:pPr>
        <w:spacing w:before="0" w:after="0" w:line="240" w:lineRule="auto"/>
        <w:jc w:val="both"/>
      </w:pPr>
    </w:p>
    <w:p w14:paraId="345A78E1" w14:textId="77777777" w:rsidR="00CE23B9" w:rsidRDefault="00CE23B9" w:rsidP="00CE23B9">
      <w:pPr>
        <w:spacing w:before="0" w:after="0" w:line="240" w:lineRule="auto"/>
        <w:jc w:val="both"/>
        <w:rPr>
          <w:b/>
          <w:bCs/>
        </w:rPr>
      </w:pPr>
      <w:r>
        <w:rPr>
          <w:b/>
          <w:bCs/>
        </w:rPr>
        <w:t xml:space="preserve">Thông tin </w:t>
      </w:r>
      <w:proofErr w:type="spellStart"/>
      <w:r>
        <w:rPr>
          <w:b/>
          <w:bCs/>
        </w:rPr>
        <w:t>chung</w:t>
      </w:r>
      <w:proofErr w:type="spellEnd"/>
    </w:p>
    <w:p w14:paraId="0852D46E" w14:textId="77777777" w:rsidR="00CE23B9" w:rsidRDefault="00CE23B9" w:rsidP="00CE23B9">
      <w:pPr>
        <w:spacing w:before="0" w:after="0" w:line="240" w:lineRule="auto"/>
        <w:jc w:val="both"/>
        <w:rPr>
          <w:b/>
          <w:bCs/>
        </w:rPr>
      </w:pPr>
    </w:p>
    <w:p w14:paraId="0DDC24DC" w14:textId="77777777" w:rsidR="00CE23B9" w:rsidRPr="00E8166A" w:rsidRDefault="00CE23B9" w:rsidP="00CE23B9">
      <w:pPr>
        <w:spacing w:before="0" w:after="0" w:line="240" w:lineRule="auto"/>
        <w:jc w:val="both"/>
        <w:rPr>
          <w:b/>
          <w:bCs/>
        </w:rPr>
      </w:pPr>
      <w:r w:rsidRPr="00E8166A">
        <w:rPr>
          <w:b/>
          <w:bCs/>
        </w:rPr>
        <w:t>EIB GLOBAL</w:t>
      </w:r>
    </w:p>
    <w:p w14:paraId="517ECC96" w14:textId="77777777" w:rsidR="00CE23B9" w:rsidRDefault="00CE23B9" w:rsidP="00CE23B9">
      <w:pPr>
        <w:spacing w:before="0" w:after="0" w:line="240" w:lineRule="auto"/>
        <w:jc w:val="both"/>
      </w:pPr>
      <w:r w:rsidRPr="00E8166A">
        <w:t xml:space="preserve">EIB Global </w:t>
      </w:r>
      <w:proofErr w:type="spellStart"/>
      <w:r w:rsidRPr="00E8166A">
        <w:t>là</w:t>
      </w:r>
      <w:proofErr w:type="spellEnd"/>
      <w:r w:rsidRPr="00E8166A">
        <w:t xml:space="preserve"> </w:t>
      </w:r>
      <w:proofErr w:type="spellStart"/>
      <w:r w:rsidRPr="00E8166A">
        <w:t>nhánh</w:t>
      </w:r>
      <w:proofErr w:type="spellEnd"/>
      <w:r w:rsidRPr="00E8166A">
        <w:t xml:space="preserve"> </w:t>
      </w:r>
      <w:proofErr w:type="spellStart"/>
      <w:r w:rsidRPr="00E8166A">
        <w:t>chuyên</w:t>
      </w:r>
      <w:proofErr w:type="spellEnd"/>
      <w:r w:rsidRPr="00E8166A">
        <w:t xml:space="preserve"> </w:t>
      </w:r>
      <w:proofErr w:type="spellStart"/>
      <w:r w:rsidRPr="00E8166A">
        <w:t>trách</w:t>
      </w:r>
      <w:proofErr w:type="spellEnd"/>
      <w:r w:rsidRPr="00E8166A">
        <w:t xml:space="preserve"> </w:t>
      </w:r>
      <w:proofErr w:type="spellStart"/>
      <w:r w:rsidRPr="00E8166A">
        <w:t>của</w:t>
      </w:r>
      <w:proofErr w:type="spellEnd"/>
      <w:r w:rsidRPr="00E8166A">
        <w:t xml:space="preserve"> </w:t>
      </w:r>
      <w:proofErr w:type="spellStart"/>
      <w:r w:rsidRPr="00E8166A">
        <w:t>Tập</w:t>
      </w:r>
      <w:proofErr w:type="spellEnd"/>
      <w:r w:rsidRPr="00E8166A">
        <w:t xml:space="preserve"> </w:t>
      </w:r>
      <w:proofErr w:type="spellStart"/>
      <w:r w:rsidRPr="00E8166A">
        <w:t>đoàn</w:t>
      </w:r>
      <w:proofErr w:type="spellEnd"/>
      <w:r w:rsidRPr="00E8166A">
        <w:t xml:space="preserve"> Ngân </w:t>
      </w:r>
      <w:proofErr w:type="spellStart"/>
      <w:r w:rsidRPr="00E8166A">
        <w:t>hàng</w:t>
      </w:r>
      <w:proofErr w:type="spellEnd"/>
      <w:r w:rsidRPr="00E8166A">
        <w:t xml:space="preserve"> </w:t>
      </w:r>
      <w:proofErr w:type="spellStart"/>
      <w:r w:rsidRPr="00E8166A">
        <w:t>Đầu</w:t>
      </w:r>
      <w:proofErr w:type="spellEnd"/>
      <w:r w:rsidRPr="00E8166A">
        <w:t xml:space="preserve"> </w:t>
      </w:r>
      <w:proofErr w:type="spellStart"/>
      <w:r w:rsidRPr="00E8166A">
        <w:t>tư</w:t>
      </w:r>
      <w:proofErr w:type="spellEnd"/>
      <w:r w:rsidRPr="00E8166A">
        <w:t xml:space="preserve"> Châu </w:t>
      </w:r>
      <w:proofErr w:type="spellStart"/>
      <w:r w:rsidRPr="00E8166A">
        <w:t>Âu</w:t>
      </w:r>
      <w:proofErr w:type="spellEnd"/>
      <w:r w:rsidRPr="00E8166A">
        <w:t xml:space="preserve"> (EIB) </w:t>
      </w:r>
      <w:proofErr w:type="spellStart"/>
      <w:r w:rsidRPr="00E8166A">
        <w:t>nhằm</w:t>
      </w:r>
      <w:proofErr w:type="spellEnd"/>
      <w:r w:rsidRPr="00E8166A">
        <w:t xml:space="preserve"> </w:t>
      </w:r>
      <w:proofErr w:type="spellStart"/>
      <w:r w:rsidRPr="00E8166A">
        <w:t>gia</w:t>
      </w:r>
      <w:proofErr w:type="spellEnd"/>
      <w:r w:rsidRPr="00E8166A">
        <w:t xml:space="preserve"> </w:t>
      </w:r>
      <w:proofErr w:type="spellStart"/>
      <w:r w:rsidRPr="00E8166A">
        <w:t>tăng</w:t>
      </w:r>
      <w:proofErr w:type="spellEnd"/>
      <w:r w:rsidRPr="00E8166A">
        <w:t xml:space="preserve"> </w:t>
      </w:r>
      <w:proofErr w:type="spellStart"/>
      <w:r w:rsidRPr="00E8166A">
        <w:t>tác</w:t>
      </w:r>
      <w:proofErr w:type="spellEnd"/>
      <w:r w:rsidRPr="00E8166A">
        <w:t xml:space="preserve"> </w:t>
      </w:r>
      <w:proofErr w:type="spellStart"/>
      <w:r w:rsidRPr="00E8166A">
        <w:t>động</w:t>
      </w:r>
      <w:proofErr w:type="spellEnd"/>
      <w:r w:rsidRPr="00E8166A">
        <w:t xml:space="preserve"> </w:t>
      </w:r>
      <w:proofErr w:type="spellStart"/>
      <w:r w:rsidRPr="00E8166A">
        <w:t>của</w:t>
      </w:r>
      <w:proofErr w:type="spellEnd"/>
      <w:r w:rsidRPr="00E8166A">
        <w:t xml:space="preserve"> </w:t>
      </w:r>
      <w:proofErr w:type="spellStart"/>
      <w:r w:rsidRPr="00E8166A">
        <w:t>các</w:t>
      </w:r>
      <w:proofErr w:type="spellEnd"/>
      <w:r w:rsidRPr="00E8166A">
        <w:t xml:space="preserve"> </w:t>
      </w:r>
      <w:proofErr w:type="spellStart"/>
      <w:r w:rsidRPr="00E8166A">
        <w:t>quan</w:t>
      </w:r>
      <w:proofErr w:type="spellEnd"/>
      <w:r w:rsidRPr="00E8166A">
        <w:t xml:space="preserve"> </w:t>
      </w:r>
      <w:proofErr w:type="spellStart"/>
      <w:r w:rsidRPr="00E8166A">
        <w:t>hệ</w:t>
      </w:r>
      <w:proofErr w:type="spellEnd"/>
      <w:r w:rsidRPr="00E8166A">
        <w:t xml:space="preserve"> </w:t>
      </w:r>
      <w:proofErr w:type="spellStart"/>
      <w:r w:rsidRPr="00E8166A">
        <w:t>đối</w:t>
      </w:r>
      <w:proofErr w:type="spellEnd"/>
      <w:r w:rsidRPr="00E8166A">
        <w:t xml:space="preserve"> </w:t>
      </w:r>
      <w:proofErr w:type="spellStart"/>
      <w:r w:rsidRPr="00E8166A">
        <w:t>tác</w:t>
      </w:r>
      <w:proofErr w:type="spellEnd"/>
      <w:r w:rsidRPr="00E8166A">
        <w:t xml:space="preserve"> </w:t>
      </w:r>
      <w:proofErr w:type="spellStart"/>
      <w:r w:rsidRPr="00E8166A">
        <w:t>cùng</w:t>
      </w:r>
      <w:proofErr w:type="spellEnd"/>
      <w:r w:rsidRPr="00E8166A">
        <w:t xml:space="preserve"> </w:t>
      </w:r>
      <w:proofErr w:type="spellStart"/>
      <w:r w:rsidRPr="00E8166A">
        <w:t>có</w:t>
      </w:r>
      <w:proofErr w:type="spellEnd"/>
      <w:r w:rsidRPr="00E8166A">
        <w:t xml:space="preserve"> </w:t>
      </w:r>
      <w:proofErr w:type="spellStart"/>
      <w:r w:rsidRPr="00E8166A">
        <w:t>lợi</w:t>
      </w:r>
      <w:proofErr w:type="spellEnd"/>
      <w:r w:rsidRPr="00E8166A">
        <w:t xml:space="preserve"> </w:t>
      </w:r>
      <w:proofErr w:type="spellStart"/>
      <w:r w:rsidRPr="00E8166A">
        <w:t>và</w:t>
      </w:r>
      <w:proofErr w:type="spellEnd"/>
      <w:r w:rsidRPr="00E8166A">
        <w:t xml:space="preserve"> </w:t>
      </w:r>
      <w:proofErr w:type="spellStart"/>
      <w:r w:rsidRPr="00E8166A">
        <w:t>tài</w:t>
      </w:r>
      <w:proofErr w:type="spellEnd"/>
      <w:r w:rsidRPr="00E8166A">
        <w:t xml:space="preserve"> </w:t>
      </w:r>
      <w:proofErr w:type="spellStart"/>
      <w:r w:rsidRPr="00E8166A">
        <w:t>chính</w:t>
      </w:r>
      <w:proofErr w:type="spellEnd"/>
      <w:r w:rsidRPr="00E8166A">
        <w:t xml:space="preserve"> </w:t>
      </w:r>
      <w:proofErr w:type="spellStart"/>
      <w:r w:rsidRPr="00E8166A">
        <w:t>phát</w:t>
      </w:r>
      <w:proofErr w:type="spellEnd"/>
      <w:r w:rsidRPr="00E8166A">
        <w:t xml:space="preserve"> </w:t>
      </w:r>
      <w:proofErr w:type="spellStart"/>
      <w:r w:rsidRPr="00E8166A">
        <w:t>triển</w:t>
      </w:r>
      <w:proofErr w:type="spellEnd"/>
      <w:r w:rsidRPr="00E8166A">
        <w:t xml:space="preserve"> </w:t>
      </w:r>
      <w:proofErr w:type="spellStart"/>
      <w:r w:rsidRPr="00E8166A">
        <w:t>trên</w:t>
      </w:r>
      <w:proofErr w:type="spellEnd"/>
      <w:r w:rsidRPr="00E8166A">
        <w:t xml:space="preserve"> </w:t>
      </w:r>
      <w:proofErr w:type="spellStart"/>
      <w:r w:rsidRPr="00E8166A">
        <w:t>quốc</w:t>
      </w:r>
      <w:proofErr w:type="spellEnd"/>
      <w:r w:rsidRPr="00E8166A">
        <w:t xml:space="preserve"> </w:t>
      </w:r>
      <w:proofErr w:type="spellStart"/>
      <w:r w:rsidRPr="00E8166A">
        <w:t>tế</w:t>
      </w:r>
      <w:proofErr w:type="spellEnd"/>
      <w:r w:rsidRPr="00E8166A">
        <w:t xml:space="preserve">. </w:t>
      </w:r>
      <w:proofErr w:type="spellStart"/>
      <w:r w:rsidRPr="00E8166A">
        <w:t>Đây</w:t>
      </w:r>
      <w:proofErr w:type="spellEnd"/>
      <w:r w:rsidRPr="00E8166A">
        <w:t xml:space="preserve"> </w:t>
      </w:r>
      <w:proofErr w:type="spellStart"/>
      <w:r w:rsidRPr="00E8166A">
        <w:t>cũng</w:t>
      </w:r>
      <w:proofErr w:type="spellEnd"/>
      <w:r w:rsidRPr="00E8166A">
        <w:t xml:space="preserve"> </w:t>
      </w:r>
      <w:proofErr w:type="spellStart"/>
      <w:r w:rsidRPr="00E8166A">
        <w:t>là</w:t>
      </w:r>
      <w:proofErr w:type="spellEnd"/>
      <w:r w:rsidRPr="00E8166A">
        <w:t xml:space="preserve"> </w:t>
      </w:r>
      <w:proofErr w:type="spellStart"/>
      <w:r w:rsidRPr="00E8166A">
        <w:t>đối</w:t>
      </w:r>
      <w:proofErr w:type="spellEnd"/>
      <w:r w:rsidRPr="00E8166A">
        <w:t xml:space="preserve"> </w:t>
      </w:r>
      <w:proofErr w:type="spellStart"/>
      <w:r w:rsidRPr="00E8166A">
        <w:t>tác</w:t>
      </w:r>
      <w:proofErr w:type="spellEnd"/>
      <w:r w:rsidRPr="00E8166A">
        <w:t xml:space="preserve"> then </w:t>
      </w:r>
      <w:proofErr w:type="spellStart"/>
      <w:r w:rsidRPr="00E8166A">
        <w:t>chốt</w:t>
      </w:r>
      <w:proofErr w:type="spellEnd"/>
      <w:r w:rsidRPr="00E8166A">
        <w:t xml:space="preserve"> </w:t>
      </w:r>
      <w:proofErr w:type="spellStart"/>
      <w:r w:rsidRPr="00E8166A">
        <w:t>của</w:t>
      </w:r>
      <w:proofErr w:type="spellEnd"/>
      <w:r w:rsidRPr="00E8166A">
        <w:t xml:space="preserve"> Team Europe </w:t>
      </w:r>
      <w:proofErr w:type="spellStart"/>
      <w:r w:rsidRPr="00E8166A">
        <w:t>và</w:t>
      </w:r>
      <w:proofErr w:type="spellEnd"/>
      <w:r w:rsidRPr="00E8166A">
        <w:t xml:space="preserve"> </w:t>
      </w:r>
      <w:proofErr w:type="spellStart"/>
      <w:r w:rsidRPr="00E8166A">
        <w:t>chiến</w:t>
      </w:r>
      <w:proofErr w:type="spellEnd"/>
      <w:r w:rsidRPr="00E8166A">
        <w:t xml:space="preserve"> </w:t>
      </w:r>
      <w:proofErr w:type="spellStart"/>
      <w:r w:rsidRPr="00E8166A">
        <w:t>lược</w:t>
      </w:r>
      <w:proofErr w:type="spellEnd"/>
      <w:r w:rsidRPr="00E8166A">
        <w:t xml:space="preserve"> Global Gateway. Thông qua </w:t>
      </w:r>
      <w:proofErr w:type="spellStart"/>
      <w:r w:rsidRPr="00E8166A">
        <w:t>mạng</w:t>
      </w:r>
      <w:proofErr w:type="spellEnd"/>
      <w:r w:rsidRPr="00E8166A">
        <w:t xml:space="preserve"> </w:t>
      </w:r>
      <w:proofErr w:type="spellStart"/>
      <w:r w:rsidRPr="00E8166A">
        <w:t>lưới</w:t>
      </w:r>
      <w:proofErr w:type="spellEnd"/>
      <w:r w:rsidRPr="00E8166A">
        <w:t xml:space="preserve"> </w:t>
      </w:r>
      <w:proofErr w:type="spellStart"/>
      <w:r w:rsidRPr="00E8166A">
        <w:t>văn</w:t>
      </w:r>
      <w:proofErr w:type="spellEnd"/>
      <w:r w:rsidRPr="00E8166A">
        <w:t xml:space="preserve"> </w:t>
      </w:r>
      <w:proofErr w:type="spellStart"/>
      <w:r w:rsidRPr="00E8166A">
        <w:t>phòng</w:t>
      </w:r>
      <w:proofErr w:type="spellEnd"/>
      <w:r w:rsidRPr="00E8166A">
        <w:t xml:space="preserve"> </w:t>
      </w:r>
      <w:proofErr w:type="spellStart"/>
      <w:r w:rsidRPr="00E8166A">
        <w:t>trên</w:t>
      </w:r>
      <w:proofErr w:type="spellEnd"/>
      <w:r w:rsidRPr="00E8166A">
        <w:t xml:space="preserve"> </w:t>
      </w:r>
      <w:proofErr w:type="spellStart"/>
      <w:r w:rsidRPr="00E8166A">
        <w:t>toàn</w:t>
      </w:r>
      <w:proofErr w:type="spellEnd"/>
      <w:r w:rsidRPr="00E8166A">
        <w:t xml:space="preserve"> </w:t>
      </w:r>
      <w:proofErr w:type="spellStart"/>
      <w:r w:rsidRPr="00E8166A">
        <w:t>thế</w:t>
      </w:r>
      <w:proofErr w:type="spellEnd"/>
      <w:r w:rsidRPr="00E8166A">
        <w:t xml:space="preserve"> </w:t>
      </w:r>
      <w:proofErr w:type="spellStart"/>
      <w:r w:rsidRPr="00E8166A">
        <w:t>giới</w:t>
      </w:r>
      <w:proofErr w:type="spellEnd"/>
      <w:r w:rsidRPr="00E8166A">
        <w:t xml:space="preserve">, EIB Global </w:t>
      </w:r>
      <w:proofErr w:type="spellStart"/>
      <w:r w:rsidRPr="00E8166A">
        <w:t>đưa</w:t>
      </w:r>
      <w:proofErr w:type="spellEnd"/>
      <w:r w:rsidRPr="00E8166A">
        <w:t xml:space="preserve"> </w:t>
      </w:r>
      <w:proofErr w:type="spellStart"/>
      <w:r w:rsidRPr="00E8166A">
        <w:t>Tập</w:t>
      </w:r>
      <w:proofErr w:type="spellEnd"/>
      <w:r w:rsidRPr="00E8166A">
        <w:t xml:space="preserve"> </w:t>
      </w:r>
      <w:proofErr w:type="spellStart"/>
      <w:r w:rsidRPr="00E8166A">
        <w:t>đoàn</w:t>
      </w:r>
      <w:proofErr w:type="spellEnd"/>
      <w:r w:rsidRPr="00E8166A">
        <w:t xml:space="preserve"> EIB </w:t>
      </w:r>
      <w:proofErr w:type="spellStart"/>
      <w:r w:rsidRPr="00E8166A">
        <w:t>đến</w:t>
      </w:r>
      <w:proofErr w:type="spellEnd"/>
      <w:r w:rsidRPr="00E8166A">
        <w:t xml:space="preserve"> </w:t>
      </w:r>
      <w:proofErr w:type="spellStart"/>
      <w:r w:rsidRPr="00E8166A">
        <w:t>gần</w:t>
      </w:r>
      <w:proofErr w:type="spellEnd"/>
      <w:r w:rsidRPr="00E8166A">
        <w:t xml:space="preserve"> </w:t>
      </w:r>
      <w:proofErr w:type="spellStart"/>
      <w:r w:rsidRPr="00E8166A">
        <w:t>hơn</w:t>
      </w:r>
      <w:proofErr w:type="spellEnd"/>
      <w:r w:rsidRPr="00E8166A">
        <w:t xml:space="preserve"> </w:t>
      </w:r>
      <w:proofErr w:type="spellStart"/>
      <w:r w:rsidRPr="00E8166A">
        <w:t>với</w:t>
      </w:r>
      <w:proofErr w:type="spellEnd"/>
      <w:r w:rsidRPr="00E8166A">
        <w:t xml:space="preserve"> </w:t>
      </w:r>
      <w:proofErr w:type="spellStart"/>
      <w:r w:rsidRPr="00E8166A">
        <w:t>người</w:t>
      </w:r>
      <w:proofErr w:type="spellEnd"/>
      <w:r w:rsidRPr="00E8166A">
        <w:t xml:space="preserve"> </w:t>
      </w:r>
      <w:proofErr w:type="spellStart"/>
      <w:r w:rsidRPr="00E8166A">
        <w:t>dân</w:t>
      </w:r>
      <w:proofErr w:type="spellEnd"/>
      <w:r w:rsidRPr="00E8166A">
        <w:t xml:space="preserve">, </w:t>
      </w:r>
      <w:proofErr w:type="spellStart"/>
      <w:r w:rsidRPr="00E8166A">
        <w:t>doanh</w:t>
      </w:r>
      <w:proofErr w:type="spellEnd"/>
      <w:r w:rsidRPr="00E8166A">
        <w:t xml:space="preserve"> </w:t>
      </w:r>
      <w:proofErr w:type="spellStart"/>
      <w:r w:rsidRPr="00E8166A">
        <w:t>nghiệp</w:t>
      </w:r>
      <w:proofErr w:type="spellEnd"/>
      <w:r w:rsidRPr="00E8166A">
        <w:t xml:space="preserve"> </w:t>
      </w:r>
      <w:proofErr w:type="spellStart"/>
      <w:r w:rsidRPr="00E8166A">
        <w:t>và</w:t>
      </w:r>
      <w:proofErr w:type="spellEnd"/>
      <w:r w:rsidRPr="00E8166A">
        <w:t xml:space="preserve"> </w:t>
      </w:r>
      <w:proofErr w:type="spellStart"/>
      <w:r w:rsidRPr="00E8166A">
        <w:t>các</w:t>
      </w:r>
      <w:proofErr w:type="spellEnd"/>
      <w:r w:rsidRPr="00E8166A">
        <w:t xml:space="preserve"> </w:t>
      </w:r>
      <w:proofErr w:type="spellStart"/>
      <w:r w:rsidRPr="00E8166A">
        <w:t>định</w:t>
      </w:r>
      <w:proofErr w:type="spellEnd"/>
      <w:r w:rsidRPr="00E8166A">
        <w:t xml:space="preserve"> </w:t>
      </w:r>
      <w:proofErr w:type="spellStart"/>
      <w:r w:rsidRPr="00E8166A">
        <w:t>chế</w:t>
      </w:r>
      <w:proofErr w:type="spellEnd"/>
      <w:r w:rsidRPr="00E8166A">
        <w:t xml:space="preserve"> </w:t>
      </w:r>
      <w:proofErr w:type="spellStart"/>
      <w:r w:rsidRPr="00E8166A">
        <w:t>tại</w:t>
      </w:r>
      <w:proofErr w:type="spellEnd"/>
      <w:r w:rsidRPr="00E8166A">
        <w:t xml:space="preserve"> </w:t>
      </w:r>
      <w:proofErr w:type="spellStart"/>
      <w:r w:rsidRPr="00E8166A">
        <w:t>địa</w:t>
      </w:r>
      <w:proofErr w:type="spellEnd"/>
      <w:r w:rsidRPr="00E8166A">
        <w:t xml:space="preserve"> </w:t>
      </w:r>
      <w:proofErr w:type="spellStart"/>
      <w:r w:rsidRPr="00E8166A">
        <w:t>phương</w:t>
      </w:r>
      <w:proofErr w:type="spellEnd"/>
      <w:r w:rsidRPr="00E8166A">
        <w:t>.</w:t>
      </w:r>
    </w:p>
    <w:p w14:paraId="248069E6" w14:textId="77777777" w:rsidR="00CE23B9" w:rsidRDefault="00CE23B9" w:rsidP="00CE23B9">
      <w:pPr>
        <w:spacing w:before="0" w:after="0" w:line="240" w:lineRule="auto"/>
        <w:jc w:val="both"/>
      </w:pPr>
    </w:p>
    <w:p w14:paraId="087B66F8" w14:textId="77777777" w:rsidR="00CE23B9" w:rsidRDefault="00CE23B9" w:rsidP="00CE23B9">
      <w:pPr>
        <w:spacing w:before="0" w:after="0" w:line="240" w:lineRule="auto"/>
        <w:jc w:val="both"/>
        <w:rPr>
          <w:b/>
          <w:bCs/>
        </w:rPr>
      </w:pPr>
      <w:r>
        <w:rPr>
          <w:b/>
          <w:bCs/>
        </w:rPr>
        <w:t>EIB GLOBAL TẠI VIỆT NAM</w:t>
      </w:r>
    </w:p>
    <w:p w14:paraId="0129EEB8" w14:textId="77777777" w:rsidR="00CE23B9" w:rsidRDefault="00CE23B9" w:rsidP="00CE23B9">
      <w:pPr>
        <w:spacing w:before="0" w:after="0" w:line="240" w:lineRule="auto"/>
        <w:jc w:val="both"/>
      </w:pPr>
      <w:r w:rsidRPr="00E8166A">
        <w:t xml:space="preserve">Ngân </w:t>
      </w:r>
      <w:proofErr w:type="spellStart"/>
      <w:r w:rsidRPr="00E8166A">
        <w:t>hàng</w:t>
      </w:r>
      <w:proofErr w:type="spellEnd"/>
      <w:r w:rsidRPr="00E8166A">
        <w:t xml:space="preserve"> </w:t>
      </w:r>
      <w:proofErr w:type="spellStart"/>
      <w:r w:rsidRPr="00E8166A">
        <w:t>Đầu</w:t>
      </w:r>
      <w:proofErr w:type="spellEnd"/>
      <w:r w:rsidRPr="00E8166A">
        <w:t xml:space="preserve"> </w:t>
      </w:r>
      <w:proofErr w:type="spellStart"/>
      <w:r w:rsidRPr="00E8166A">
        <w:t>tư</w:t>
      </w:r>
      <w:proofErr w:type="spellEnd"/>
      <w:r w:rsidRPr="00E8166A">
        <w:t xml:space="preserve"> Châu </w:t>
      </w:r>
      <w:proofErr w:type="spellStart"/>
      <w:r w:rsidRPr="00E8166A">
        <w:t>Âu</w:t>
      </w:r>
      <w:proofErr w:type="spellEnd"/>
      <w:r w:rsidRPr="00E8166A">
        <w:t xml:space="preserve"> (EIB) </w:t>
      </w:r>
      <w:proofErr w:type="spellStart"/>
      <w:r w:rsidRPr="00E8166A">
        <w:t>đã</w:t>
      </w:r>
      <w:proofErr w:type="spellEnd"/>
      <w:r w:rsidRPr="00E8166A">
        <w:t xml:space="preserve"> </w:t>
      </w:r>
      <w:proofErr w:type="spellStart"/>
      <w:r w:rsidRPr="00E8166A">
        <w:t>hoạt</w:t>
      </w:r>
      <w:proofErr w:type="spellEnd"/>
      <w:r w:rsidRPr="00E8166A">
        <w:t xml:space="preserve"> </w:t>
      </w:r>
      <w:proofErr w:type="spellStart"/>
      <w:r w:rsidRPr="00E8166A">
        <w:t>động</w:t>
      </w:r>
      <w:proofErr w:type="spellEnd"/>
      <w:r w:rsidRPr="00E8166A">
        <w:t xml:space="preserve"> </w:t>
      </w:r>
      <w:proofErr w:type="spellStart"/>
      <w:r w:rsidRPr="00E8166A">
        <w:t>tại</w:t>
      </w:r>
      <w:proofErr w:type="spellEnd"/>
      <w:r w:rsidRPr="00E8166A">
        <w:t xml:space="preserve"> Việt Nam </w:t>
      </w:r>
      <w:proofErr w:type="spellStart"/>
      <w:r w:rsidRPr="00E8166A">
        <w:t>từ</w:t>
      </w:r>
      <w:proofErr w:type="spellEnd"/>
      <w:r w:rsidRPr="00E8166A">
        <w:t xml:space="preserve"> </w:t>
      </w:r>
      <w:proofErr w:type="spellStart"/>
      <w:r w:rsidRPr="00E8166A">
        <w:t>năm</w:t>
      </w:r>
      <w:proofErr w:type="spellEnd"/>
      <w:r w:rsidRPr="00E8166A">
        <w:t xml:space="preserve"> 1997, </w:t>
      </w:r>
      <w:proofErr w:type="spellStart"/>
      <w:r w:rsidRPr="00E8166A">
        <w:t>cung</w:t>
      </w:r>
      <w:proofErr w:type="spellEnd"/>
      <w:r w:rsidRPr="00E8166A">
        <w:t xml:space="preserve"> </w:t>
      </w:r>
      <w:proofErr w:type="spellStart"/>
      <w:r w:rsidRPr="00E8166A">
        <w:t>cấp</w:t>
      </w:r>
      <w:proofErr w:type="spellEnd"/>
      <w:r w:rsidRPr="00E8166A">
        <w:t xml:space="preserve"> </w:t>
      </w:r>
      <w:proofErr w:type="spellStart"/>
      <w:r>
        <w:t>khoảng</w:t>
      </w:r>
      <w:proofErr w:type="spellEnd"/>
      <w:r w:rsidRPr="00E8166A">
        <w:t xml:space="preserve"> </w:t>
      </w:r>
      <w:r>
        <w:t>8</w:t>
      </w:r>
      <w:r w:rsidRPr="00E8166A">
        <w:t xml:space="preserve">00 </w:t>
      </w:r>
      <w:proofErr w:type="spellStart"/>
      <w:r w:rsidRPr="00E8166A">
        <w:t>triệu</w:t>
      </w:r>
      <w:proofErr w:type="spellEnd"/>
      <w:r w:rsidRPr="00E8166A">
        <w:t xml:space="preserve"> Euro </w:t>
      </w:r>
      <w:proofErr w:type="spellStart"/>
      <w:r w:rsidRPr="00E8166A">
        <w:t>để</w:t>
      </w:r>
      <w:proofErr w:type="spellEnd"/>
      <w:r w:rsidRPr="00E8166A">
        <w:t xml:space="preserve"> </w:t>
      </w:r>
      <w:proofErr w:type="spellStart"/>
      <w:r w:rsidRPr="00E8166A">
        <w:t>hỗ</w:t>
      </w:r>
      <w:proofErr w:type="spellEnd"/>
      <w:r w:rsidRPr="00E8166A">
        <w:t xml:space="preserve"> </w:t>
      </w:r>
      <w:proofErr w:type="spellStart"/>
      <w:r w:rsidRPr="00E8166A">
        <w:t>trợ</w:t>
      </w:r>
      <w:proofErr w:type="spellEnd"/>
      <w:r w:rsidRPr="00E8166A"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 w:rsidRPr="00E8166A">
        <w:t xml:space="preserve"> </w:t>
      </w:r>
      <w:proofErr w:type="spellStart"/>
      <w:r w:rsidRPr="00E8166A">
        <w:t>hạ</w:t>
      </w:r>
      <w:proofErr w:type="spellEnd"/>
      <w:r w:rsidRPr="00E8166A">
        <w:t xml:space="preserve"> </w:t>
      </w:r>
      <w:proofErr w:type="spellStart"/>
      <w:r w:rsidRPr="00E8166A">
        <w:t>tầng</w:t>
      </w:r>
      <w:proofErr w:type="spellEnd"/>
      <w:r w:rsidRPr="00E8166A">
        <w:t xml:space="preserve"> </w:t>
      </w:r>
      <w:proofErr w:type="spellStart"/>
      <w:r w:rsidRPr="00E8166A">
        <w:t>bền</w:t>
      </w:r>
      <w:proofErr w:type="spellEnd"/>
      <w:r w:rsidRPr="00E8166A">
        <w:t xml:space="preserve"> </w:t>
      </w:r>
      <w:proofErr w:type="spellStart"/>
      <w:r w:rsidRPr="00E8166A">
        <w:t>vững</w:t>
      </w:r>
      <w:proofErr w:type="spellEnd"/>
      <w:r w:rsidRPr="00E8166A">
        <w:t xml:space="preserve">, </w:t>
      </w:r>
      <w:proofErr w:type="spellStart"/>
      <w:r w:rsidRPr="00E8166A">
        <w:t>năng</w:t>
      </w:r>
      <w:proofErr w:type="spellEnd"/>
      <w:r w:rsidRPr="00E8166A">
        <w:t xml:space="preserve"> </w:t>
      </w:r>
      <w:proofErr w:type="spellStart"/>
      <w:r w:rsidRPr="00E8166A">
        <w:t>lượng</w:t>
      </w:r>
      <w:proofErr w:type="spellEnd"/>
      <w:r w:rsidRPr="00E8166A">
        <w:t xml:space="preserve"> </w:t>
      </w:r>
      <w:proofErr w:type="spellStart"/>
      <w:r w:rsidRPr="00E8166A">
        <w:t>tái</w:t>
      </w:r>
      <w:proofErr w:type="spellEnd"/>
      <w:r w:rsidRPr="00E8166A">
        <w:t xml:space="preserve"> </w:t>
      </w:r>
      <w:proofErr w:type="spellStart"/>
      <w:r w:rsidRPr="00E8166A">
        <w:t>tạo</w:t>
      </w:r>
      <w:proofErr w:type="spellEnd"/>
      <w:r w:rsidRPr="00E8166A">
        <w:t xml:space="preserve">, </w:t>
      </w:r>
      <w:proofErr w:type="spellStart"/>
      <w:r w:rsidRPr="00E8166A">
        <w:t>hành</w:t>
      </w:r>
      <w:proofErr w:type="spellEnd"/>
      <w:r w:rsidRPr="00E8166A">
        <w:t xml:space="preserve"> </w:t>
      </w:r>
      <w:proofErr w:type="spellStart"/>
      <w:r w:rsidRPr="00E8166A">
        <w:t>động</w:t>
      </w:r>
      <w:proofErr w:type="spellEnd"/>
      <w:r w:rsidRPr="00E8166A">
        <w:t xml:space="preserve"> </w:t>
      </w:r>
      <w:proofErr w:type="spellStart"/>
      <w:r w:rsidRPr="00E8166A">
        <w:t>vì</w:t>
      </w:r>
      <w:proofErr w:type="spellEnd"/>
      <w:r w:rsidRPr="00E8166A">
        <w:t xml:space="preserve"> </w:t>
      </w:r>
      <w:proofErr w:type="spellStart"/>
      <w:r w:rsidRPr="00E8166A">
        <w:t>khí</w:t>
      </w:r>
      <w:proofErr w:type="spellEnd"/>
      <w:r w:rsidRPr="00E8166A">
        <w:t xml:space="preserve"> </w:t>
      </w:r>
      <w:proofErr w:type="spellStart"/>
      <w:r w:rsidRPr="00E8166A">
        <w:t>hậu</w:t>
      </w:r>
      <w:proofErr w:type="spellEnd"/>
      <w:r w:rsidRPr="00E8166A">
        <w:t xml:space="preserve"> </w:t>
      </w:r>
      <w:proofErr w:type="spellStart"/>
      <w:r w:rsidRPr="00E8166A">
        <w:t>và</w:t>
      </w:r>
      <w:proofErr w:type="spellEnd"/>
      <w:r w:rsidRPr="00E8166A">
        <w:t xml:space="preserve"> </w:t>
      </w:r>
      <w:proofErr w:type="spellStart"/>
      <w:r w:rsidRPr="00E8166A">
        <w:t>giao</w:t>
      </w:r>
      <w:proofErr w:type="spellEnd"/>
      <w:r w:rsidRPr="00E8166A">
        <w:t xml:space="preserve"> </w:t>
      </w:r>
      <w:proofErr w:type="spellStart"/>
      <w:r w:rsidRPr="00E8166A">
        <w:t>thông</w:t>
      </w:r>
      <w:proofErr w:type="spellEnd"/>
      <w:r w:rsidRPr="00E8166A">
        <w:t xml:space="preserve"> </w:t>
      </w:r>
      <w:proofErr w:type="spellStart"/>
      <w:r w:rsidRPr="00E8166A">
        <w:t>đô</w:t>
      </w:r>
      <w:proofErr w:type="spellEnd"/>
      <w:r w:rsidRPr="00E8166A">
        <w:t xml:space="preserve"> </w:t>
      </w:r>
      <w:proofErr w:type="spellStart"/>
      <w:r w:rsidRPr="00E8166A">
        <w:t>thị</w:t>
      </w:r>
      <w:proofErr w:type="spellEnd"/>
      <w:r w:rsidRPr="00E8166A">
        <w:t xml:space="preserve">. </w:t>
      </w:r>
      <w:proofErr w:type="spellStart"/>
      <w:r w:rsidRPr="00E8166A">
        <w:t>Nguồn</w:t>
      </w:r>
      <w:proofErr w:type="spellEnd"/>
      <w:r w:rsidRPr="00E8166A">
        <w:t xml:space="preserve"> </w:t>
      </w:r>
      <w:proofErr w:type="spellStart"/>
      <w:r w:rsidRPr="00E8166A">
        <w:t>vốn</w:t>
      </w:r>
      <w:proofErr w:type="spellEnd"/>
      <w:r w:rsidRPr="00E8166A">
        <w:t xml:space="preserve"> </w:t>
      </w:r>
      <w:proofErr w:type="spellStart"/>
      <w:r w:rsidRPr="00E8166A">
        <w:t>của</w:t>
      </w:r>
      <w:proofErr w:type="spellEnd"/>
      <w:r w:rsidRPr="00E8166A">
        <w:t xml:space="preserve"> EIB </w:t>
      </w:r>
      <w:proofErr w:type="spellStart"/>
      <w:r w:rsidRPr="00E8166A">
        <w:t>đã</w:t>
      </w:r>
      <w:proofErr w:type="spellEnd"/>
      <w:r w:rsidRPr="00E8166A">
        <w:t xml:space="preserve"> </w:t>
      </w:r>
      <w:proofErr w:type="spellStart"/>
      <w:r w:rsidRPr="00E8166A">
        <w:t>đóng</w:t>
      </w:r>
      <w:proofErr w:type="spellEnd"/>
      <w:r w:rsidRPr="00E8166A">
        <w:t xml:space="preserve"> </w:t>
      </w:r>
      <w:proofErr w:type="spellStart"/>
      <w:r w:rsidRPr="00E8166A">
        <w:t>góp</w:t>
      </w:r>
      <w:proofErr w:type="spellEnd"/>
      <w:r w:rsidRPr="00E8166A">
        <w:t xml:space="preserve"> </w:t>
      </w:r>
      <w:proofErr w:type="spellStart"/>
      <w:r w:rsidRPr="00E8166A">
        <w:t>vào</w:t>
      </w:r>
      <w:proofErr w:type="spellEnd"/>
      <w:r w:rsidRPr="00E8166A">
        <w:t xml:space="preserve"> </w:t>
      </w:r>
      <w:proofErr w:type="spellStart"/>
      <w:r w:rsidRPr="00E8166A">
        <w:t>các</w:t>
      </w:r>
      <w:proofErr w:type="spellEnd"/>
      <w:r w:rsidRPr="00E8166A">
        <w:t xml:space="preserve"> </w:t>
      </w:r>
      <w:proofErr w:type="spellStart"/>
      <w:r w:rsidRPr="00E8166A">
        <w:t>dự</w:t>
      </w:r>
      <w:proofErr w:type="spellEnd"/>
      <w:r w:rsidRPr="00E8166A">
        <w:t xml:space="preserve"> </w:t>
      </w:r>
      <w:proofErr w:type="spellStart"/>
      <w:r w:rsidRPr="00E8166A">
        <w:t>án</w:t>
      </w:r>
      <w:proofErr w:type="spellEnd"/>
      <w:r w:rsidRPr="00E8166A">
        <w:t xml:space="preserve"> </w:t>
      </w:r>
      <w:proofErr w:type="spellStart"/>
      <w:r w:rsidRPr="00E8166A">
        <w:t>trọng</w:t>
      </w:r>
      <w:proofErr w:type="spellEnd"/>
      <w:r w:rsidRPr="00E8166A">
        <w:t xml:space="preserve"> </w:t>
      </w:r>
      <w:proofErr w:type="spellStart"/>
      <w:r w:rsidRPr="00E8166A">
        <w:t>điểm</w:t>
      </w:r>
      <w:proofErr w:type="spellEnd"/>
      <w:r w:rsidRPr="00E8166A">
        <w:t xml:space="preserve"> </w:t>
      </w:r>
      <w:proofErr w:type="spellStart"/>
      <w:r w:rsidRPr="00E8166A">
        <w:t>như</w:t>
      </w:r>
      <w:proofErr w:type="spellEnd"/>
      <w:r w:rsidRPr="00E8166A">
        <w:t xml:space="preserve"> Tuyến </w:t>
      </w:r>
      <w:proofErr w:type="spellStart"/>
      <w:r w:rsidRPr="00E8166A">
        <w:t>đường</w:t>
      </w:r>
      <w:proofErr w:type="spellEnd"/>
      <w:r w:rsidRPr="00E8166A">
        <w:t xml:space="preserve"> </w:t>
      </w:r>
      <w:proofErr w:type="spellStart"/>
      <w:r w:rsidRPr="00E8166A">
        <w:t>sắt</w:t>
      </w:r>
      <w:proofErr w:type="spellEnd"/>
      <w:r w:rsidRPr="00E8166A">
        <w:t xml:space="preserve"> </w:t>
      </w:r>
      <w:proofErr w:type="spellStart"/>
      <w:r w:rsidRPr="00E8166A">
        <w:t>đô</w:t>
      </w:r>
      <w:proofErr w:type="spellEnd"/>
      <w:r w:rsidRPr="00E8166A">
        <w:t xml:space="preserve"> </w:t>
      </w:r>
      <w:proofErr w:type="spellStart"/>
      <w:r w:rsidRPr="00E8166A">
        <w:t>thị</w:t>
      </w:r>
      <w:proofErr w:type="spellEnd"/>
      <w:r w:rsidRPr="00E8166A">
        <w:t xml:space="preserve"> </w:t>
      </w:r>
      <w:proofErr w:type="spellStart"/>
      <w:r w:rsidRPr="00E8166A">
        <w:t>số</w:t>
      </w:r>
      <w:proofErr w:type="spellEnd"/>
      <w:r w:rsidRPr="00E8166A">
        <w:t xml:space="preserve"> 3 Hà </w:t>
      </w:r>
      <w:proofErr w:type="spellStart"/>
      <w:r w:rsidRPr="00E8166A">
        <w:t>Nội</w:t>
      </w:r>
      <w:proofErr w:type="spellEnd"/>
      <w:r w:rsidRPr="00E8166A">
        <w:t xml:space="preserve">, </w:t>
      </w:r>
      <w:proofErr w:type="spellStart"/>
      <w:r w:rsidRPr="00E8166A">
        <w:t>các</w:t>
      </w:r>
      <w:proofErr w:type="spellEnd"/>
      <w:r w:rsidRPr="00E8166A">
        <w:t xml:space="preserve"> </w:t>
      </w:r>
      <w:proofErr w:type="spellStart"/>
      <w:r w:rsidRPr="00E8166A">
        <w:t>sáng</w:t>
      </w:r>
      <w:proofErr w:type="spellEnd"/>
      <w:r w:rsidRPr="00E8166A">
        <w:t xml:space="preserve"> </w:t>
      </w:r>
      <w:proofErr w:type="spellStart"/>
      <w:r w:rsidRPr="00E8166A">
        <w:t>kiến</w:t>
      </w:r>
      <w:proofErr w:type="spellEnd"/>
      <w:r w:rsidRPr="00E8166A">
        <w:t xml:space="preserve"> </w:t>
      </w:r>
      <w:proofErr w:type="spellStart"/>
      <w:r w:rsidRPr="00E8166A">
        <w:t>tài</w:t>
      </w:r>
      <w:proofErr w:type="spellEnd"/>
      <w:r w:rsidRPr="00E8166A">
        <w:t xml:space="preserve"> </w:t>
      </w:r>
      <w:proofErr w:type="spellStart"/>
      <w:r w:rsidRPr="00E8166A">
        <w:t>chính</w:t>
      </w:r>
      <w:proofErr w:type="spellEnd"/>
      <w:r w:rsidRPr="00E8166A">
        <w:t xml:space="preserve"> </w:t>
      </w:r>
      <w:proofErr w:type="spellStart"/>
      <w:r w:rsidRPr="00E8166A">
        <w:t>khí</w:t>
      </w:r>
      <w:proofErr w:type="spellEnd"/>
      <w:r w:rsidRPr="00E8166A">
        <w:t xml:space="preserve"> </w:t>
      </w:r>
      <w:proofErr w:type="spellStart"/>
      <w:r w:rsidRPr="00E8166A">
        <w:t>hậu</w:t>
      </w:r>
      <w:proofErr w:type="spellEnd"/>
      <w:r w:rsidRPr="00E8166A">
        <w:t xml:space="preserve"> </w:t>
      </w:r>
      <w:proofErr w:type="spellStart"/>
      <w:r w:rsidRPr="00E8166A">
        <w:t>thông</w:t>
      </w:r>
      <w:proofErr w:type="spellEnd"/>
      <w:r w:rsidRPr="00E8166A">
        <w:t xml:space="preserve"> qua </w:t>
      </w:r>
      <w:proofErr w:type="spellStart"/>
      <w:r w:rsidRPr="00E8166A">
        <w:t>các</w:t>
      </w:r>
      <w:proofErr w:type="spellEnd"/>
      <w:r w:rsidRPr="00E8166A">
        <w:t xml:space="preserve"> </w:t>
      </w:r>
      <w:proofErr w:type="spellStart"/>
      <w:r w:rsidRPr="00E8166A">
        <w:t>ngân</w:t>
      </w:r>
      <w:proofErr w:type="spellEnd"/>
      <w:r w:rsidRPr="00E8166A">
        <w:t xml:space="preserve"> </w:t>
      </w:r>
      <w:proofErr w:type="spellStart"/>
      <w:r w:rsidRPr="00E8166A">
        <w:t>hàng</w:t>
      </w:r>
      <w:proofErr w:type="spellEnd"/>
      <w:r w:rsidRPr="00E8166A">
        <w:t xml:space="preserve"> Việt Nam, </w:t>
      </w:r>
      <w:proofErr w:type="spellStart"/>
      <w:r w:rsidRPr="00E8166A">
        <w:t>đồng</w:t>
      </w:r>
      <w:proofErr w:type="spellEnd"/>
      <w:r w:rsidRPr="00E8166A">
        <w:t xml:space="preserve"> </w:t>
      </w:r>
      <w:proofErr w:type="spellStart"/>
      <w:r w:rsidRPr="00E8166A">
        <w:t>thời</w:t>
      </w:r>
      <w:proofErr w:type="spellEnd"/>
      <w:r w:rsidRPr="00E8166A">
        <w:t xml:space="preserve"> </w:t>
      </w:r>
      <w:proofErr w:type="spellStart"/>
      <w:r w:rsidRPr="00E8166A">
        <w:t>hỗ</w:t>
      </w:r>
      <w:proofErr w:type="spellEnd"/>
      <w:r w:rsidRPr="00E8166A">
        <w:t xml:space="preserve"> </w:t>
      </w:r>
      <w:proofErr w:type="spellStart"/>
      <w:r w:rsidRPr="00E8166A">
        <w:t>trợ</w:t>
      </w:r>
      <w:proofErr w:type="spellEnd"/>
      <w:r w:rsidRPr="00E8166A">
        <w:t xml:space="preserve"> </w:t>
      </w:r>
      <w:proofErr w:type="spellStart"/>
      <w:r w:rsidRPr="00E8166A">
        <w:t>Đối</w:t>
      </w:r>
      <w:proofErr w:type="spellEnd"/>
      <w:r w:rsidRPr="00E8166A">
        <w:t xml:space="preserve"> </w:t>
      </w:r>
      <w:proofErr w:type="spellStart"/>
      <w:r w:rsidRPr="00E8166A">
        <w:t>tác</w:t>
      </w:r>
      <w:proofErr w:type="spellEnd"/>
      <w:r w:rsidRPr="00E8166A">
        <w:t xml:space="preserve"> </w:t>
      </w:r>
      <w:proofErr w:type="spellStart"/>
      <w:r w:rsidRPr="00E8166A">
        <w:t>Chuyển</w:t>
      </w:r>
      <w:proofErr w:type="spellEnd"/>
      <w:r w:rsidRPr="00E8166A">
        <w:t xml:space="preserve"> </w:t>
      </w:r>
      <w:proofErr w:type="spellStart"/>
      <w:r w:rsidRPr="00E8166A">
        <w:t>dịch</w:t>
      </w:r>
      <w:proofErr w:type="spellEnd"/>
      <w:r w:rsidRPr="00E8166A">
        <w:t xml:space="preserve"> </w:t>
      </w:r>
      <w:proofErr w:type="spellStart"/>
      <w:r w:rsidRPr="00E8166A">
        <w:t>Năng</w:t>
      </w:r>
      <w:proofErr w:type="spellEnd"/>
      <w:r w:rsidRPr="00E8166A">
        <w:t xml:space="preserve"> </w:t>
      </w:r>
      <w:proofErr w:type="spellStart"/>
      <w:r w:rsidRPr="00E8166A">
        <w:t>lượng</w:t>
      </w:r>
      <w:proofErr w:type="spellEnd"/>
      <w:r w:rsidRPr="00E8166A">
        <w:t xml:space="preserve"> Công </w:t>
      </w:r>
      <w:proofErr w:type="spellStart"/>
      <w:r w:rsidRPr="00E8166A">
        <w:t>bằng</w:t>
      </w:r>
      <w:proofErr w:type="spellEnd"/>
      <w:r w:rsidRPr="00E8166A">
        <w:t xml:space="preserve"> (JETP) </w:t>
      </w:r>
      <w:proofErr w:type="spellStart"/>
      <w:r w:rsidRPr="00E8166A">
        <w:t>của</w:t>
      </w:r>
      <w:proofErr w:type="spellEnd"/>
      <w:r w:rsidRPr="00E8166A">
        <w:t xml:space="preserve"> Việt Nam, bao </w:t>
      </w:r>
      <w:proofErr w:type="spellStart"/>
      <w:r w:rsidRPr="00E8166A">
        <w:t>gồm</w:t>
      </w:r>
      <w:proofErr w:type="spellEnd"/>
      <w:r w:rsidRPr="00E8166A">
        <w:t xml:space="preserve"> </w:t>
      </w:r>
      <w:proofErr w:type="spellStart"/>
      <w:r w:rsidRPr="00E8166A">
        <w:t>khoản</w:t>
      </w:r>
      <w:proofErr w:type="spellEnd"/>
      <w:r w:rsidRPr="00E8166A">
        <w:t xml:space="preserve"> </w:t>
      </w:r>
      <w:proofErr w:type="spellStart"/>
      <w:r w:rsidRPr="00E8166A">
        <w:t>vay</w:t>
      </w:r>
      <w:proofErr w:type="spellEnd"/>
      <w:r w:rsidRPr="00E8166A">
        <w:t xml:space="preserve"> </w:t>
      </w:r>
      <w:proofErr w:type="spellStart"/>
      <w:r w:rsidRPr="00E8166A">
        <w:t>khung</w:t>
      </w:r>
      <w:proofErr w:type="spellEnd"/>
      <w:r w:rsidRPr="00E8166A">
        <w:t xml:space="preserve"> </w:t>
      </w:r>
      <w:proofErr w:type="spellStart"/>
      <w:r w:rsidRPr="00E8166A">
        <w:t>dự</w:t>
      </w:r>
      <w:proofErr w:type="spellEnd"/>
      <w:r w:rsidRPr="00E8166A">
        <w:t xml:space="preserve"> </w:t>
      </w:r>
      <w:proofErr w:type="spellStart"/>
      <w:r w:rsidRPr="00E8166A">
        <w:t>kiến</w:t>
      </w:r>
      <w:proofErr w:type="spellEnd"/>
      <w:r w:rsidRPr="00E8166A">
        <w:t xml:space="preserve"> </w:t>
      </w:r>
      <w:proofErr w:type="spellStart"/>
      <w:r w:rsidRPr="00E8166A">
        <w:t>trị</w:t>
      </w:r>
      <w:proofErr w:type="spellEnd"/>
      <w:r w:rsidRPr="00E8166A">
        <w:t xml:space="preserve"> </w:t>
      </w:r>
      <w:proofErr w:type="spellStart"/>
      <w:r w:rsidRPr="00E8166A">
        <w:t>giá</w:t>
      </w:r>
      <w:proofErr w:type="spellEnd"/>
      <w:r w:rsidRPr="00E8166A">
        <w:t xml:space="preserve"> 500 </w:t>
      </w:r>
      <w:proofErr w:type="spellStart"/>
      <w:r w:rsidRPr="00E8166A">
        <w:t>triệu</w:t>
      </w:r>
      <w:proofErr w:type="spellEnd"/>
      <w:r w:rsidRPr="00E8166A">
        <w:t xml:space="preserve"> Euro </w:t>
      </w:r>
      <w:proofErr w:type="spellStart"/>
      <w:r w:rsidRPr="00E8166A">
        <w:t>ký</w:t>
      </w:r>
      <w:proofErr w:type="spellEnd"/>
      <w:r w:rsidRPr="00E8166A">
        <w:t xml:space="preserve"> </w:t>
      </w:r>
      <w:proofErr w:type="spellStart"/>
      <w:r w:rsidRPr="00E8166A">
        <w:t>kết</w:t>
      </w:r>
      <w:proofErr w:type="spellEnd"/>
      <w:r w:rsidRPr="00E8166A">
        <w:t xml:space="preserve"> </w:t>
      </w:r>
      <w:proofErr w:type="spellStart"/>
      <w:r w:rsidRPr="00E8166A">
        <w:t>với</w:t>
      </w:r>
      <w:proofErr w:type="spellEnd"/>
      <w:r w:rsidRPr="00E8166A">
        <w:t xml:space="preserve"> </w:t>
      </w:r>
      <w:proofErr w:type="spellStart"/>
      <w:r w:rsidRPr="00E8166A">
        <w:t>Bộ</w:t>
      </w:r>
      <w:proofErr w:type="spellEnd"/>
      <w:r w:rsidRPr="00E8166A">
        <w:t xml:space="preserve"> Tài </w:t>
      </w:r>
      <w:proofErr w:type="spellStart"/>
      <w:r w:rsidRPr="00E8166A">
        <w:t>chính</w:t>
      </w:r>
      <w:proofErr w:type="spellEnd"/>
      <w:r w:rsidRPr="00E8166A">
        <w:t>.</w:t>
      </w:r>
    </w:p>
    <w:p w14:paraId="495D0F68" w14:textId="77777777" w:rsidR="00CE23B9" w:rsidRPr="003A3C15" w:rsidRDefault="00CE23B9" w:rsidP="00CE23B9">
      <w:pPr>
        <w:spacing w:before="0" w:after="0" w:line="240" w:lineRule="auto"/>
        <w:jc w:val="both"/>
      </w:pPr>
    </w:p>
    <w:p w14:paraId="40B7CC48" w14:textId="77777777" w:rsidR="00CE23B9" w:rsidRPr="00E8166A" w:rsidRDefault="00CE23B9" w:rsidP="00CE23B9">
      <w:pPr>
        <w:spacing w:before="0" w:after="0" w:line="240" w:lineRule="auto"/>
        <w:jc w:val="both"/>
      </w:pPr>
      <w:r>
        <w:rPr>
          <w:b/>
          <w:bCs/>
        </w:rPr>
        <w:t>TECHCOMBANK</w:t>
      </w:r>
      <w:r w:rsidRPr="00E8166A">
        <w:rPr>
          <w:b/>
          <w:bCs/>
        </w:rPr>
        <w:t xml:space="preserve"> (</w:t>
      </w:r>
      <w:proofErr w:type="spellStart"/>
      <w:r w:rsidRPr="00E8166A">
        <w:rPr>
          <w:b/>
          <w:bCs/>
        </w:rPr>
        <w:t>Mã</w:t>
      </w:r>
      <w:proofErr w:type="spellEnd"/>
      <w:r w:rsidRPr="00E8166A">
        <w:rPr>
          <w:b/>
          <w:bCs/>
        </w:rPr>
        <w:t xml:space="preserve"> </w:t>
      </w:r>
      <w:proofErr w:type="spellStart"/>
      <w:r w:rsidRPr="00E8166A">
        <w:rPr>
          <w:b/>
          <w:bCs/>
        </w:rPr>
        <w:t>chứng</w:t>
      </w:r>
      <w:proofErr w:type="spellEnd"/>
      <w:r w:rsidRPr="00E8166A">
        <w:rPr>
          <w:b/>
          <w:bCs/>
        </w:rPr>
        <w:t xml:space="preserve"> </w:t>
      </w:r>
      <w:proofErr w:type="spellStart"/>
      <w:r w:rsidRPr="00E8166A">
        <w:rPr>
          <w:b/>
          <w:bCs/>
        </w:rPr>
        <w:t>khoán</w:t>
      </w:r>
      <w:proofErr w:type="spellEnd"/>
      <w:r w:rsidRPr="00E8166A">
        <w:rPr>
          <w:b/>
          <w:bCs/>
        </w:rPr>
        <w:t>: TCB VN, HOSE)</w:t>
      </w:r>
      <w:r w:rsidRPr="00E8166A">
        <w:t xml:space="preserve"> </w:t>
      </w:r>
    </w:p>
    <w:p w14:paraId="6624ABEA" w14:textId="77777777" w:rsidR="00CE23B9" w:rsidRPr="00E8166A" w:rsidRDefault="00CE23B9" w:rsidP="00CE23B9">
      <w:pPr>
        <w:spacing w:before="0" w:after="0" w:line="240" w:lineRule="auto"/>
        <w:jc w:val="both"/>
      </w:pPr>
      <w:r w:rsidRPr="00E8166A">
        <w:t xml:space="preserve">Ngân </w:t>
      </w:r>
      <w:proofErr w:type="spellStart"/>
      <w:r w:rsidRPr="00E8166A">
        <w:t>hàng</w:t>
      </w:r>
      <w:proofErr w:type="spellEnd"/>
      <w:r w:rsidRPr="00E8166A">
        <w:t xml:space="preserve"> TMCP </w:t>
      </w:r>
      <w:proofErr w:type="spellStart"/>
      <w:r w:rsidRPr="00E8166A">
        <w:t>Kỹ</w:t>
      </w:r>
      <w:proofErr w:type="spellEnd"/>
      <w:r w:rsidRPr="00E8166A">
        <w:t xml:space="preserve"> </w:t>
      </w:r>
      <w:proofErr w:type="spellStart"/>
      <w:r w:rsidRPr="00E8166A">
        <w:t>thương</w:t>
      </w:r>
      <w:proofErr w:type="spellEnd"/>
      <w:r w:rsidRPr="00E8166A">
        <w:t xml:space="preserve"> Việt Nam (</w:t>
      </w:r>
      <w:proofErr w:type="spellStart"/>
      <w:r w:rsidRPr="00E8166A">
        <w:t>Techcombank</w:t>
      </w:r>
      <w:proofErr w:type="spellEnd"/>
      <w:r w:rsidRPr="00E8166A">
        <w:t xml:space="preserve">) </w:t>
      </w:r>
      <w:proofErr w:type="spellStart"/>
      <w:r w:rsidRPr="00E8166A">
        <w:t>là</w:t>
      </w:r>
      <w:proofErr w:type="spellEnd"/>
      <w:r w:rsidRPr="00E8166A">
        <w:t xml:space="preserve"> </w:t>
      </w:r>
      <w:proofErr w:type="spellStart"/>
      <w:r w:rsidRPr="00E8166A">
        <w:t>một</w:t>
      </w:r>
      <w:proofErr w:type="spellEnd"/>
      <w:r w:rsidRPr="00E8166A">
        <w:t xml:space="preserve"> </w:t>
      </w:r>
      <w:proofErr w:type="spellStart"/>
      <w:r w:rsidRPr="00E8166A">
        <w:t>trong</w:t>
      </w:r>
      <w:proofErr w:type="spellEnd"/>
      <w:r w:rsidRPr="00E8166A">
        <w:t xml:space="preserve"> </w:t>
      </w:r>
      <w:proofErr w:type="spellStart"/>
      <w:r w:rsidRPr="00E8166A">
        <w:t>những</w:t>
      </w:r>
      <w:proofErr w:type="spellEnd"/>
      <w:r w:rsidRPr="00E8166A">
        <w:t xml:space="preserve"> </w:t>
      </w:r>
      <w:proofErr w:type="spellStart"/>
      <w:r w:rsidRPr="00E8166A">
        <w:t>ngân</w:t>
      </w:r>
      <w:proofErr w:type="spellEnd"/>
      <w:r w:rsidRPr="00E8166A">
        <w:t xml:space="preserve"> </w:t>
      </w:r>
      <w:proofErr w:type="spellStart"/>
      <w:r w:rsidRPr="00E8166A">
        <w:t>hàng</w:t>
      </w:r>
      <w:proofErr w:type="spellEnd"/>
      <w:r w:rsidRPr="00E8166A">
        <w:t xml:space="preserve"> </w:t>
      </w:r>
      <w:proofErr w:type="spellStart"/>
      <w:r w:rsidRPr="00E8166A">
        <w:t>cổ</w:t>
      </w:r>
      <w:proofErr w:type="spellEnd"/>
      <w:r w:rsidRPr="00E8166A">
        <w:t xml:space="preserve"> </w:t>
      </w:r>
      <w:proofErr w:type="spellStart"/>
      <w:r w:rsidRPr="00E8166A">
        <w:t>phần</w:t>
      </w:r>
      <w:proofErr w:type="spellEnd"/>
      <w:r w:rsidRPr="00E8166A">
        <w:t xml:space="preserve"> </w:t>
      </w:r>
      <w:proofErr w:type="spellStart"/>
      <w:r w:rsidRPr="00E8166A">
        <w:t>lớn</w:t>
      </w:r>
      <w:proofErr w:type="spellEnd"/>
      <w:r w:rsidRPr="00E8166A">
        <w:t xml:space="preserve"> </w:t>
      </w:r>
      <w:proofErr w:type="spellStart"/>
      <w:r w:rsidRPr="00E8166A">
        <w:t>nhất</w:t>
      </w:r>
      <w:proofErr w:type="spellEnd"/>
      <w:r w:rsidRPr="00E8166A">
        <w:t xml:space="preserve"> Việt Nam </w:t>
      </w:r>
      <w:proofErr w:type="spellStart"/>
      <w:r w:rsidRPr="00E8166A">
        <w:t>và</w:t>
      </w:r>
      <w:proofErr w:type="spellEnd"/>
      <w:r w:rsidRPr="00E8166A">
        <w:t xml:space="preserve"> </w:t>
      </w:r>
      <w:proofErr w:type="spellStart"/>
      <w:r w:rsidRPr="00E8166A">
        <w:t>là</w:t>
      </w:r>
      <w:proofErr w:type="spellEnd"/>
      <w:r w:rsidRPr="00E8166A">
        <w:t xml:space="preserve"> </w:t>
      </w:r>
      <w:proofErr w:type="spellStart"/>
      <w:r w:rsidRPr="00E8166A">
        <w:t>ngân</w:t>
      </w:r>
      <w:proofErr w:type="spellEnd"/>
      <w:r w:rsidRPr="00E8166A">
        <w:t xml:space="preserve"> </w:t>
      </w:r>
      <w:proofErr w:type="spellStart"/>
      <w:r w:rsidRPr="00E8166A">
        <w:t>hàng</w:t>
      </w:r>
      <w:proofErr w:type="spellEnd"/>
      <w:r w:rsidRPr="00E8166A">
        <w:t xml:space="preserve"> </w:t>
      </w:r>
      <w:proofErr w:type="spellStart"/>
      <w:r w:rsidRPr="00E8166A">
        <w:t>hàng</w:t>
      </w:r>
      <w:proofErr w:type="spellEnd"/>
      <w:r w:rsidRPr="00E8166A">
        <w:t xml:space="preserve"> </w:t>
      </w:r>
      <w:proofErr w:type="spellStart"/>
      <w:r w:rsidRPr="00E8166A">
        <w:t>đầu</w:t>
      </w:r>
      <w:proofErr w:type="spellEnd"/>
      <w:r w:rsidRPr="00E8166A">
        <w:t xml:space="preserve"> </w:t>
      </w:r>
      <w:proofErr w:type="spellStart"/>
      <w:r w:rsidRPr="00E8166A">
        <w:t>khu</w:t>
      </w:r>
      <w:proofErr w:type="spellEnd"/>
      <w:r w:rsidRPr="00E8166A">
        <w:t xml:space="preserve"> </w:t>
      </w:r>
      <w:proofErr w:type="spellStart"/>
      <w:r w:rsidRPr="00E8166A">
        <w:t>vực</w:t>
      </w:r>
      <w:proofErr w:type="spellEnd"/>
      <w:r w:rsidRPr="00E8166A">
        <w:t xml:space="preserve"> Châu Á </w:t>
      </w:r>
      <w:proofErr w:type="spellStart"/>
      <w:r w:rsidRPr="00E8166A">
        <w:t>với</w:t>
      </w:r>
      <w:proofErr w:type="spellEnd"/>
      <w:r w:rsidRPr="00E8166A">
        <w:t xml:space="preserve"> </w:t>
      </w:r>
      <w:proofErr w:type="spellStart"/>
      <w:r w:rsidRPr="00E8166A">
        <w:t>tầm</w:t>
      </w:r>
      <w:proofErr w:type="spellEnd"/>
      <w:r w:rsidRPr="00E8166A">
        <w:t xml:space="preserve"> </w:t>
      </w:r>
      <w:proofErr w:type="spellStart"/>
      <w:r w:rsidRPr="00E8166A">
        <w:t>nhìn</w:t>
      </w:r>
      <w:proofErr w:type="spellEnd"/>
      <w:r w:rsidRPr="00E8166A">
        <w:t xml:space="preserve"> “</w:t>
      </w:r>
      <w:proofErr w:type="spellStart"/>
      <w:r w:rsidRPr="00E8166A">
        <w:t>Chuyển</w:t>
      </w:r>
      <w:proofErr w:type="spellEnd"/>
      <w:r w:rsidRPr="00E8166A">
        <w:t xml:space="preserve"> </w:t>
      </w:r>
      <w:proofErr w:type="spellStart"/>
      <w:r w:rsidRPr="00E8166A">
        <w:t>đổi</w:t>
      </w:r>
      <w:proofErr w:type="spellEnd"/>
      <w:r w:rsidRPr="00E8166A">
        <w:t xml:space="preserve"> </w:t>
      </w:r>
      <w:proofErr w:type="spellStart"/>
      <w:r w:rsidRPr="00E8166A">
        <w:t>ngành</w:t>
      </w:r>
      <w:proofErr w:type="spellEnd"/>
      <w:r w:rsidRPr="00E8166A">
        <w:t xml:space="preserve"> </w:t>
      </w:r>
      <w:proofErr w:type="spellStart"/>
      <w:r w:rsidRPr="00E8166A">
        <w:t>tài</w:t>
      </w:r>
      <w:proofErr w:type="spellEnd"/>
      <w:r w:rsidRPr="00E8166A">
        <w:t xml:space="preserve"> </w:t>
      </w:r>
      <w:proofErr w:type="spellStart"/>
      <w:r w:rsidRPr="00E8166A">
        <w:t>chính</w:t>
      </w:r>
      <w:proofErr w:type="spellEnd"/>
      <w:r w:rsidRPr="00E8166A">
        <w:t xml:space="preserve">, </w:t>
      </w:r>
      <w:proofErr w:type="spellStart"/>
      <w:r w:rsidRPr="00E8166A">
        <w:t>nâng</w:t>
      </w:r>
      <w:proofErr w:type="spellEnd"/>
      <w:r w:rsidRPr="00E8166A">
        <w:t xml:space="preserve"> </w:t>
      </w:r>
      <w:proofErr w:type="spellStart"/>
      <w:r w:rsidRPr="00E8166A">
        <w:t>tầm</w:t>
      </w:r>
      <w:proofErr w:type="spellEnd"/>
      <w:r w:rsidRPr="00E8166A">
        <w:t xml:space="preserve"> </w:t>
      </w:r>
      <w:proofErr w:type="spellStart"/>
      <w:r w:rsidRPr="00E8166A">
        <w:t>giá</w:t>
      </w:r>
      <w:proofErr w:type="spellEnd"/>
      <w:r w:rsidRPr="00E8166A">
        <w:t xml:space="preserve"> </w:t>
      </w:r>
      <w:proofErr w:type="spellStart"/>
      <w:r w:rsidRPr="00E8166A">
        <w:t>trị</w:t>
      </w:r>
      <w:proofErr w:type="spellEnd"/>
      <w:r w:rsidRPr="00E8166A">
        <w:t xml:space="preserve"> </w:t>
      </w:r>
      <w:proofErr w:type="spellStart"/>
      <w:r w:rsidRPr="00E8166A">
        <w:t>sống</w:t>
      </w:r>
      <w:proofErr w:type="spellEnd"/>
      <w:r w:rsidRPr="00E8166A">
        <w:t xml:space="preserve">”. Ngân </w:t>
      </w:r>
      <w:proofErr w:type="spellStart"/>
      <w:r w:rsidRPr="00E8166A">
        <w:t>hàng</w:t>
      </w:r>
      <w:proofErr w:type="spellEnd"/>
      <w:r w:rsidRPr="00E8166A">
        <w:t xml:space="preserve"> </w:t>
      </w:r>
      <w:proofErr w:type="spellStart"/>
      <w:r w:rsidRPr="00E8166A">
        <w:t>kiên</w:t>
      </w:r>
      <w:proofErr w:type="spellEnd"/>
      <w:r w:rsidRPr="00E8166A">
        <w:t xml:space="preserve"> </w:t>
      </w:r>
      <w:proofErr w:type="spellStart"/>
      <w:r w:rsidRPr="00E8166A">
        <w:t>trì</w:t>
      </w:r>
      <w:proofErr w:type="spellEnd"/>
      <w:r w:rsidRPr="00E8166A">
        <w:t xml:space="preserve"> </w:t>
      </w:r>
      <w:proofErr w:type="spellStart"/>
      <w:r w:rsidRPr="00E8166A">
        <w:t>thực</w:t>
      </w:r>
      <w:proofErr w:type="spellEnd"/>
      <w:r w:rsidRPr="00E8166A">
        <w:t xml:space="preserve"> </w:t>
      </w:r>
      <w:proofErr w:type="spellStart"/>
      <w:r w:rsidRPr="00E8166A">
        <w:t>hiện</w:t>
      </w:r>
      <w:proofErr w:type="spellEnd"/>
      <w:r w:rsidRPr="00E8166A">
        <w:t xml:space="preserve"> </w:t>
      </w:r>
      <w:proofErr w:type="spellStart"/>
      <w:r w:rsidRPr="00E8166A">
        <w:t>chiến</w:t>
      </w:r>
      <w:proofErr w:type="spellEnd"/>
      <w:r w:rsidRPr="00E8166A">
        <w:t xml:space="preserve"> </w:t>
      </w:r>
      <w:proofErr w:type="spellStart"/>
      <w:r w:rsidRPr="00E8166A">
        <w:t>lược</w:t>
      </w:r>
      <w:proofErr w:type="spellEnd"/>
      <w:r w:rsidRPr="00E8166A">
        <w:t xml:space="preserve"> </w:t>
      </w:r>
      <w:proofErr w:type="spellStart"/>
      <w:r w:rsidRPr="00E8166A">
        <w:t>lấy</w:t>
      </w:r>
      <w:proofErr w:type="spellEnd"/>
      <w:r w:rsidRPr="00E8166A">
        <w:t xml:space="preserve"> </w:t>
      </w:r>
      <w:proofErr w:type="spellStart"/>
      <w:r w:rsidRPr="00E8166A">
        <w:t>khách</w:t>
      </w:r>
      <w:proofErr w:type="spellEnd"/>
      <w:r w:rsidRPr="00E8166A">
        <w:t xml:space="preserve"> </w:t>
      </w:r>
      <w:proofErr w:type="spellStart"/>
      <w:r w:rsidRPr="00E8166A">
        <w:t>hàng</w:t>
      </w:r>
      <w:proofErr w:type="spellEnd"/>
      <w:r w:rsidRPr="00E8166A">
        <w:t xml:space="preserve"> </w:t>
      </w:r>
      <w:proofErr w:type="spellStart"/>
      <w:r w:rsidRPr="00E8166A">
        <w:t>làm</w:t>
      </w:r>
      <w:proofErr w:type="spellEnd"/>
      <w:r w:rsidRPr="00E8166A">
        <w:t xml:space="preserve"> </w:t>
      </w:r>
      <w:proofErr w:type="spellStart"/>
      <w:r w:rsidRPr="00E8166A">
        <w:t>trọng</w:t>
      </w:r>
      <w:proofErr w:type="spellEnd"/>
      <w:r w:rsidRPr="00E8166A">
        <w:t xml:space="preserve"> </w:t>
      </w:r>
      <w:proofErr w:type="spellStart"/>
      <w:r w:rsidRPr="00E8166A">
        <w:t>tâm</w:t>
      </w:r>
      <w:proofErr w:type="spellEnd"/>
      <w:r w:rsidRPr="00E8166A">
        <w:t xml:space="preserve"> </w:t>
      </w:r>
      <w:proofErr w:type="spellStart"/>
      <w:r w:rsidRPr="00E8166A">
        <w:t>trong</w:t>
      </w:r>
      <w:proofErr w:type="spellEnd"/>
      <w:r w:rsidRPr="00E8166A">
        <w:t xml:space="preserve"> </w:t>
      </w:r>
      <w:proofErr w:type="spellStart"/>
      <w:r w:rsidRPr="00E8166A">
        <w:t>việc</w:t>
      </w:r>
      <w:proofErr w:type="spellEnd"/>
      <w:r w:rsidRPr="00E8166A">
        <w:t xml:space="preserve"> </w:t>
      </w:r>
      <w:proofErr w:type="spellStart"/>
      <w:r w:rsidRPr="00E8166A">
        <w:t>cung</w:t>
      </w:r>
      <w:proofErr w:type="spellEnd"/>
      <w:r w:rsidRPr="00E8166A">
        <w:t xml:space="preserve"> </w:t>
      </w:r>
      <w:proofErr w:type="spellStart"/>
      <w:r w:rsidRPr="00E8166A">
        <w:t>cấp</w:t>
      </w:r>
      <w:proofErr w:type="spellEnd"/>
      <w:r w:rsidRPr="00E8166A">
        <w:t xml:space="preserve"> </w:t>
      </w:r>
      <w:proofErr w:type="spellStart"/>
      <w:r w:rsidRPr="00E8166A">
        <w:t>các</w:t>
      </w:r>
      <w:proofErr w:type="spellEnd"/>
      <w:r w:rsidRPr="00E8166A">
        <w:t xml:space="preserve"> </w:t>
      </w:r>
      <w:proofErr w:type="spellStart"/>
      <w:r w:rsidRPr="00E8166A">
        <w:t>giải</w:t>
      </w:r>
      <w:proofErr w:type="spellEnd"/>
      <w:r w:rsidRPr="00E8166A">
        <w:t xml:space="preserve"> </w:t>
      </w:r>
      <w:proofErr w:type="spellStart"/>
      <w:r w:rsidRPr="00E8166A">
        <w:t>pháp</w:t>
      </w:r>
      <w:proofErr w:type="spellEnd"/>
      <w:r w:rsidRPr="00E8166A">
        <w:t xml:space="preserve"> </w:t>
      </w:r>
      <w:proofErr w:type="spellStart"/>
      <w:r w:rsidRPr="00E8166A">
        <w:t>và</w:t>
      </w:r>
      <w:proofErr w:type="spellEnd"/>
      <w:r w:rsidRPr="00E8166A">
        <w:t xml:space="preserve"> </w:t>
      </w:r>
      <w:proofErr w:type="spellStart"/>
      <w:r w:rsidRPr="00E8166A">
        <w:t>dịch</w:t>
      </w:r>
      <w:proofErr w:type="spellEnd"/>
      <w:r w:rsidRPr="00E8166A">
        <w:t xml:space="preserve"> </w:t>
      </w:r>
      <w:proofErr w:type="spellStart"/>
      <w:r w:rsidRPr="00E8166A">
        <w:t>vụ</w:t>
      </w:r>
      <w:proofErr w:type="spellEnd"/>
      <w:r w:rsidRPr="00E8166A">
        <w:t xml:space="preserve"> </w:t>
      </w:r>
      <w:proofErr w:type="spellStart"/>
      <w:r w:rsidRPr="00E8166A">
        <w:t>ngân</w:t>
      </w:r>
      <w:proofErr w:type="spellEnd"/>
      <w:r w:rsidRPr="00E8166A">
        <w:t xml:space="preserve"> </w:t>
      </w:r>
      <w:proofErr w:type="spellStart"/>
      <w:r w:rsidRPr="00E8166A">
        <w:t>hàng</w:t>
      </w:r>
      <w:proofErr w:type="spellEnd"/>
      <w:r w:rsidRPr="00E8166A">
        <w:t xml:space="preserve"> </w:t>
      </w:r>
      <w:proofErr w:type="spellStart"/>
      <w:r w:rsidRPr="00E8166A">
        <w:t>bán</w:t>
      </w:r>
      <w:proofErr w:type="spellEnd"/>
      <w:r w:rsidRPr="00E8166A">
        <w:t xml:space="preserve"> </w:t>
      </w:r>
      <w:proofErr w:type="spellStart"/>
      <w:r w:rsidRPr="00E8166A">
        <w:t>lẻ</w:t>
      </w:r>
      <w:proofErr w:type="spellEnd"/>
      <w:r w:rsidRPr="00E8166A">
        <w:t xml:space="preserve"> </w:t>
      </w:r>
      <w:proofErr w:type="spellStart"/>
      <w:r w:rsidRPr="00E8166A">
        <w:t>và</w:t>
      </w:r>
      <w:proofErr w:type="spellEnd"/>
      <w:r w:rsidRPr="00E8166A">
        <w:t xml:space="preserve"> </w:t>
      </w:r>
      <w:proofErr w:type="spellStart"/>
      <w:r w:rsidRPr="00E8166A">
        <w:t>doanh</w:t>
      </w:r>
      <w:proofErr w:type="spellEnd"/>
      <w:r w:rsidRPr="00E8166A">
        <w:t xml:space="preserve"> </w:t>
      </w:r>
      <w:proofErr w:type="spellStart"/>
      <w:r w:rsidRPr="00E8166A">
        <w:t>nghiệp</w:t>
      </w:r>
      <w:proofErr w:type="spellEnd"/>
      <w:r w:rsidRPr="00E8166A">
        <w:t xml:space="preserve"> </w:t>
      </w:r>
      <w:proofErr w:type="spellStart"/>
      <w:r w:rsidRPr="00E8166A">
        <w:t>toàn</w:t>
      </w:r>
      <w:proofErr w:type="spellEnd"/>
      <w:r w:rsidRPr="00E8166A">
        <w:t xml:space="preserve"> </w:t>
      </w:r>
      <w:proofErr w:type="spellStart"/>
      <w:r w:rsidRPr="00E8166A">
        <w:t>diện</w:t>
      </w:r>
      <w:proofErr w:type="spellEnd"/>
      <w:r w:rsidRPr="00E8166A">
        <w:t xml:space="preserve"> </w:t>
      </w:r>
      <w:proofErr w:type="spellStart"/>
      <w:r w:rsidRPr="00E8166A">
        <w:t>nhằm</w:t>
      </w:r>
      <w:proofErr w:type="spellEnd"/>
      <w:r w:rsidRPr="00E8166A">
        <w:t xml:space="preserve"> </w:t>
      </w:r>
      <w:proofErr w:type="spellStart"/>
      <w:r w:rsidRPr="00E8166A">
        <w:t>góp</w:t>
      </w:r>
      <w:proofErr w:type="spellEnd"/>
      <w:r w:rsidRPr="00E8166A">
        <w:t xml:space="preserve"> </w:t>
      </w:r>
      <w:proofErr w:type="spellStart"/>
      <w:r w:rsidRPr="00E8166A">
        <w:t>phần</w:t>
      </w:r>
      <w:proofErr w:type="spellEnd"/>
      <w:r w:rsidRPr="00E8166A">
        <w:t xml:space="preserve"> </w:t>
      </w:r>
      <w:proofErr w:type="spellStart"/>
      <w:r w:rsidRPr="00E8166A">
        <w:t>hỗ</w:t>
      </w:r>
      <w:proofErr w:type="spellEnd"/>
      <w:r w:rsidRPr="00E8166A">
        <w:t xml:space="preserve"> </w:t>
      </w:r>
      <w:proofErr w:type="spellStart"/>
      <w:r w:rsidRPr="00E8166A">
        <w:t>trợ</w:t>
      </w:r>
      <w:proofErr w:type="spellEnd"/>
      <w:r w:rsidRPr="00E8166A">
        <w:t xml:space="preserve"> </w:t>
      </w:r>
      <w:proofErr w:type="spellStart"/>
      <w:r w:rsidRPr="00E8166A">
        <w:t>tài</w:t>
      </w:r>
      <w:proofErr w:type="spellEnd"/>
      <w:r w:rsidRPr="00E8166A">
        <w:t xml:space="preserve"> </w:t>
      </w:r>
      <w:proofErr w:type="spellStart"/>
      <w:r w:rsidRPr="00E8166A">
        <w:t>chính</w:t>
      </w:r>
      <w:proofErr w:type="spellEnd"/>
      <w:r w:rsidRPr="00E8166A">
        <w:t xml:space="preserve"> </w:t>
      </w:r>
      <w:proofErr w:type="spellStart"/>
      <w:r w:rsidRPr="00E8166A">
        <w:t>cho</w:t>
      </w:r>
      <w:proofErr w:type="spellEnd"/>
      <w:r w:rsidRPr="00E8166A">
        <w:t xml:space="preserve"> </w:t>
      </w:r>
      <w:proofErr w:type="spellStart"/>
      <w:r w:rsidRPr="00E8166A">
        <w:t>khách</w:t>
      </w:r>
      <w:proofErr w:type="spellEnd"/>
      <w:r w:rsidRPr="00E8166A">
        <w:t xml:space="preserve"> </w:t>
      </w:r>
      <w:proofErr w:type="spellStart"/>
      <w:r w:rsidRPr="00E8166A">
        <w:t>hàng</w:t>
      </w:r>
      <w:proofErr w:type="spellEnd"/>
      <w:r w:rsidRPr="00E8166A">
        <w:t xml:space="preserve">. </w:t>
      </w:r>
      <w:proofErr w:type="spellStart"/>
      <w:r w:rsidRPr="00E8166A">
        <w:t>Techcombank</w:t>
      </w:r>
      <w:proofErr w:type="spellEnd"/>
      <w:r w:rsidRPr="00E8166A">
        <w:t xml:space="preserve"> </w:t>
      </w:r>
      <w:proofErr w:type="spellStart"/>
      <w:r w:rsidRPr="00E8166A">
        <w:t>phục</w:t>
      </w:r>
      <w:proofErr w:type="spellEnd"/>
      <w:r w:rsidRPr="00E8166A">
        <w:t xml:space="preserve"> </w:t>
      </w:r>
      <w:proofErr w:type="spellStart"/>
      <w:r w:rsidRPr="00E8166A">
        <w:t>vụ</w:t>
      </w:r>
      <w:proofErr w:type="spellEnd"/>
      <w:r w:rsidRPr="00E8166A">
        <w:t xml:space="preserve"> </w:t>
      </w:r>
      <w:proofErr w:type="spellStart"/>
      <w:r w:rsidRPr="00E8166A">
        <w:t>khoảng</w:t>
      </w:r>
      <w:proofErr w:type="spellEnd"/>
      <w:r w:rsidRPr="00E8166A">
        <w:t xml:space="preserve"> 18 </w:t>
      </w:r>
      <w:proofErr w:type="spellStart"/>
      <w:r w:rsidRPr="00E8166A">
        <w:t>triệu</w:t>
      </w:r>
      <w:proofErr w:type="spellEnd"/>
      <w:r w:rsidRPr="00E8166A">
        <w:t xml:space="preserve"> </w:t>
      </w:r>
      <w:proofErr w:type="spellStart"/>
      <w:r w:rsidRPr="00E8166A">
        <w:t>khách</w:t>
      </w:r>
      <w:proofErr w:type="spellEnd"/>
      <w:r w:rsidRPr="00E8166A">
        <w:t xml:space="preserve"> </w:t>
      </w:r>
      <w:proofErr w:type="spellStart"/>
      <w:r w:rsidRPr="00E8166A">
        <w:t>hàng</w:t>
      </w:r>
      <w:proofErr w:type="spellEnd"/>
      <w:r w:rsidRPr="00E8166A">
        <w:t xml:space="preserve"> </w:t>
      </w:r>
      <w:proofErr w:type="spellStart"/>
      <w:r w:rsidRPr="00E8166A">
        <w:t>cá</w:t>
      </w:r>
      <w:proofErr w:type="spellEnd"/>
      <w:r w:rsidRPr="00E8166A">
        <w:t xml:space="preserve"> </w:t>
      </w:r>
      <w:proofErr w:type="spellStart"/>
      <w:r w:rsidRPr="00E8166A">
        <w:t>nhân</w:t>
      </w:r>
      <w:proofErr w:type="spellEnd"/>
      <w:r w:rsidRPr="00E8166A">
        <w:t xml:space="preserve"> </w:t>
      </w:r>
      <w:proofErr w:type="spellStart"/>
      <w:r w:rsidRPr="00E8166A">
        <w:t>và</w:t>
      </w:r>
      <w:proofErr w:type="spellEnd"/>
      <w:r w:rsidRPr="00E8166A">
        <w:t xml:space="preserve"> </w:t>
      </w:r>
      <w:proofErr w:type="spellStart"/>
      <w:r w:rsidRPr="00E8166A">
        <w:t>doanh</w:t>
      </w:r>
      <w:proofErr w:type="spellEnd"/>
      <w:r w:rsidRPr="00E8166A">
        <w:t xml:space="preserve"> </w:t>
      </w:r>
      <w:proofErr w:type="spellStart"/>
      <w:r w:rsidRPr="00E8166A">
        <w:t>nghiệp</w:t>
      </w:r>
      <w:proofErr w:type="spellEnd"/>
      <w:r w:rsidRPr="00E8166A">
        <w:t xml:space="preserve"> </w:t>
      </w:r>
      <w:proofErr w:type="spellStart"/>
      <w:r w:rsidRPr="00E8166A">
        <w:t>thông</w:t>
      </w:r>
      <w:proofErr w:type="spellEnd"/>
      <w:r w:rsidRPr="00E8166A">
        <w:t xml:space="preserve"> qua </w:t>
      </w:r>
      <w:proofErr w:type="spellStart"/>
      <w:r w:rsidRPr="00E8166A">
        <w:t>nền</w:t>
      </w:r>
      <w:proofErr w:type="spellEnd"/>
      <w:r w:rsidRPr="00E8166A">
        <w:t xml:space="preserve"> </w:t>
      </w:r>
      <w:proofErr w:type="spellStart"/>
      <w:r w:rsidRPr="00E8166A">
        <w:t>tảng</w:t>
      </w:r>
      <w:proofErr w:type="spellEnd"/>
      <w:r w:rsidRPr="00E8166A">
        <w:t xml:space="preserve"> </w:t>
      </w:r>
      <w:proofErr w:type="spellStart"/>
      <w:r w:rsidRPr="00E8166A">
        <w:t>ngân</w:t>
      </w:r>
      <w:proofErr w:type="spellEnd"/>
      <w:r w:rsidRPr="00E8166A">
        <w:t xml:space="preserve"> </w:t>
      </w:r>
      <w:proofErr w:type="spellStart"/>
      <w:r w:rsidRPr="00E8166A">
        <w:t>hàng</w:t>
      </w:r>
      <w:proofErr w:type="spellEnd"/>
      <w:r w:rsidRPr="00E8166A">
        <w:t xml:space="preserve"> </w:t>
      </w:r>
      <w:proofErr w:type="spellStart"/>
      <w:r w:rsidRPr="00E8166A">
        <w:t>số</w:t>
      </w:r>
      <w:proofErr w:type="spellEnd"/>
      <w:r w:rsidRPr="00E8166A">
        <w:t xml:space="preserve"> </w:t>
      </w:r>
      <w:proofErr w:type="spellStart"/>
      <w:r w:rsidRPr="00E8166A">
        <w:t>và</w:t>
      </w:r>
      <w:proofErr w:type="spellEnd"/>
      <w:r w:rsidRPr="00E8166A">
        <w:t xml:space="preserve"> </w:t>
      </w:r>
      <w:proofErr w:type="spellStart"/>
      <w:r w:rsidRPr="00E8166A">
        <w:t>ứng</w:t>
      </w:r>
      <w:proofErr w:type="spellEnd"/>
      <w:r w:rsidRPr="00E8166A">
        <w:t xml:space="preserve"> </w:t>
      </w:r>
      <w:proofErr w:type="spellStart"/>
      <w:r w:rsidRPr="00E8166A">
        <w:t>dụng</w:t>
      </w:r>
      <w:proofErr w:type="spellEnd"/>
      <w:r w:rsidRPr="00E8166A">
        <w:t xml:space="preserve"> di </w:t>
      </w:r>
      <w:proofErr w:type="spellStart"/>
      <w:r w:rsidRPr="00E8166A">
        <w:t>động</w:t>
      </w:r>
      <w:proofErr w:type="spellEnd"/>
      <w:r w:rsidRPr="00E8166A">
        <w:t xml:space="preserve"> </w:t>
      </w:r>
      <w:proofErr w:type="spellStart"/>
      <w:r w:rsidRPr="00E8166A">
        <w:t>dẫn</w:t>
      </w:r>
      <w:proofErr w:type="spellEnd"/>
      <w:r w:rsidRPr="00E8166A">
        <w:t xml:space="preserve"> </w:t>
      </w:r>
      <w:proofErr w:type="spellStart"/>
      <w:r w:rsidRPr="00E8166A">
        <w:t>đầu</w:t>
      </w:r>
      <w:proofErr w:type="spellEnd"/>
      <w:r w:rsidRPr="00E8166A">
        <w:t xml:space="preserve"> </w:t>
      </w:r>
      <w:proofErr w:type="spellStart"/>
      <w:r w:rsidRPr="00E8166A">
        <w:t>thị</w:t>
      </w:r>
      <w:proofErr w:type="spellEnd"/>
      <w:r w:rsidRPr="00E8166A">
        <w:t xml:space="preserve"> </w:t>
      </w:r>
      <w:proofErr w:type="spellStart"/>
      <w:r w:rsidRPr="00E8166A">
        <w:t>trường</w:t>
      </w:r>
      <w:proofErr w:type="spellEnd"/>
      <w:r w:rsidRPr="00E8166A">
        <w:t xml:space="preserve">, </w:t>
      </w:r>
      <w:proofErr w:type="spellStart"/>
      <w:r w:rsidRPr="00E8166A">
        <w:t>cùng</w:t>
      </w:r>
      <w:proofErr w:type="spellEnd"/>
      <w:r w:rsidRPr="00E8166A">
        <w:t xml:space="preserve"> </w:t>
      </w:r>
      <w:proofErr w:type="spellStart"/>
      <w:r w:rsidRPr="00E8166A">
        <w:t>mạng</w:t>
      </w:r>
      <w:proofErr w:type="spellEnd"/>
      <w:r w:rsidRPr="00E8166A">
        <w:t xml:space="preserve"> </w:t>
      </w:r>
      <w:proofErr w:type="spellStart"/>
      <w:r w:rsidRPr="00E8166A">
        <w:t>lưới</w:t>
      </w:r>
      <w:proofErr w:type="spellEnd"/>
      <w:r w:rsidRPr="00E8166A">
        <w:t xml:space="preserve"> chi </w:t>
      </w:r>
      <w:proofErr w:type="spellStart"/>
      <w:r w:rsidRPr="00E8166A">
        <w:t>nhánh</w:t>
      </w:r>
      <w:proofErr w:type="spellEnd"/>
      <w:r w:rsidRPr="00E8166A">
        <w:t xml:space="preserve"> </w:t>
      </w:r>
      <w:proofErr w:type="spellStart"/>
      <w:r w:rsidRPr="00E8166A">
        <w:t>rộng</w:t>
      </w:r>
      <w:proofErr w:type="spellEnd"/>
      <w:r w:rsidRPr="00E8166A">
        <w:t xml:space="preserve"> </w:t>
      </w:r>
      <w:proofErr w:type="spellStart"/>
      <w:r w:rsidRPr="00E8166A">
        <w:t>khắp</w:t>
      </w:r>
      <w:proofErr w:type="spellEnd"/>
      <w:r w:rsidRPr="00E8166A">
        <w:t xml:space="preserve"> </w:t>
      </w:r>
      <w:proofErr w:type="spellStart"/>
      <w:r w:rsidRPr="00E8166A">
        <w:t>trên</w:t>
      </w:r>
      <w:proofErr w:type="spellEnd"/>
      <w:r w:rsidRPr="00E8166A">
        <w:t xml:space="preserve"> </w:t>
      </w:r>
      <w:proofErr w:type="spellStart"/>
      <w:r w:rsidRPr="00E8166A">
        <w:t>toàn</w:t>
      </w:r>
      <w:proofErr w:type="spellEnd"/>
      <w:r w:rsidRPr="00E8166A">
        <w:t xml:space="preserve"> </w:t>
      </w:r>
      <w:proofErr w:type="spellStart"/>
      <w:r w:rsidRPr="00E8166A">
        <w:t>quốc</w:t>
      </w:r>
      <w:proofErr w:type="spellEnd"/>
      <w:r w:rsidRPr="00E8166A">
        <w:t xml:space="preserve">. </w:t>
      </w:r>
      <w:proofErr w:type="spellStart"/>
      <w:r w:rsidRPr="00E8166A">
        <w:t>Cách</w:t>
      </w:r>
      <w:proofErr w:type="spellEnd"/>
      <w:r w:rsidRPr="00E8166A">
        <w:t xml:space="preserve"> </w:t>
      </w:r>
      <w:proofErr w:type="spellStart"/>
      <w:r w:rsidRPr="00E8166A">
        <w:t>tiếp</w:t>
      </w:r>
      <w:proofErr w:type="spellEnd"/>
      <w:r w:rsidRPr="00E8166A">
        <w:t xml:space="preserve"> </w:t>
      </w:r>
      <w:proofErr w:type="spellStart"/>
      <w:r w:rsidRPr="00E8166A">
        <w:t>cận</w:t>
      </w:r>
      <w:proofErr w:type="spellEnd"/>
      <w:r w:rsidRPr="00E8166A">
        <w:t xml:space="preserve"> </w:t>
      </w:r>
      <w:proofErr w:type="spellStart"/>
      <w:r w:rsidRPr="00E8166A">
        <w:t>hệ</w:t>
      </w:r>
      <w:proofErr w:type="spellEnd"/>
      <w:r w:rsidRPr="00E8166A">
        <w:t xml:space="preserve"> </w:t>
      </w:r>
      <w:proofErr w:type="spellStart"/>
      <w:r w:rsidRPr="00E8166A">
        <w:t>sinh</w:t>
      </w:r>
      <w:proofErr w:type="spellEnd"/>
      <w:r w:rsidRPr="00E8166A">
        <w:t xml:space="preserve"> </w:t>
      </w:r>
      <w:proofErr w:type="spellStart"/>
      <w:r w:rsidRPr="00E8166A">
        <w:t>thái</w:t>
      </w:r>
      <w:proofErr w:type="spellEnd"/>
      <w:r w:rsidRPr="00E8166A">
        <w:t xml:space="preserve"> </w:t>
      </w:r>
      <w:proofErr w:type="spellStart"/>
      <w:r w:rsidRPr="00E8166A">
        <w:t>được</w:t>
      </w:r>
      <w:proofErr w:type="spellEnd"/>
      <w:r w:rsidRPr="00E8166A">
        <w:t xml:space="preserve"> </w:t>
      </w:r>
      <w:proofErr w:type="spellStart"/>
      <w:r w:rsidRPr="00E8166A">
        <w:t>đồng</w:t>
      </w:r>
      <w:proofErr w:type="spellEnd"/>
      <w:r w:rsidRPr="00E8166A">
        <w:t xml:space="preserve"> </w:t>
      </w:r>
      <w:proofErr w:type="spellStart"/>
      <w:r w:rsidRPr="00E8166A">
        <w:t>kiến</w:t>
      </w:r>
      <w:proofErr w:type="spellEnd"/>
      <w:r w:rsidRPr="00E8166A">
        <w:t xml:space="preserve"> </w:t>
      </w:r>
      <w:proofErr w:type="spellStart"/>
      <w:r w:rsidRPr="00E8166A">
        <w:t>tạo</w:t>
      </w:r>
      <w:proofErr w:type="spellEnd"/>
      <w:r w:rsidRPr="00E8166A">
        <w:t xml:space="preserve"> </w:t>
      </w:r>
      <w:proofErr w:type="spellStart"/>
      <w:r w:rsidRPr="00E8166A">
        <w:t>thông</w:t>
      </w:r>
      <w:proofErr w:type="spellEnd"/>
      <w:r w:rsidRPr="00E8166A">
        <w:t xml:space="preserve"> qua </w:t>
      </w:r>
      <w:proofErr w:type="spellStart"/>
      <w:r w:rsidRPr="00E8166A">
        <w:t>quan</w:t>
      </w:r>
      <w:proofErr w:type="spellEnd"/>
      <w:r w:rsidRPr="00E8166A">
        <w:t xml:space="preserve"> </w:t>
      </w:r>
      <w:proofErr w:type="spellStart"/>
      <w:r w:rsidRPr="00E8166A">
        <w:t>hệ</w:t>
      </w:r>
      <w:proofErr w:type="spellEnd"/>
      <w:r w:rsidRPr="00E8166A">
        <w:t xml:space="preserve"> </w:t>
      </w:r>
      <w:proofErr w:type="spellStart"/>
      <w:r w:rsidRPr="00E8166A">
        <w:t>đối</w:t>
      </w:r>
      <w:proofErr w:type="spellEnd"/>
      <w:r w:rsidRPr="00E8166A">
        <w:t xml:space="preserve"> </w:t>
      </w:r>
      <w:proofErr w:type="spellStart"/>
      <w:r w:rsidRPr="00E8166A">
        <w:t>tác</w:t>
      </w:r>
      <w:proofErr w:type="spellEnd"/>
      <w:r w:rsidRPr="00E8166A">
        <w:t xml:space="preserve"> </w:t>
      </w:r>
      <w:proofErr w:type="spellStart"/>
      <w:r w:rsidRPr="00E8166A">
        <w:t>trong</w:t>
      </w:r>
      <w:proofErr w:type="spellEnd"/>
      <w:r w:rsidRPr="00E8166A">
        <w:t xml:space="preserve"> </w:t>
      </w:r>
      <w:proofErr w:type="spellStart"/>
      <w:r w:rsidRPr="00E8166A">
        <w:t>nhiều</w:t>
      </w:r>
      <w:proofErr w:type="spellEnd"/>
      <w:r w:rsidRPr="00E8166A">
        <w:t xml:space="preserve"> </w:t>
      </w:r>
      <w:proofErr w:type="spellStart"/>
      <w:r w:rsidRPr="00E8166A">
        <w:t>lĩnh</w:t>
      </w:r>
      <w:proofErr w:type="spellEnd"/>
      <w:r w:rsidRPr="00E8166A">
        <w:t xml:space="preserve"> </w:t>
      </w:r>
      <w:proofErr w:type="spellStart"/>
      <w:r w:rsidRPr="00E8166A">
        <w:t>vực</w:t>
      </w:r>
      <w:proofErr w:type="spellEnd"/>
      <w:r w:rsidRPr="00E8166A">
        <w:t xml:space="preserve"> </w:t>
      </w:r>
      <w:proofErr w:type="spellStart"/>
      <w:r w:rsidRPr="00E8166A">
        <w:t>kinh</w:t>
      </w:r>
      <w:proofErr w:type="spellEnd"/>
      <w:r w:rsidRPr="00E8166A">
        <w:t xml:space="preserve"> </w:t>
      </w:r>
      <w:proofErr w:type="spellStart"/>
      <w:r w:rsidRPr="00E8166A">
        <w:t>tế</w:t>
      </w:r>
      <w:proofErr w:type="spellEnd"/>
      <w:r w:rsidRPr="00E8166A">
        <w:t xml:space="preserve"> then </w:t>
      </w:r>
      <w:proofErr w:type="spellStart"/>
      <w:r w:rsidRPr="00E8166A">
        <w:t>chốt</w:t>
      </w:r>
      <w:proofErr w:type="spellEnd"/>
      <w:r w:rsidRPr="00E8166A">
        <w:t xml:space="preserve"> </w:t>
      </w:r>
      <w:proofErr w:type="spellStart"/>
      <w:r w:rsidRPr="00E8166A">
        <w:t>đã</w:t>
      </w:r>
      <w:proofErr w:type="spellEnd"/>
      <w:r w:rsidRPr="00E8166A">
        <w:t xml:space="preserve"> </w:t>
      </w:r>
      <w:proofErr w:type="spellStart"/>
      <w:r w:rsidRPr="00E8166A">
        <w:t>tạo</w:t>
      </w:r>
      <w:proofErr w:type="spellEnd"/>
      <w:r w:rsidRPr="00E8166A">
        <w:t xml:space="preserve"> </w:t>
      </w:r>
      <w:proofErr w:type="spellStart"/>
      <w:r w:rsidRPr="00E8166A">
        <w:t>nên</w:t>
      </w:r>
      <w:proofErr w:type="spellEnd"/>
      <w:r w:rsidRPr="00E8166A">
        <w:t xml:space="preserve"> </w:t>
      </w:r>
      <w:proofErr w:type="spellStart"/>
      <w:r w:rsidRPr="00E8166A">
        <w:t>quy</w:t>
      </w:r>
      <w:proofErr w:type="spellEnd"/>
      <w:r w:rsidRPr="00E8166A">
        <w:t xml:space="preserve"> </w:t>
      </w:r>
      <w:proofErr w:type="spellStart"/>
      <w:r w:rsidRPr="00E8166A">
        <w:t>mô</w:t>
      </w:r>
      <w:proofErr w:type="spellEnd"/>
      <w:r w:rsidRPr="00E8166A">
        <w:t xml:space="preserve"> </w:t>
      </w:r>
      <w:proofErr w:type="spellStart"/>
      <w:r w:rsidRPr="00E8166A">
        <w:t>và</w:t>
      </w:r>
      <w:proofErr w:type="spellEnd"/>
      <w:r w:rsidRPr="00E8166A">
        <w:t xml:space="preserve"> </w:t>
      </w:r>
      <w:proofErr w:type="spellStart"/>
      <w:r w:rsidRPr="00E8166A">
        <w:t>sự</w:t>
      </w:r>
      <w:proofErr w:type="spellEnd"/>
      <w:r w:rsidRPr="00E8166A">
        <w:t xml:space="preserve"> </w:t>
      </w:r>
      <w:proofErr w:type="spellStart"/>
      <w:r w:rsidRPr="00E8166A">
        <w:t>khác</w:t>
      </w:r>
      <w:proofErr w:type="spellEnd"/>
      <w:r w:rsidRPr="00E8166A">
        <w:t xml:space="preserve"> </w:t>
      </w:r>
      <w:proofErr w:type="spellStart"/>
      <w:r w:rsidRPr="00E8166A">
        <w:t>biệt</w:t>
      </w:r>
      <w:proofErr w:type="spellEnd"/>
      <w:r w:rsidRPr="00E8166A">
        <w:t xml:space="preserve"> </w:t>
      </w:r>
      <w:proofErr w:type="spellStart"/>
      <w:r w:rsidRPr="00E8166A">
        <w:t>tại</w:t>
      </w:r>
      <w:proofErr w:type="spellEnd"/>
      <w:r w:rsidRPr="00E8166A">
        <w:t xml:space="preserve"> </w:t>
      </w:r>
      <w:proofErr w:type="spellStart"/>
      <w:r w:rsidRPr="00E8166A">
        <w:t>một</w:t>
      </w:r>
      <w:proofErr w:type="spellEnd"/>
      <w:r w:rsidRPr="00E8166A">
        <w:t xml:space="preserve"> </w:t>
      </w:r>
      <w:proofErr w:type="spellStart"/>
      <w:r w:rsidRPr="00E8166A">
        <w:t>trong</w:t>
      </w:r>
      <w:proofErr w:type="spellEnd"/>
      <w:r w:rsidRPr="00E8166A">
        <w:t xml:space="preserve"> </w:t>
      </w:r>
      <w:proofErr w:type="spellStart"/>
      <w:r w:rsidRPr="00E8166A">
        <w:t>những</w:t>
      </w:r>
      <w:proofErr w:type="spellEnd"/>
      <w:r w:rsidRPr="00E8166A">
        <w:t xml:space="preserve"> </w:t>
      </w:r>
      <w:proofErr w:type="spellStart"/>
      <w:r w:rsidRPr="00E8166A">
        <w:t>thị</w:t>
      </w:r>
      <w:proofErr w:type="spellEnd"/>
      <w:r w:rsidRPr="00E8166A">
        <w:t xml:space="preserve"> </w:t>
      </w:r>
      <w:proofErr w:type="spellStart"/>
      <w:r w:rsidRPr="00E8166A">
        <w:t>trường</w:t>
      </w:r>
      <w:proofErr w:type="spellEnd"/>
      <w:r w:rsidRPr="00E8166A">
        <w:t xml:space="preserve"> </w:t>
      </w:r>
      <w:proofErr w:type="spellStart"/>
      <w:r w:rsidRPr="00E8166A">
        <w:t>tăng</w:t>
      </w:r>
      <w:proofErr w:type="spellEnd"/>
      <w:r w:rsidRPr="00E8166A">
        <w:t xml:space="preserve"> </w:t>
      </w:r>
      <w:proofErr w:type="spellStart"/>
      <w:r w:rsidRPr="00E8166A">
        <w:t>trưởng</w:t>
      </w:r>
      <w:proofErr w:type="spellEnd"/>
      <w:r w:rsidRPr="00E8166A">
        <w:t xml:space="preserve"> </w:t>
      </w:r>
      <w:proofErr w:type="spellStart"/>
      <w:r w:rsidRPr="00E8166A">
        <w:t>nhanh</w:t>
      </w:r>
      <w:proofErr w:type="spellEnd"/>
      <w:r w:rsidRPr="00E8166A">
        <w:t xml:space="preserve"> </w:t>
      </w:r>
      <w:proofErr w:type="spellStart"/>
      <w:r w:rsidRPr="00E8166A">
        <w:t>nhất</w:t>
      </w:r>
      <w:proofErr w:type="spellEnd"/>
      <w:r w:rsidRPr="00E8166A">
        <w:t xml:space="preserve"> </w:t>
      </w:r>
      <w:proofErr w:type="spellStart"/>
      <w:r w:rsidRPr="00E8166A">
        <w:t>thế</w:t>
      </w:r>
      <w:proofErr w:type="spellEnd"/>
      <w:r w:rsidRPr="00E8166A">
        <w:t xml:space="preserve"> </w:t>
      </w:r>
      <w:proofErr w:type="spellStart"/>
      <w:r w:rsidRPr="00E8166A">
        <w:t>giới</w:t>
      </w:r>
      <w:proofErr w:type="spellEnd"/>
      <w:r w:rsidRPr="00E8166A">
        <w:t>.</w:t>
      </w:r>
    </w:p>
    <w:p w14:paraId="27E4196F" w14:textId="77777777" w:rsidR="00CE23B9" w:rsidRDefault="00CE23B9" w:rsidP="00CE23B9">
      <w:pPr>
        <w:spacing w:before="0" w:after="0" w:line="240" w:lineRule="auto"/>
        <w:jc w:val="both"/>
      </w:pPr>
      <w:proofErr w:type="spellStart"/>
      <w:r w:rsidRPr="00E8166A">
        <w:t>Techcombank</w:t>
      </w:r>
      <w:proofErr w:type="spellEnd"/>
      <w:r w:rsidRPr="00E8166A">
        <w:t xml:space="preserve"> </w:t>
      </w:r>
      <w:proofErr w:type="spellStart"/>
      <w:r w:rsidRPr="00E8166A">
        <w:t>được</w:t>
      </w:r>
      <w:proofErr w:type="spellEnd"/>
      <w:r w:rsidRPr="00E8166A">
        <w:t xml:space="preserve"> </w:t>
      </w:r>
      <w:proofErr w:type="spellStart"/>
      <w:r w:rsidRPr="00E8166A">
        <w:t>xếp</w:t>
      </w:r>
      <w:proofErr w:type="spellEnd"/>
      <w:r w:rsidRPr="00E8166A">
        <w:t xml:space="preserve"> </w:t>
      </w:r>
      <w:proofErr w:type="spellStart"/>
      <w:r w:rsidRPr="00E8166A">
        <w:t>hạng</w:t>
      </w:r>
      <w:proofErr w:type="spellEnd"/>
      <w:r w:rsidRPr="00E8166A">
        <w:t xml:space="preserve"> AA- </w:t>
      </w:r>
      <w:proofErr w:type="spellStart"/>
      <w:r w:rsidRPr="00E8166A">
        <w:t>bởi</w:t>
      </w:r>
      <w:proofErr w:type="spellEnd"/>
      <w:r w:rsidRPr="00E8166A">
        <w:t xml:space="preserve"> </w:t>
      </w:r>
      <w:proofErr w:type="spellStart"/>
      <w:r w:rsidRPr="00E8166A">
        <w:t>FiinRatings</w:t>
      </w:r>
      <w:proofErr w:type="spellEnd"/>
      <w:r w:rsidRPr="00E8166A">
        <w:t xml:space="preserve">, Ba3 </w:t>
      </w:r>
      <w:proofErr w:type="spellStart"/>
      <w:r w:rsidRPr="00E8166A">
        <w:t>bởi</w:t>
      </w:r>
      <w:proofErr w:type="spellEnd"/>
      <w:r w:rsidRPr="00E8166A">
        <w:t xml:space="preserve"> Moody’s, BB </w:t>
      </w:r>
      <w:proofErr w:type="spellStart"/>
      <w:r w:rsidRPr="00E8166A">
        <w:t>bởi</w:t>
      </w:r>
      <w:proofErr w:type="spellEnd"/>
      <w:r w:rsidRPr="00E8166A">
        <w:t xml:space="preserve"> S&amp;P </w:t>
      </w:r>
      <w:proofErr w:type="spellStart"/>
      <w:r w:rsidRPr="00E8166A">
        <w:t>và</w:t>
      </w:r>
      <w:proofErr w:type="spellEnd"/>
      <w:r w:rsidRPr="00E8166A">
        <w:t xml:space="preserve"> BB- </w:t>
      </w:r>
      <w:proofErr w:type="spellStart"/>
      <w:r w:rsidRPr="00E8166A">
        <w:t>bởi</w:t>
      </w:r>
      <w:proofErr w:type="spellEnd"/>
      <w:r w:rsidRPr="00E8166A">
        <w:t xml:space="preserve"> Fitch – </w:t>
      </w:r>
      <w:proofErr w:type="spellStart"/>
      <w:r w:rsidRPr="00E8166A">
        <w:t>nằm</w:t>
      </w:r>
      <w:proofErr w:type="spellEnd"/>
      <w:r w:rsidRPr="00E8166A">
        <w:t xml:space="preserve"> </w:t>
      </w:r>
      <w:proofErr w:type="spellStart"/>
      <w:r w:rsidRPr="00E8166A">
        <w:t>trong</w:t>
      </w:r>
      <w:proofErr w:type="spellEnd"/>
      <w:r w:rsidRPr="00E8166A">
        <w:t xml:space="preserve"> </w:t>
      </w:r>
      <w:proofErr w:type="spellStart"/>
      <w:r w:rsidRPr="00E8166A">
        <w:t>nhóm</w:t>
      </w:r>
      <w:proofErr w:type="spellEnd"/>
      <w:r w:rsidRPr="00E8166A">
        <w:t xml:space="preserve"> </w:t>
      </w:r>
      <w:proofErr w:type="spellStart"/>
      <w:r w:rsidRPr="00E8166A">
        <w:t>các</w:t>
      </w:r>
      <w:proofErr w:type="spellEnd"/>
      <w:r w:rsidRPr="00E8166A">
        <w:t xml:space="preserve"> </w:t>
      </w:r>
      <w:proofErr w:type="spellStart"/>
      <w:r w:rsidRPr="00E8166A">
        <w:t>ngân</w:t>
      </w:r>
      <w:proofErr w:type="spellEnd"/>
      <w:r w:rsidRPr="00E8166A">
        <w:t xml:space="preserve"> </w:t>
      </w:r>
      <w:proofErr w:type="spellStart"/>
      <w:r w:rsidRPr="00E8166A">
        <w:t>hàng</w:t>
      </w:r>
      <w:proofErr w:type="spellEnd"/>
      <w:r w:rsidRPr="00E8166A">
        <w:t xml:space="preserve"> </w:t>
      </w:r>
      <w:proofErr w:type="spellStart"/>
      <w:r w:rsidRPr="00E8166A">
        <w:t>thương</w:t>
      </w:r>
      <w:proofErr w:type="spellEnd"/>
      <w:r w:rsidRPr="00E8166A">
        <w:t xml:space="preserve"> </w:t>
      </w:r>
      <w:proofErr w:type="spellStart"/>
      <w:r w:rsidRPr="00E8166A">
        <w:t>mại</w:t>
      </w:r>
      <w:proofErr w:type="spellEnd"/>
      <w:r w:rsidRPr="00E8166A">
        <w:t xml:space="preserve"> </w:t>
      </w:r>
      <w:proofErr w:type="spellStart"/>
      <w:r w:rsidRPr="00E8166A">
        <w:t>cổ</w:t>
      </w:r>
      <w:proofErr w:type="spellEnd"/>
      <w:r w:rsidRPr="00E8166A">
        <w:t xml:space="preserve"> </w:t>
      </w:r>
      <w:proofErr w:type="spellStart"/>
      <w:r w:rsidRPr="00E8166A">
        <w:t>phần</w:t>
      </w:r>
      <w:proofErr w:type="spellEnd"/>
      <w:r w:rsidRPr="00E8166A">
        <w:t xml:space="preserve"> </w:t>
      </w:r>
      <w:proofErr w:type="spellStart"/>
      <w:r w:rsidRPr="00E8166A">
        <w:t>có</w:t>
      </w:r>
      <w:proofErr w:type="spellEnd"/>
      <w:r w:rsidRPr="00E8166A">
        <w:t xml:space="preserve"> </w:t>
      </w:r>
      <w:proofErr w:type="spellStart"/>
      <w:r w:rsidRPr="00E8166A">
        <w:t>xếp</w:t>
      </w:r>
      <w:proofErr w:type="spellEnd"/>
      <w:r w:rsidRPr="00E8166A">
        <w:t xml:space="preserve"> </w:t>
      </w:r>
      <w:proofErr w:type="spellStart"/>
      <w:r w:rsidRPr="00E8166A">
        <w:t>hạng</w:t>
      </w:r>
      <w:proofErr w:type="spellEnd"/>
      <w:r w:rsidRPr="00E8166A">
        <w:t xml:space="preserve"> </w:t>
      </w:r>
      <w:proofErr w:type="spellStart"/>
      <w:r w:rsidRPr="00E8166A">
        <w:t>tín</w:t>
      </w:r>
      <w:proofErr w:type="spellEnd"/>
      <w:r w:rsidRPr="00E8166A">
        <w:t xml:space="preserve"> </w:t>
      </w:r>
      <w:proofErr w:type="spellStart"/>
      <w:r w:rsidRPr="00E8166A">
        <w:t>nhiệm</w:t>
      </w:r>
      <w:proofErr w:type="spellEnd"/>
      <w:r w:rsidRPr="00E8166A">
        <w:t xml:space="preserve"> </w:t>
      </w:r>
      <w:proofErr w:type="spellStart"/>
      <w:r w:rsidRPr="00E8166A">
        <w:t>cao</w:t>
      </w:r>
      <w:proofErr w:type="spellEnd"/>
      <w:r w:rsidRPr="00E8166A">
        <w:t xml:space="preserve"> </w:t>
      </w:r>
      <w:proofErr w:type="spellStart"/>
      <w:r w:rsidRPr="00E8166A">
        <w:t>nhất</w:t>
      </w:r>
      <w:proofErr w:type="spellEnd"/>
      <w:r w:rsidRPr="00E8166A">
        <w:t xml:space="preserve"> </w:t>
      </w:r>
      <w:proofErr w:type="spellStart"/>
      <w:r w:rsidRPr="00E8166A">
        <w:t>tại</w:t>
      </w:r>
      <w:proofErr w:type="spellEnd"/>
      <w:r w:rsidRPr="00E8166A">
        <w:t xml:space="preserve"> Việt Nam.</w:t>
      </w:r>
    </w:p>
    <w:p w14:paraId="2A56539C" w14:textId="77777777" w:rsidR="00CE23B9" w:rsidRDefault="00CE23B9" w:rsidP="00CE23B9">
      <w:pPr>
        <w:spacing w:before="0" w:after="0" w:line="240" w:lineRule="auto"/>
        <w:jc w:val="both"/>
      </w:pPr>
    </w:p>
    <w:p w14:paraId="74B0809A" w14:textId="77777777" w:rsidR="00CE23B9" w:rsidRPr="00E8166A" w:rsidRDefault="00CE23B9" w:rsidP="00CE23B9">
      <w:pPr>
        <w:spacing w:before="0" w:after="0" w:line="240" w:lineRule="auto"/>
        <w:jc w:val="both"/>
        <w:rPr>
          <w:b/>
          <w:bCs/>
        </w:rPr>
      </w:pPr>
      <w:proofErr w:type="spellStart"/>
      <w:r w:rsidRPr="00E8166A">
        <w:rPr>
          <w:b/>
          <w:bCs/>
        </w:rPr>
        <w:t>Chương</w:t>
      </w:r>
      <w:proofErr w:type="spellEnd"/>
      <w:r w:rsidRPr="00E8166A">
        <w:rPr>
          <w:b/>
          <w:bCs/>
        </w:rPr>
        <w:t xml:space="preserve"> </w:t>
      </w:r>
      <w:proofErr w:type="spellStart"/>
      <w:r w:rsidRPr="00E8166A">
        <w:rPr>
          <w:b/>
          <w:bCs/>
        </w:rPr>
        <w:t>trình</w:t>
      </w:r>
      <w:proofErr w:type="spellEnd"/>
      <w:r w:rsidRPr="00E8166A">
        <w:rPr>
          <w:b/>
          <w:bCs/>
        </w:rPr>
        <w:t xml:space="preserve"> </w:t>
      </w:r>
      <w:r>
        <w:rPr>
          <w:b/>
          <w:bCs/>
        </w:rPr>
        <w:t>X</w:t>
      </w:r>
      <w:r w:rsidRPr="00E8166A">
        <w:rPr>
          <w:b/>
          <w:bCs/>
        </w:rPr>
        <w:t xml:space="preserve">anh </w:t>
      </w:r>
      <w:proofErr w:type="spellStart"/>
      <w:r w:rsidRPr="00E8166A">
        <w:rPr>
          <w:b/>
          <w:bCs/>
        </w:rPr>
        <w:t>hóa</w:t>
      </w:r>
      <w:proofErr w:type="spellEnd"/>
      <w:r w:rsidRPr="00E8166A">
        <w:rPr>
          <w:b/>
          <w:bCs/>
        </w:rPr>
        <w:t xml:space="preserve"> </w:t>
      </w:r>
      <w:proofErr w:type="spellStart"/>
      <w:r>
        <w:rPr>
          <w:b/>
          <w:bCs/>
        </w:rPr>
        <w:t>h</w:t>
      </w:r>
      <w:r w:rsidRPr="00E8166A">
        <w:rPr>
          <w:b/>
          <w:bCs/>
        </w:rPr>
        <w:t>ệ</w:t>
      </w:r>
      <w:proofErr w:type="spellEnd"/>
      <w:r w:rsidRPr="00E8166A">
        <w:rPr>
          <w:b/>
          <w:bCs/>
        </w:rPr>
        <w:t xml:space="preserve"> </w:t>
      </w:r>
      <w:proofErr w:type="spellStart"/>
      <w:r w:rsidRPr="00E8166A">
        <w:rPr>
          <w:b/>
          <w:bCs/>
        </w:rPr>
        <w:t>thống</w:t>
      </w:r>
      <w:proofErr w:type="spellEnd"/>
      <w:r w:rsidRPr="00E8166A">
        <w:rPr>
          <w:b/>
          <w:bCs/>
        </w:rPr>
        <w:t xml:space="preserve"> </w:t>
      </w:r>
      <w:proofErr w:type="spellStart"/>
      <w:r>
        <w:rPr>
          <w:b/>
          <w:bCs/>
        </w:rPr>
        <w:t>t</w:t>
      </w:r>
      <w:r w:rsidRPr="00E8166A">
        <w:rPr>
          <w:b/>
          <w:bCs/>
        </w:rPr>
        <w:t>ài</w:t>
      </w:r>
      <w:proofErr w:type="spellEnd"/>
      <w:r w:rsidRPr="00E8166A">
        <w:rPr>
          <w:b/>
          <w:bCs/>
        </w:rPr>
        <w:t xml:space="preserve"> </w:t>
      </w:r>
      <w:proofErr w:type="spellStart"/>
      <w:r w:rsidRPr="00E8166A">
        <w:rPr>
          <w:b/>
          <w:bCs/>
        </w:rPr>
        <w:t>chính</w:t>
      </w:r>
      <w:proofErr w:type="spellEnd"/>
      <w:r w:rsidRPr="00E8166A">
        <w:rPr>
          <w:b/>
          <w:bCs/>
        </w:rPr>
        <w:t xml:space="preserve"> (GFS)</w:t>
      </w:r>
    </w:p>
    <w:p w14:paraId="32428683" w14:textId="77777777" w:rsidR="00CE23B9" w:rsidRPr="005A6957" w:rsidRDefault="00CE23B9" w:rsidP="00CE23B9">
      <w:pPr>
        <w:spacing w:before="0" w:after="0" w:line="240" w:lineRule="auto"/>
        <w:jc w:val="both"/>
      </w:pPr>
      <w:proofErr w:type="spellStart"/>
      <w:r w:rsidRPr="005A6957">
        <w:t>Chương</w:t>
      </w:r>
      <w:proofErr w:type="spellEnd"/>
      <w:r w:rsidRPr="005A6957">
        <w:t xml:space="preserve"> </w:t>
      </w:r>
      <w:proofErr w:type="spellStart"/>
      <w:r w:rsidRPr="005A6957">
        <w:t>trình</w:t>
      </w:r>
      <w:proofErr w:type="spellEnd"/>
      <w:r w:rsidRPr="005A6957">
        <w:t xml:space="preserve"> Xanh </w:t>
      </w:r>
      <w:proofErr w:type="spellStart"/>
      <w:r w:rsidRPr="005A6957">
        <w:t>hóa</w:t>
      </w:r>
      <w:proofErr w:type="spellEnd"/>
      <w:r w:rsidRPr="005A6957">
        <w:t xml:space="preserve"> </w:t>
      </w:r>
      <w:proofErr w:type="spellStart"/>
      <w:r>
        <w:t>h</w:t>
      </w:r>
      <w:r w:rsidRPr="005A6957">
        <w:t>ệ</w:t>
      </w:r>
      <w:proofErr w:type="spellEnd"/>
      <w:r w:rsidRPr="005A6957">
        <w:t xml:space="preserve"> </w:t>
      </w:r>
      <w:proofErr w:type="spellStart"/>
      <w:r w:rsidRPr="005A6957">
        <w:t>thống</w:t>
      </w:r>
      <w:proofErr w:type="spellEnd"/>
      <w:r w:rsidRPr="005A6957">
        <w:t xml:space="preserve"> </w:t>
      </w:r>
      <w:proofErr w:type="spellStart"/>
      <w:r>
        <w:t>t</w:t>
      </w:r>
      <w:r w:rsidRPr="005A6957">
        <w:t>ài</w:t>
      </w:r>
      <w:proofErr w:type="spellEnd"/>
      <w:r w:rsidRPr="005A6957">
        <w:t xml:space="preserve"> </w:t>
      </w:r>
      <w:proofErr w:type="spellStart"/>
      <w:r w:rsidRPr="005A6957">
        <w:t>chính</w:t>
      </w:r>
      <w:proofErr w:type="spellEnd"/>
      <w:r w:rsidRPr="005A6957">
        <w:t xml:space="preserve"> (GFS), </w:t>
      </w:r>
      <w:proofErr w:type="spellStart"/>
      <w:r w:rsidRPr="005A6957">
        <w:t>một</w:t>
      </w:r>
      <w:proofErr w:type="spellEnd"/>
      <w:r w:rsidRPr="005A6957">
        <w:t xml:space="preserve"> </w:t>
      </w:r>
      <w:proofErr w:type="spellStart"/>
      <w:r w:rsidRPr="005A6957">
        <w:t>phần</w:t>
      </w:r>
      <w:proofErr w:type="spellEnd"/>
      <w:r w:rsidRPr="005A6957">
        <w:t xml:space="preserve"> </w:t>
      </w:r>
      <w:proofErr w:type="spellStart"/>
      <w:r w:rsidRPr="005A6957">
        <w:t>trong</w:t>
      </w:r>
      <w:proofErr w:type="spellEnd"/>
      <w:r w:rsidRPr="005A6957">
        <w:t xml:space="preserve"> </w:t>
      </w:r>
      <w:proofErr w:type="spellStart"/>
      <w:r w:rsidRPr="005A6957">
        <w:t>danh</w:t>
      </w:r>
      <w:proofErr w:type="spellEnd"/>
      <w:r w:rsidRPr="005A6957">
        <w:t xml:space="preserve"> </w:t>
      </w:r>
      <w:proofErr w:type="spellStart"/>
      <w:r w:rsidRPr="005A6957">
        <w:t>mục</w:t>
      </w:r>
      <w:proofErr w:type="spellEnd"/>
      <w:r w:rsidRPr="005A6957">
        <w:t xml:space="preserve"> </w:t>
      </w:r>
      <w:proofErr w:type="spellStart"/>
      <w:r w:rsidRPr="005A6957">
        <w:t>dịch</w:t>
      </w:r>
      <w:proofErr w:type="spellEnd"/>
      <w:r w:rsidRPr="005A6957">
        <w:t xml:space="preserve"> </w:t>
      </w:r>
      <w:proofErr w:type="spellStart"/>
      <w:r w:rsidRPr="005A6957">
        <w:t>vụ</w:t>
      </w:r>
      <w:proofErr w:type="spellEnd"/>
      <w:r w:rsidRPr="005A6957">
        <w:t xml:space="preserve"> </w:t>
      </w:r>
      <w:proofErr w:type="spellStart"/>
      <w:r w:rsidRPr="005A6957">
        <w:t>tư</w:t>
      </w:r>
      <w:proofErr w:type="spellEnd"/>
      <w:r w:rsidRPr="005A6957">
        <w:t xml:space="preserve"> </w:t>
      </w:r>
      <w:proofErr w:type="spellStart"/>
      <w:r w:rsidRPr="005A6957">
        <w:t>vấn</w:t>
      </w:r>
      <w:proofErr w:type="spellEnd"/>
      <w:r w:rsidRPr="005A6957">
        <w:t xml:space="preserve"> </w:t>
      </w:r>
      <w:proofErr w:type="spellStart"/>
      <w:r w:rsidRPr="005A6957">
        <w:t>của</w:t>
      </w:r>
      <w:proofErr w:type="spellEnd"/>
      <w:r w:rsidRPr="005A6957">
        <w:t xml:space="preserve"> EIB, </w:t>
      </w:r>
      <w:proofErr w:type="spellStart"/>
      <w:r w:rsidRPr="005A6957">
        <w:t>được</w:t>
      </w:r>
      <w:proofErr w:type="spellEnd"/>
      <w:r w:rsidRPr="005A6957">
        <w:t xml:space="preserve"> </w:t>
      </w:r>
      <w:proofErr w:type="spellStart"/>
      <w:r w:rsidRPr="005A6957">
        <w:t>tài</w:t>
      </w:r>
      <w:proofErr w:type="spellEnd"/>
      <w:r w:rsidRPr="005A6957">
        <w:t xml:space="preserve"> </w:t>
      </w:r>
      <w:proofErr w:type="spellStart"/>
      <w:r w:rsidRPr="005A6957">
        <w:t>trợ</w:t>
      </w:r>
      <w:proofErr w:type="spellEnd"/>
      <w:r w:rsidRPr="005A6957">
        <w:t xml:space="preserve"> </w:t>
      </w:r>
      <w:proofErr w:type="spellStart"/>
      <w:r w:rsidRPr="005A6957">
        <w:t>bởi</w:t>
      </w:r>
      <w:proofErr w:type="spellEnd"/>
      <w:r w:rsidRPr="005A6957">
        <w:t xml:space="preserve"> </w:t>
      </w:r>
      <w:hyperlink r:id="rId16" w:history="1">
        <w:proofErr w:type="spellStart"/>
        <w:r w:rsidRPr="005A6957">
          <w:rPr>
            <w:rStyle w:val="Hyperlink"/>
          </w:rPr>
          <w:t>Quỹ</w:t>
        </w:r>
        <w:proofErr w:type="spellEnd"/>
        <w:r w:rsidRPr="005A6957">
          <w:rPr>
            <w:rStyle w:val="Hyperlink"/>
          </w:rPr>
          <w:t xml:space="preserve"> Xanh </w:t>
        </w:r>
        <w:proofErr w:type="spellStart"/>
        <w:r w:rsidRPr="005A6957">
          <w:rPr>
            <w:rStyle w:val="Hyperlink"/>
          </w:rPr>
          <w:t>hóa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h</w:t>
        </w:r>
        <w:r w:rsidRPr="005A6957">
          <w:rPr>
            <w:rStyle w:val="Hyperlink"/>
          </w:rPr>
          <w:t>ệ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thống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t</w:t>
        </w:r>
        <w:r w:rsidRPr="005A6957">
          <w:rPr>
            <w:rStyle w:val="Hyperlink"/>
          </w:rPr>
          <w:t>ài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chính</w:t>
        </w:r>
        <w:proofErr w:type="spellEnd"/>
      </w:hyperlink>
      <w:r w:rsidRPr="005A6957">
        <w:t xml:space="preserve"> (GFS Fund) </w:t>
      </w:r>
      <w:proofErr w:type="spellStart"/>
      <w:r w:rsidRPr="005A6957">
        <w:t>dưới</w:t>
      </w:r>
      <w:proofErr w:type="spellEnd"/>
      <w:r w:rsidRPr="005A6957">
        <w:t xml:space="preserve"> </w:t>
      </w:r>
      <w:proofErr w:type="spellStart"/>
      <w:r w:rsidRPr="005A6957">
        <w:t>sự</w:t>
      </w:r>
      <w:proofErr w:type="spellEnd"/>
      <w:r w:rsidRPr="005A6957">
        <w:t xml:space="preserve"> </w:t>
      </w:r>
      <w:proofErr w:type="spellStart"/>
      <w:r w:rsidRPr="005A6957">
        <w:t>ủy</w:t>
      </w:r>
      <w:proofErr w:type="spellEnd"/>
      <w:r w:rsidRPr="005A6957">
        <w:t xml:space="preserve"> </w:t>
      </w:r>
      <w:proofErr w:type="spellStart"/>
      <w:r w:rsidRPr="005A6957">
        <w:t>thác</w:t>
      </w:r>
      <w:proofErr w:type="spellEnd"/>
      <w:r w:rsidRPr="005A6957">
        <w:t xml:space="preserve"> </w:t>
      </w:r>
      <w:proofErr w:type="spellStart"/>
      <w:r w:rsidRPr="005A6957">
        <w:t>nguồn</w:t>
      </w:r>
      <w:proofErr w:type="spellEnd"/>
      <w:r w:rsidRPr="005A6957">
        <w:t xml:space="preserve"> </w:t>
      </w:r>
      <w:proofErr w:type="spellStart"/>
      <w:r w:rsidRPr="005A6957">
        <w:t>vốn</w:t>
      </w:r>
      <w:proofErr w:type="spellEnd"/>
      <w:r w:rsidRPr="005A6957">
        <w:t xml:space="preserve"> </w:t>
      </w:r>
      <w:proofErr w:type="spellStart"/>
      <w:r w:rsidRPr="005A6957">
        <w:t>từ</w:t>
      </w:r>
      <w:proofErr w:type="spellEnd"/>
      <w:r w:rsidRPr="005A6957">
        <w:t xml:space="preserve"> </w:t>
      </w:r>
      <w:proofErr w:type="spellStart"/>
      <w:r w:rsidRPr="005A6957">
        <w:t>Bộ</w:t>
      </w:r>
      <w:proofErr w:type="spellEnd"/>
      <w:r w:rsidRPr="005A6957">
        <w:t xml:space="preserve"> </w:t>
      </w:r>
      <w:proofErr w:type="spellStart"/>
      <w:r w:rsidRPr="005A6957">
        <w:t>Môi</w:t>
      </w:r>
      <w:proofErr w:type="spellEnd"/>
      <w:r w:rsidRPr="005A6957">
        <w:t xml:space="preserve"> </w:t>
      </w:r>
      <w:proofErr w:type="spellStart"/>
      <w:r w:rsidRPr="005A6957">
        <w:t>trường</w:t>
      </w:r>
      <w:proofErr w:type="spellEnd"/>
      <w:r w:rsidRPr="005A6957">
        <w:t xml:space="preserve">, Bảo </w:t>
      </w:r>
      <w:proofErr w:type="spellStart"/>
      <w:r w:rsidRPr="005A6957">
        <w:t>tồn</w:t>
      </w:r>
      <w:proofErr w:type="spellEnd"/>
      <w:r w:rsidRPr="005A6957">
        <w:t xml:space="preserve"> Thiên </w:t>
      </w:r>
      <w:proofErr w:type="spellStart"/>
      <w:r w:rsidRPr="005A6957">
        <w:t>nhiên</w:t>
      </w:r>
      <w:proofErr w:type="spellEnd"/>
      <w:r w:rsidRPr="005A6957">
        <w:t xml:space="preserve">, An </w:t>
      </w:r>
      <w:proofErr w:type="spellStart"/>
      <w:r w:rsidRPr="005A6957">
        <w:t>toàn</w:t>
      </w:r>
      <w:proofErr w:type="spellEnd"/>
      <w:r w:rsidRPr="005A6957">
        <w:t xml:space="preserve"> </w:t>
      </w:r>
      <w:proofErr w:type="spellStart"/>
      <w:r w:rsidRPr="005A6957">
        <w:t>Hạt</w:t>
      </w:r>
      <w:proofErr w:type="spellEnd"/>
      <w:r w:rsidRPr="005A6957">
        <w:t xml:space="preserve"> </w:t>
      </w:r>
      <w:proofErr w:type="spellStart"/>
      <w:r w:rsidRPr="005A6957">
        <w:t>nhân</w:t>
      </w:r>
      <w:proofErr w:type="spellEnd"/>
      <w:r w:rsidRPr="005A6957">
        <w:t xml:space="preserve"> </w:t>
      </w:r>
      <w:proofErr w:type="spellStart"/>
      <w:r w:rsidRPr="005A6957">
        <w:t>và</w:t>
      </w:r>
      <w:proofErr w:type="spellEnd"/>
      <w:r w:rsidRPr="005A6957">
        <w:t xml:space="preserve"> </w:t>
      </w:r>
      <w:proofErr w:type="spellStart"/>
      <w:r w:rsidRPr="005A6957">
        <w:t>Hành</w:t>
      </w:r>
      <w:proofErr w:type="spellEnd"/>
      <w:r w:rsidRPr="005A6957">
        <w:t xml:space="preserve"> </w:t>
      </w:r>
      <w:proofErr w:type="spellStart"/>
      <w:r w:rsidRPr="005A6957">
        <w:t>động</w:t>
      </w:r>
      <w:proofErr w:type="spellEnd"/>
      <w:r w:rsidRPr="005A6957">
        <w:t xml:space="preserve"> </w:t>
      </w:r>
      <w:proofErr w:type="spellStart"/>
      <w:r w:rsidRPr="005A6957">
        <w:t>Khí</w:t>
      </w:r>
      <w:proofErr w:type="spellEnd"/>
      <w:r w:rsidRPr="005A6957">
        <w:t xml:space="preserve"> </w:t>
      </w:r>
      <w:proofErr w:type="spellStart"/>
      <w:r w:rsidRPr="005A6957">
        <w:t>hậu</w:t>
      </w:r>
      <w:proofErr w:type="spellEnd"/>
      <w:r w:rsidRPr="005A6957">
        <w:t xml:space="preserve"> Liên bang Đức, </w:t>
      </w:r>
      <w:proofErr w:type="spellStart"/>
      <w:r w:rsidRPr="005A6957">
        <w:t>cùng</w:t>
      </w:r>
      <w:proofErr w:type="spellEnd"/>
      <w:r w:rsidRPr="005A6957">
        <w:t xml:space="preserve"> </w:t>
      </w:r>
      <w:proofErr w:type="spellStart"/>
      <w:r w:rsidRPr="005A6957">
        <w:t>Bộ</w:t>
      </w:r>
      <w:proofErr w:type="spellEnd"/>
      <w:r w:rsidRPr="005A6957">
        <w:t xml:space="preserve"> </w:t>
      </w:r>
      <w:proofErr w:type="spellStart"/>
      <w:r w:rsidRPr="005A6957">
        <w:t>Môi</w:t>
      </w:r>
      <w:proofErr w:type="spellEnd"/>
      <w:r w:rsidRPr="005A6957">
        <w:t xml:space="preserve"> </w:t>
      </w:r>
      <w:proofErr w:type="spellStart"/>
      <w:r w:rsidRPr="005A6957">
        <w:t>trường</w:t>
      </w:r>
      <w:proofErr w:type="spellEnd"/>
      <w:r w:rsidRPr="005A6957">
        <w:t xml:space="preserve">, </w:t>
      </w:r>
      <w:proofErr w:type="spellStart"/>
      <w:r w:rsidRPr="005A6957">
        <w:t>Khí</w:t>
      </w:r>
      <w:proofErr w:type="spellEnd"/>
      <w:r w:rsidRPr="005A6957">
        <w:t xml:space="preserve"> </w:t>
      </w:r>
      <w:proofErr w:type="spellStart"/>
      <w:r w:rsidRPr="005A6957">
        <w:t>hậu</w:t>
      </w:r>
      <w:proofErr w:type="spellEnd"/>
      <w:r w:rsidRPr="005A6957">
        <w:t xml:space="preserve"> </w:t>
      </w:r>
      <w:proofErr w:type="spellStart"/>
      <w:r w:rsidRPr="005A6957">
        <w:t>và</w:t>
      </w:r>
      <w:proofErr w:type="spellEnd"/>
      <w:r w:rsidRPr="005A6957">
        <w:t xml:space="preserve"> </w:t>
      </w:r>
      <w:proofErr w:type="spellStart"/>
      <w:r w:rsidRPr="005A6957">
        <w:t>Đa</w:t>
      </w:r>
      <w:proofErr w:type="spellEnd"/>
      <w:r w:rsidRPr="005A6957">
        <w:t xml:space="preserve"> </w:t>
      </w:r>
      <w:proofErr w:type="spellStart"/>
      <w:r w:rsidRPr="005A6957">
        <w:t>dạng</w:t>
      </w:r>
      <w:proofErr w:type="spellEnd"/>
      <w:r w:rsidRPr="005A6957">
        <w:t xml:space="preserve"> </w:t>
      </w:r>
      <w:proofErr w:type="spellStart"/>
      <w:r w:rsidRPr="005A6957">
        <w:t>sinh</w:t>
      </w:r>
      <w:proofErr w:type="spellEnd"/>
      <w:r w:rsidRPr="005A6957">
        <w:t xml:space="preserve"> </w:t>
      </w:r>
      <w:proofErr w:type="spellStart"/>
      <w:r w:rsidRPr="005A6957">
        <w:t>học</w:t>
      </w:r>
      <w:proofErr w:type="spellEnd"/>
      <w:r w:rsidRPr="005A6957">
        <w:t xml:space="preserve"> Luxembourg.</w:t>
      </w:r>
    </w:p>
    <w:p w14:paraId="3D2F1F17" w14:textId="77777777" w:rsidR="00CE23B9" w:rsidRPr="005A6957" w:rsidRDefault="00CE23B9" w:rsidP="00CE23B9">
      <w:pPr>
        <w:spacing w:before="0" w:after="0" w:line="240" w:lineRule="auto"/>
        <w:jc w:val="both"/>
      </w:pPr>
      <w:proofErr w:type="spellStart"/>
      <w:r w:rsidRPr="005A6957">
        <w:t>Chương</w:t>
      </w:r>
      <w:proofErr w:type="spellEnd"/>
      <w:r w:rsidRPr="005A6957">
        <w:t xml:space="preserve"> </w:t>
      </w:r>
      <w:proofErr w:type="spellStart"/>
      <w:r w:rsidRPr="005A6957">
        <w:t>trình</w:t>
      </w:r>
      <w:proofErr w:type="spellEnd"/>
      <w:r w:rsidRPr="005A6957">
        <w:t xml:space="preserve"> </w:t>
      </w:r>
      <w:proofErr w:type="spellStart"/>
      <w:r w:rsidRPr="005A6957">
        <w:t>này</w:t>
      </w:r>
      <w:proofErr w:type="spellEnd"/>
      <w:r w:rsidRPr="005A6957">
        <w:t xml:space="preserve"> </w:t>
      </w:r>
      <w:proofErr w:type="spellStart"/>
      <w:r w:rsidRPr="005A6957">
        <w:t>đóng</w:t>
      </w:r>
      <w:proofErr w:type="spellEnd"/>
      <w:r w:rsidRPr="005A6957">
        <w:t xml:space="preserve"> </w:t>
      </w:r>
      <w:proofErr w:type="spellStart"/>
      <w:r w:rsidRPr="005A6957">
        <w:t>góp</w:t>
      </w:r>
      <w:proofErr w:type="spellEnd"/>
      <w:r w:rsidRPr="005A6957">
        <w:t xml:space="preserve"> </w:t>
      </w:r>
      <w:proofErr w:type="spellStart"/>
      <w:r w:rsidRPr="005A6957">
        <w:t>vào</w:t>
      </w:r>
      <w:proofErr w:type="spellEnd"/>
      <w:r w:rsidRPr="005A6957">
        <w:t xml:space="preserve"> </w:t>
      </w:r>
      <w:proofErr w:type="spellStart"/>
      <w:r w:rsidRPr="005A6957">
        <w:t>sáng</w:t>
      </w:r>
      <w:proofErr w:type="spellEnd"/>
      <w:r w:rsidRPr="005A6957">
        <w:t xml:space="preserve"> </w:t>
      </w:r>
      <w:proofErr w:type="spellStart"/>
      <w:r w:rsidRPr="005A6957">
        <w:t>kiến</w:t>
      </w:r>
      <w:proofErr w:type="spellEnd"/>
      <w:r w:rsidRPr="005A6957">
        <w:t xml:space="preserve"> '</w:t>
      </w:r>
      <w:proofErr w:type="spellStart"/>
      <w:r w:rsidRPr="005A6957">
        <w:t>Hỗ</w:t>
      </w:r>
      <w:proofErr w:type="spellEnd"/>
      <w:r w:rsidRPr="005A6957">
        <w:t xml:space="preserve"> </w:t>
      </w:r>
      <w:proofErr w:type="spellStart"/>
      <w:r w:rsidRPr="005A6957">
        <w:t>trợ</w:t>
      </w:r>
      <w:proofErr w:type="spellEnd"/>
      <w:r w:rsidRPr="005A6957">
        <w:t xml:space="preserve"> </w:t>
      </w:r>
      <w:proofErr w:type="spellStart"/>
      <w:r w:rsidRPr="005A6957">
        <w:t>sẵn</w:t>
      </w:r>
      <w:proofErr w:type="spellEnd"/>
      <w:r w:rsidRPr="005A6957">
        <w:t xml:space="preserve"> </w:t>
      </w:r>
      <w:proofErr w:type="spellStart"/>
      <w:r w:rsidRPr="005A6957">
        <w:t>sàng</w:t>
      </w:r>
      <w:proofErr w:type="spellEnd"/>
      <w:r w:rsidRPr="005A6957">
        <w:t xml:space="preserve"> Xanh </w:t>
      </w:r>
      <w:proofErr w:type="spellStart"/>
      <w:r w:rsidRPr="005A6957">
        <w:t>hóa</w:t>
      </w:r>
      <w:proofErr w:type="spellEnd"/>
      <w:r w:rsidRPr="005A6957">
        <w:t xml:space="preserve"> </w:t>
      </w:r>
      <w:proofErr w:type="spellStart"/>
      <w:r w:rsidRPr="005A6957">
        <w:t>các</w:t>
      </w:r>
      <w:proofErr w:type="spellEnd"/>
      <w:r w:rsidRPr="005A6957">
        <w:t xml:space="preserve"> Ngân </w:t>
      </w:r>
      <w:proofErr w:type="spellStart"/>
      <w:r w:rsidRPr="005A6957">
        <w:t>hàng</w:t>
      </w:r>
      <w:proofErr w:type="spellEnd"/>
      <w:r w:rsidRPr="005A6957">
        <w:t xml:space="preserve"> Trung </w:t>
      </w:r>
      <w:proofErr w:type="spellStart"/>
      <w:r w:rsidRPr="005A6957">
        <w:t>ương</w:t>
      </w:r>
      <w:proofErr w:type="spellEnd"/>
      <w:r w:rsidRPr="005A6957">
        <w:t xml:space="preserve">' </w:t>
      </w:r>
      <w:proofErr w:type="spellStart"/>
      <w:r w:rsidRPr="005A6957">
        <w:t>thuộc</w:t>
      </w:r>
      <w:proofErr w:type="spellEnd"/>
      <w:r w:rsidRPr="005A6957">
        <w:t xml:space="preserve"> </w:t>
      </w:r>
      <w:proofErr w:type="spellStart"/>
      <w:r w:rsidRPr="005A6957">
        <w:t>khuôn</w:t>
      </w:r>
      <w:proofErr w:type="spellEnd"/>
      <w:r w:rsidRPr="005A6957">
        <w:t xml:space="preserve"> </w:t>
      </w:r>
      <w:proofErr w:type="spellStart"/>
      <w:r w:rsidRPr="005A6957">
        <w:t>khổ</w:t>
      </w:r>
      <w:proofErr w:type="spellEnd"/>
      <w:r w:rsidRPr="005A6957">
        <w:t xml:space="preserve"> </w:t>
      </w:r>
      <w:proofErr w:type="spellStart"/>
      <w:r w:rsidRPr="005A6957">
        <w:t>Đối</w:t>
      </w:r>
      <w:proofErr w:type="spellEnd"/>
      <w:r w:rsidRPr="005A6957">
        <w:t xml:space="preserve"> </w:t>
      </w:r>
      <w:proofErr w:type="spellStart"/>
      <w:r w:rsidRPr="005A6957">
        <w:t>tác</w:t>
      </w:r>
      <w:proofErr w:type="spellEnd"/>
      <w:r w:rsidRPr="005A6957">
        <w:t xml:space="preserve"> </w:t>
      </w:r>
      <w:proofErr w:type="spellStart"/>
      <w:r w:rsidRPr="005A6957">
        <w:t>thực</w:t>
      </w:r>
      <w:proofErr w:type="spellEnd"/>
      <w:r w:rsidRPr="005A6957">
        <w:t xml:space="preserve"> </w:t>
      </w:r>
      <w:proofErr w:type="spellStart"/>
      <w:r w:rsidRPr="005A6957">
        <w:t>hiện</w:t>
      </w:r>
      <w:proofErr w:type="spellEnd"/>
      <w:r w:rsidRPr="005A6957">
        <w:t xml:space="preserve"> </w:t>
      </w:r>
      <w:hyperlink r:id="rId17" w:history="1">
        <w:proofErr w:type="spellStart"/>
        <w:r w:rsidRPr="005A6957">
          <w:rPr>
            <w:rStyle w:val="Hyperlink"/>
          </w:rPr>
          <w:t>Đóng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góp</w:t>
        </w:r>
        <w:proofErr w:type="spellEnd"/>
        <w:r w:rsidRPr="005A6957">
          <w:rPr>
            <w:rStyle w:val="Hyperlink"/>
          </w:rPr>
          <w:t xml:space="preserve"> do </w:t>
        </w:r>
        <w:proofErr w:type="spellStart"/>
        <w:r w:rsidRPr="005A6957">
          <w:rPr>
            <w:rStyle w:val="Hyperlink"/>
          </w:rPr>
          <w:t>quốc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gia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tự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quyết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định</w:t>
        </w:r>
        <w:proofErr w:type="spellEnd"/>
      </w:hyperlink>
      <w:r w:rsidRPr="005A6957">
        <w:t xml:space="preserve"> (NDC Partnership). GFS </w:t>
      </w:r>
      <w:proofErr w:type="spellStart"/>
      <w:r w:rsidRPr="005A6957">
        <w:t>cung</w:t>
      </w:r>
      <w:proofErr w:type="spellEnd"/>
      <w:r w:rsidRPr="005A6957">
        <w:t xml:space="preserve"> </w:t>
      </w:r>
      <w:proofErr w:type="spellStart"/>
      <w:r w:rsidRPr="005A6957">
        <w:t>cấp</w:t>
      </w:r>
      <w:proofErr w:type="spellEnd"/>
      <w:r w:rsidRPr="005A6957">
        <w:t xml:space="preserve"> </w:t>
      </w:r>
      <w:proofErr w:type="spellStart"/>
      <w:r w:rsidRPr="005A6957">
        <w:t>các</w:t>
      </w:r>
      <w:proofErr w:type="spellEnd"/>
      <w:r w:rsidRPr="005A6957">
        <w:t xml:space="preserve"> </w:t>
      </w:r>
      <w:proofErr w:type="spellStart"/>
      <w:r w:rsidRPr="005A6957">
        <w:t>giải</w:t>
      </w:r>
      <w:proofErr w:type="spellEnd"/>
      <w:r w:rsidRPr="005A6957">
        <w:t xml:space="preserve"> </w:t>
      </w:r>
      <w:proofErr w:type="spellStart"/>
      <w:r w:rsidRPr="005A6957">
        <w:t>pháp</w:t>
      </w:r>
      <w:proofErr w:type="spellEnd"/>
      <w:r w:rsidRPr="005A6957">
        <w:t xml:space="preserve"> </w:t>
      </w:r>
      <w:proofErr w:type="spellStart"/>
      <w:r w:rsidRPr="005A6957">
        <w:t>hỗ</w:t>
      </w:r>
      <w:proofErr w:type="spellEnd"/>
      <w:r w:rsidRPr="005A6957">
        <w:t xml:space="preserve"> </w:t>
      </w:r>
      <w:proofErr w:type="spellStart"/>
      <w:r w:rsidRPr="005A6957">
        <w:t>trợ</w:t>
      </w:r>
      <w:proofErr w:type="spellEnd"/>
      <w:r w:rsidRPr="005A6957">
        <w:t xml:space="preserve"> </w:t>
      </w:r>
      <w:proofErr w:type="spellStart"/>
      <w:r w:rsidRPr="005A6957">
        <w:t>chuyên</w:t>
      </w:r>
      <w:proofErr w:type="spellEnd"/>
      <w:r w:rsidRPr="005A6957">
        <w:t xml:space="preserve"> </w:t>
      </w:r>
      <w:proofErr w:type="spellStart"/>
      <w:r w:rsidRPr="005A6957">
        <w:t>biệt</w:t>
      </w:r>
      <w:proofErr w:type="spellEnd"/>
      <w:r w:rsidRPr="005A6957">
        <w:t xml:space="preserve"> </w:t>
      </w:r>
      <w:proofErr w:type="spellStart"/>
      <w:r w:rsidRPr="005A6957">
        <w:t>nhằm</w:t>
      </w:r>
      <w:proofErr w:type="spellEnd"/>
      <w:r w:rsidRPr="005A6957">
        <w:t xml:space="preserve"> </w:t>
      </w:r>
      <w:proofErr w:type="spellStart"/>
      <w:r w:rsidRPr="005A6957">
        <w:t>giúp</w:t>
      </w:r>
      <w:proofErr w:type="spellEnd"/>
      <w:r w:rsidRPr="005A6957">
        <w:t xml:space="preserve"> </w:t>
      </w:r>
      <w:proofErr w:type="spellStart"/>
      <w:r w:rsidRPr="005A6957">
        <w:t>các</w:t>
      </w:r>
      <w:proofErr w:type="spellEnd"/>
      <w:r w:rsidRPr="005A6957">
        <w:t xml:space="preserve"> </w:t>
      </w:r>
      <w:proofErr w:type="spellStart"/>
      <w:r w:rsidRPr="005A6957">
        <w:t>ngân</w:t>
      </w:r>
      <w:proofErr w:type="spellEnd"/>
      <w:r w:rsidRPr="005A6957">
        <w:t xml:space="preserve"> </w:t>
      </w:r>
      <w:proofErr w:type="spellStart"/>
      <w:r w:rsidRPr="005A6957">
        <w:t>hàng</w:t>
      </w:r>
      <w:proofErr w:type="spellEnd"/>
      <w:r w:rsidRPr="005A6957">
        <w:t xml:space="preserve"> </w:t>
      </w:r>
      <w:proofErr w:type="spellStart"/>
      <w:r w:rsidRPr="005A6957">
        <w:t>trung</w:t>
      </w:r>
      <w:proofErr w:type="spellEnd"/>
      <w:r w:rsidRPr="005A6957">
        <w:t xml:space="preserve"> </w:t>
      </w:r>
      <w:proofErr w:type="spellStart"/>
      <w:r w:rsidRPr="005A6957">
        <w:t>ương</w:t>
      </w:r>
      <w:proofErr w:type="spellEnd"/>
      <w:r w:rsidRPr="005A6957">
        <w:t xml:space="preserve">, </w:t>
      </w:r>
      <w:proofErr w:type="spellStart"/>
      <w:r w:rsidRPr="005A6957">
        <w:t>cơ</w:t>
      </w:r>
      <w:proofErr w:type="spellEnd"/>
      <w:r w:rsidRPr="005A6957">
        <w:t xml:space="preserve"> </w:t>
      </w:r>
      <w:proofErr w:type="spellStart"/>
      <w:r w:rsidRPr="005A6957">
        <w:t>quan</w:t>
      </w:r>
      <w:proofErr w:type="spellEnd"/>
      <w:r w:rsidRPr="005A6957">
        <w:t xml:space="preserve"> </w:t>
      </w:r>
      <w:proofErr w:type="spellStart"/>
      <w:r w:rsidRPr="005A6957">
        <w:t>giám</w:t>
      </w:r>
      <w:proofErr w:type="spellEnd"/>
      <w:r w:rsidRPr="005A6957">
        <w:t xml:space="preserve"> </w:t>
      </w:r>
      <w:proofErr w:type="spellStart"/>
      <w:r w:rsidRPr="005A6957">
        <w:t>sát</w:t>
      </w:r>
      <w:proofErr w:type="spellEnd"/>
      <w:r w:rsidRPr="005A6957">
        <w:t xml:space="preserve"> </w:t>
      </w:r>
      <w:proofErr w:type="spellStart"/>
      <w:r w:rsidRPr="005A6957">
        <w:t>và</w:t>
      </w:r>
      <w:proofErr w:type="spellEnd"/>
      <w:r w:rsidRPr="005A6957">
        <w:t xml:space="preserve"> </w:t>
      </w:r>
      <w:proofErr w:type="spellStart"/>
      <w:r w:rsidRPr="005A6957">
        <w:t>các</w:t>
      </w:r>
      <w:proofErr w:type="spellEnd"/>
      <w:r w:rsidRPr="005A6957">
        <w:t xml:space="preserve"> </w:t>
      </w:r>
      <w:proofErr w:type="spellStart"/>
      <w:r w:rsidRPr="005A6957">
        <w:t>tổ</w:t>
      </w:r>
      <w:proofErr w:type="spellEnd"/>
      <w:r w:rsidRPr="005A6957">
        <w:t xml:space="preserve"> </w:t>
      </w:r>
      <w:proofErr w:type="spellStart"/>
      <w:r w:rsidRPr="005A6957">
        <w:t>chức</w:t>
      </w:r>
      <w:proofErr w:type="spellEnd"/>
      <w:r w:rsidRPr="005A6957">
        <w:t xml:space="preserve"> </w:t>
      </w:r>
      <w:proofErr w:type="spellStart"/>
      <w:r w:rsidRPr="005A6957">
        <w:t>tài</w:t>
      </w:r>
      <w:proofErr w:type="spellEnd"/>
      <w:r w:rsidRPr="005A6957">
        <w:t xml:space="preserve"> </w:t>
      </w:r>
      <w:proofErr w:type="spellStart"/>
      <w:r w:rsidRPr="005A6957">
        <w:t>chính</w:t>
      </w:r>
      <w:proofErr w:type="spellEnd"/>
      <w:r w:rsidRPr="005A6957">
        <w:t xml:space="preserve"> </w:t>
      </w:r>
      <w:proofErr w:type="spellStart"/>
      <w:r w:rsidRPr="005A6957">
        <w:t>tích</w:t>
      </w:r>
      <w:proofErr w:type="spellEnd"/>
      <w:r w:rsidRPr="005A6957">
        <w:t xml:space="preserve"> </w:t>
      </w:r>
      <w:proofErr w:type="spellStart"/>
      <w:r w:rsidRPr="005A6957">
        <w:t>hợp</w:t>
      </w:r>
      <w:proofErr w:type="spellEnd"/>
      <w:r w:rsidRPr="005A6957">
        <w:t xml:space="preserve"> </w:t>
      </w:r>
      <w:proofErr w:type="spellStart"/>
      <w:r w:rsidRPr="005A6957">
        <w:t>quản</w:t>
      </w:r>
      <w:proofErr w:type="spellEnd"/>
      <w:r w:rsidRPr="005A6957">
        <w:t xml:space="preserve"> </w:t>
      </w:r>
      <w:proofErr w:type="spellStart"/>
      <w:r w:rsidRPr="005A6957">
        <w:t>trị</w:t>
      </w:r>
      <w:proofErr w:type="spellEnd"/>
      <w:r w:rsidRPr="005A6957">
        <w:t xml:space="preserve"> </w:t>
      </w:r>
      <w:proofErr w:type="spellStart"/>
      <w:r w:rsidRPr="005A6957">
        <w:t>rủi</w:t>
      </w:r>
      <w:proofErr w:type="spellEnd"/>
      <w:r w:rsidRPr="005A6957">
        <w:t xml:space="preserve"> </w:t>
      </w:r>
      <w:proofErr w:type="spellStart"/>
      <w:r w:rsidRPr="005A6957">
        <w:t>ro</w:t>
      </w:r>
      <w:proofErr w:type="spellEnd"/>
      <w:r w:rsidRPr="005A6957">
        <w:t xml:space="preserve"> </w:t>
      </w:r>
      <w:proofErr w:type="spellStart"/>
      <w:r w:rsidRPr="005A6957">
        <w:t>khí</w:t>
      </w:r>
      <w:proofErr w:type="spellEnd"/>
      <w:r w:rsidRPr="005A6957">
        <w:t xml:space="preserve"> </w:t>
      </w:r>
      <w:proofErr w:type="spellStart"/>
      <w:r w:rsidRPr="005A6957">
        <w:t>hậu</w:t>
      </w:r>
      <w:proofErr w:type="spellEnd"/>
      <w:r w:rsidRPr="005A6957">
        <w:t xml:space="preserve"> </w:t>
      </w:r>
      <w:proofErr w:type="spellStart"/>
      <w:r w:rsidRPr="005A6957">
        <w:t>cũng</w:t>
      </w:r>
      <w:proofErr w:type="spellEnd"/>
      <w:r w:rsidRPr="005A6957">
        <w:t xml:space="preserve"> </w:t>
      </w:r>
      <w:proofErr w:type="spellStart"/>
      <w:r w:rsidRPr="005A6957">
        <w:t>như</w:t>
      </w:r>
      <w:proofErr w:type="spellEnd"/>
      <w:r w:rsidRPr="005A6957">
        <w:t xml:space="preserve"> </w:t>
      </w:r>
      <w:proofErr w:type="spellStart"/>
      <w:r w:rsidRPr="005A6957">
        <w:t>các</w:t>
      </w:r>
      <w:proofErr w:type="spellEnd"/>
      <w:r w:rsidRPr="005A6957">
        <w:t xml:space="preserve"> </w:t>
      </w:r>
      <w:proofErr w:type="spellStart"/>
      <w:r w:rsidRPr="005A6957">
        <w:t>thông</w:t>
      </w:r>
      <w:proofErr w:type="spellEnd"/>
      <w:r w:rsidRPr="005A6957">
        <w:t xml:space="preserve"> </w:t>
      </w:r>
      <w:proofErr w:type="spellStart"/>
      <w:r w:rsidRPr="005A6957">
        <w:t>lệ</w:t>
      </w:r>
      <w:proofErr w:type="spellEnd"/>
      <w:r w:rsidRPr="005A6957">
        <w:t xml:space="preserve"> </w:t>
      </w:r>
      <w:proofErr w:type="spellStart"/>
      <w:r w:rsidRPr="005A6957">
        <w:t>tài</w:t>
      </w:r>
      <w:proofErr w:type="spellEnd"/>
      <w:r w:rsidRPr="005A6957">
        <w:t xml:space="preserve"> </w:t>
      </w:r>
      <w:proofErr w:type="spellStart"/>
      <w:r w:rsidRPr="005A6957">
        <w:t>chính</w:t>
      </w:r>
      <w:proofErr w:type="spellEnd"/>
      <w:r w:rsidRPr="005A6957">
        <w:t xml:space="preserve"> </w:t>
      </w:r>
      <w:proofErr w:type="spellStart"/>
      <w:r w:rsidRPr="005A6957">
        <w:t>bền</w:t>
      </w:r>
      <w:proofErr w:type="spellEnd"/>
      <w:r w:rsidRPr="005A6957">
        <w:t xml:space="preserve"> </w:t>
      </w:r>
      <w:proofErr w:type="spellStart"/>
      <w:r w:rsidRPr="005A6957">
        <w:t>vững</w:t>
      </w:r>
      <w:proofErr w:type="spellEnd"/>
      <w:r w:rsidRPr="005A6957">
        <w:t xml:space="preserve"> </w:t>
      </w:r>
      <w:proofErr w:type="spellStart"/>
      <w:r w:rsidRPr="005A6957">
        <w:t>vào</w:t>
      </w:r>
      <w:proofErr w:type="spellEnd"/>
      <w:r w:rsidRPr="005A6957">
        <w:t xml:space="preserve"> </w:t>
      </w:r>
      <w:proofErr w:type="spellStart"/>
      <w:r w:rsidRPr="005A6957">
        <w:t>hoạt</w:t>
      </w:r>
      <w:proofErr w:type="spellEnd"/>
      <w:r w:rsidRPr="005A6957">
        <w:t xml:space="preserve"> </w:t>
      </w:r>
      <w:proofErr w:type="spellStart"/>
      <w:r w:rsidRPr="005A6957">
        <w:t>động</w:t>
      </w:r>
      <w:proofErr w:type="spellEnd"/>
      <w:r w:rsidRPr="005A6957">
        <w:t xml:space="preserve"> </w:t>
      </w:r>
      <w:proofErr w:type="spellStart"/>
      <w:r w:rsidRPr="005A6957">
        <w:t>vận</w:t>
      </w:r>
      <w:proofErr w:type="spellEnd"/>
      <w:r w:rsidRPr="005A6957">
        <w:t xml:space="preserve"> </w:t>
      </w:r>
      <w:proofErr w:type="spellStart"/>
      <w:r w:rsidRPr="005A6957">
        <w:t>hành</w:t>
      </w:r>
      <w:proofErr w:type="spellEnd"/>
      <w:r w:rsidRPr="005A6957">
        <w:t>.</w:t>
      </w:r>
    </w:p>
    <w:p w14:paraId="53C8847B" w14:textId="77777777" w:rsidR="00CE23B9" w:rsidRDefault="00CE23B9" w:rsidP="00CE23B9">
      <w:pPr>
        <w:spacing w:before="0" w:after="0" w:line="240" w:lineRule="auto"/>
        <w:jc w:val="both"/>
      </w:pPr>
      <w:proofErr w:type="spellStart"/>
      <w:r w:rsidRPr="005A6957">
        <w:t>Đáng</w:t>
      </w:r>
      <w:proofErr w:type="spellEnd"/>
      <w:r w:rsidRPr="005A6957">
        <w:t xml:space="preserve"> </w:t>
      </w:r>
      <w:proofErr w:type="spellStart"/>
      <w:r w:rsidRPr="005A6957">
        <w:t>chú</w:t>
      </w:r>
      <w:proofErr w:type="spellEnd"/>
      <w:r w:rsidRPr="005A6957">
        <w:t xml:space="preserve"> ý, </w:t>
      </w:r>
      <w:proofErr w:type="spellStart"/>
      <w:r w:rsidRPr="005A6957">
        <w:t>vào</w:t>
      </w:r>
      <w:proofErr w:type="spellEnd"/>
      <w:r w:rsidRPr="005A6957">
        <w:t xml:space="preserve"> </w:t>
      </w:r>
      <w:proofErr w:type="spellStart"/>
      <w:r w:rsidRPr="005A6957">
        <w:t>năm</w:t>
      </w:r>
      <w:proofErr w:type="spellEnd"/>
      <w:r w:rsidRPr="005A6957">
        <w:t xml:space="preserve"> 2024, </w:t>
      </w:r>
      <w:hyperlink r:id="rId18" w:history="1">
        <w:r w:rsidRPr="005A6957">
          <w:rPr>
            <w:rStyle w:val="Hyperlink"/>
          </w:rPr>
          <w:t xml:space="preserve">EIB </w:t>
        </w:r>
        <w:proofErr w:type="spellStart"/>
        <w:r w:rsidRPr="005A6957">
          <w:rPr>
            <w:rStyle w:val="Hyperlink"/>
          </w:rPr>
          <w:t>và</w:t>
        </w:r>
        <w:proofErr w:type="spellEnd"/>
        <w:r w:rsidRPr="005A6957">
          <w:rPr>
            <w:rStyle w:val="Hyperlink"/>
          </w:rPr>
          <w:t xml:space="preserve"> Ngân </w:t>
        </w:r>
        <w:proofErr w:type="spellStart"/>
        <w:r w:rsidRPr="005A6957">
          <w:rPr>
            <w:rStyle w:val="Hyperlink"/>
          </w:rPr>
          <w:t>hàng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Nhà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nước</w:t>
        </w:r>
        <w:proofErr w:type="spellEnd"/>
        <w:r w:rsidRPr="005A6957">
          <w:rPr>
            <w:rStyle w:val="Hyperlink"/>
          </w:rPr>
          <w:t xml:space="preserve"> Việt Nam </w:t>
        </w:r>
        <w:proofErr w:type="spellStart"/>
        <w:r w:rsidRPr="005A6957">
          <w:rPr>
            <w:rStyle w:val="Hyperlink"/>
          </w:rPr>
          <w:t>đã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thống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nhất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thắt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chặt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hợp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tác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về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tài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chính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bền</w:t>
        </w:r>
        <w:proofErr w:type="spellEnd"/>
        <w:r w:rsidRPr="005A6957">
          <w:rPr>
            <w:rStyle w:val="Hyperlink"/>
          </w:rPr>
          <w:t xml:space="preserve"> </w:t>
        </w:r>
        <w:proofErr w:type="spellStart"/>
        <w:r w:rsidRPr="005A6957">
          <w:rPr>
            <w:rStyle w:val="Hyperlink"/>
          </w:rPr>
          <w:t>vững</w:t>
        </w:r>
        <w:proofErr w:type="spellEnd"/>
      </w:hyperlink>
      <w:r w:rsidRPr="005A6957">
        <w:t xml:space="preserve"> </w:t>
      </w:r>
      <w:proofErr w:type="spellStart"/>
      <w:r w:rsidRPr="005A6957">
        <w:t>thông</w:t>
      </w:r>
      <w:proofErr w:type="spellEnd"/>
      <w:r w:rsidRPr="005A6957">
        <w:t xml:space="preserve"> qua </w:t>
      </w:r>
      <w:proofErr w:type="spellStart"/>
      <w:r w:rsidRPr="005A6957">
        <w:t>chương</w:t>
      </w:r>
      <w:proofErr w:type="spellEnd"/>
      <w:r w:rsidRPr="005A6957">
        <w:t xml:space="preserve"> </w:t>
      </w:r>
      <w:proofErr w:type="spellStart"/>
      <w:r w:rsidRPr="005A6957">
        <w:t>trình</w:t>
      </w:r>
      <w:proofErr w:type="spellEnd"/>
      <w:r w:rsidRPr="005A6957">
        <w:t xml:space="preserve"> GFS, </w:t>
      </w:r>
      <w:proofErr w:type="spellStart"/>
      <w:r w:rsidRPr="005A6957">
        <w:t>tạo</w:t>
      </w:r>
      <w:proofErr w:type="spellEnd"/>
      <w:r w:rsidRPr="005A6957">
        <w:t xml:space="preserve"> </w:t>
      </w:r>
      <w:proofErr w:type="spellStart"/>
      <w:r w:rsidRPr="005A6957">
        <w:t>tiền</w:t>
      </w:r>
      <w:proofErr w:type="spellEnd"/>
      <w:r w:rsidRPr="005A6957">
        <w:t xml:space="preserve"> </w:t>
      </w:r>
      <w:proofErr w:type="spellStart"/>
      <w:r w:rsidRPr="005A6957">
        <w:t>đề</w:t>
      </w:r>
      <w:proofErr w:type="spellEnd"/>
      <w:r w:rsidRPr="005A6957">
        <w:t xml:space="preserve"> </w:t>
      </w:r>
      <w:proofErr w:type="spellStart"/>
      <w:r w:rsidRPr="005A6957">
        <w:t>thúc</w:t>
      </w:r>
      <w:proofErr w:type="spellEnd"/>
      <w:r w:rsidRPr="005A6957">
        <w:t xml:space="preserve"> </w:t>
      </w:r>
      <w:proofErr w:type="spellStart"/>
      <w:r w:rsidRPr="005A6957">
        <w:t>đẩy</w:t>
      </w:r>
      <w:proofErr w:type="spellEnd"/>
      <w:r w:rsidRPr="005A6957">
        <w:t xml:space="preserve"> </w:t>
      </w:r>
      <w:proofErr w:type="spellStart"/>
      <w:r w:rsidRPr="005A6957">
        <w:t>sự</w:t>
      </w:r>
      <w:proofErr w:type="spellEnd"/>
      <w:r w:rsidRPr="005A6957">
        <w:t xml:space="preserve"> </w:t>
      </w:r>
      <w:proofErr w:type="spellStart"/>
      <w:r w:rsidRPr="005A6957">
        <w:t>phát</w:t>
      </w:r>
      <w:proofErr w:type="spellEnd"/>
      <w:r w:rsidRPr="005A6957">
        <w:t xml:space="preserve"> </w:t>
      </w:r>
      <w:proofErr w:type="spellStart"/>
      <w:r w:rsidRPr="005A6957">
        <w:t>triển</w:t>
      </w:r>
      <w:proofErr w:type="spellEnd"/>
      <w:r w:rsidRPr="005A6957">
        <w:t xml:space="preserve"> </w:t>
      </w:r>
      <w:proofErr w:type="spellStart"/>
      <w:r w:rsidRPr="005A6957">
        <w:t>mạnh</w:t>
      </w:r>
      <w:proofErr w:type="spellEnd"/>
      <w:r w:rsidRPr="005A6957">
        <w:t xml:space="preserve"> </w:t>
      </w:r>
      <w:proofErr w:type="spellStart"/>
      <w:r w:rsidRPr="005A6957">
        <w:t>mẽ</w:t>
      </w:r>
      <w:proofErr w:type="spellEnd"/>
      <w:r w:rsidRPr="005A6957">
        <w:t xml:space="preserve"> </w:t>
      </w:r>
      <w:proofErr w:type="spellStart"/>
      <w:r w:rsidRPr="005A6957">
        <w:t>của</w:t>
      </w:r>
      <w:proofErr w:type="spellEnd"/>
      <w:r w:rsidRPr="005A6957">
        <w:t xml:space="preserve"> </w:t>
      </w:r>
      <w:proofErr w:type="spellStart"/>
      <w:r w:rsidRPr="005A6957">
        <w:t>lĩnh</w:t>
      </w:r>
      <w:proofErr w:type="spellEnd"/>
      <w:r w:rsidRPr="005A6957">
        <w:t xml:space="preserve"> </w:t>
      </w:r>
      <w:proofErr w:type="spellStart"/>
      <w:r w:rsidRPr="005A6957">
        <w:t>vực</w:t>
      </w:r>
      <w:proofErr w:type="spellEnd"/>
      <w:r w:rsidRPr="005A6957">
        <w:t xml:space="preserve"> </w:t>
      </w:r>
      <w:proofErr w:type="spellStart"/>
      <w:r w:rsidRPr="005A6957">
        <w:t>tài</w:t>
      </w:r>
      <w:proofErr w:type="spellEnd"/>
      <w:r w:rsidRPr="005A6957">
        <w:t xml:space="preserve"> </w:t>
      </w:r>
      <w:proofErr w:type="spellStart"/>
      <w:r w:rsidRPr="005A6957">
        <w:t>chính</w:t>
      </w:r>
      <w:proofErr w:type="spellEnd"/>
      <w:r w:rsidRPr="005A6957">
        <w:t xml:space="preserve"> </w:t>
      </w:r>
      <w:proofErr w:type="spellStart"/>
      <w:r w:rsidRPr="005A6957">
        <w:t>xanh</w:t>
      </w:r>
      <w:proofErr w:type="spellEnd"/>
      <w:r w:rsidRPr="005A6957">
        <w:t xml:space="preserve"> </w:t>
      </w:r>
      <w:proofErr w:type="spellStart"/>
      <w:r w:rsidRPr="005A6957">
        <w:t>tại</w:t>
      </w:r>
      <w:proofErr w:type="spellEnd"/>
      <w:r w:rsidRPr="005A6957">
        <w:t xml:space="preserve"> Việt Nam.</w:t>
      </w:r>
    </w:p>
    <w:p w14:paraId="3C7E0113" w14:textId="77777777" w:rsidR="00CE23B9" w:rsidRDefault="00CE23B9" w:rsidP="00CE23B9">
      <w:pPr>
        <w:tabs>
          <w:tab w:val="left" w:pos="5805"/>
        </w:tabs>
        <w:spacing w:before="0" w:after="0" w:line="240" w:lineRule="auto"/>
        <w:jc w:val="both"/>
        <w:rPr>
          <w:rFonts w:cs="Arial"/>
          <w:b/>
          <w:color w:val="000000"/>
          <w:sz w:val="22"/>
          <w:lang w:val="en-GB"/>
        </w:rPr>
      </w:pPr>
    </w:p>
    <w:p w14:paraId="3735E77F" w14:textId="4CD257C5" w:rsidR="00B0629A" w:rsidRPr="00E92085" w:rsidRDefault="00361CAA" w:rsidP="00CE23B9">
      <w:pPr>
        <w:tabs>
          <w:tab w:val="left" w:pos="5805"/>
        </w:tabs>
        <w:spacing w:before="0" w:after="0" w:line="240" w:lineRule="auto"/>
        <w:jc w:val="both"/>
        <w:rPr>
          <w:rFonts w:cs="Arial"/>
          <w:b/>
          <w:color w:val="000000"/>
          <w:sz w:val="22"/>
          <w:lang w:val="en-GB"/>
        </w:rPr>
      </w:pPr>
      <w:r w:rsidRPr="00E92085">
        <w:rPr>
          <w:rFonts w:cs="Arial"/>
          <w:b/>
          <w:color w:val="000000"/>
          <w:sz w:val="22"/>
          <w:lang w:val="en-GB"/>
        </w:rPr>
        <w:t>Press contacts</w:t>
      </w:r>
    </w:p>
    <w:p w14:paraId="6AD93424" w14:textId="77777777" w:rsidR="00D43CF8" w:rsidRPr="00E92085" w:rsidRDefault="00D43CF8" w:rsidP="00CE23B9">
      <w:pPr>
        <w:spacing w:before="0" w:after="0" w:line="240" w:lineRule="auto"/>
        <w:rPr>
          <w:rFonts w:cs="Arial"/>
          <w:b/>
          <w:bCs/>
          <w:szCs w:val="20"/>
          <w:lang w:val="en-GB"/>
        </w:rPr>
      </w:pPr>
      <w:bookmarkStart w:id="0" w:name="_Hlk164686829"/>
      <w:r w:rsidRPr="00E92085">
        <w:rPr>
          <w:rFonts w:cs="Arial"/>
          <w:b/>
          <w:bCs/>
          <w:szCs w:val="20"/>
          <w:lang w:val="en-GB"/>
        </w:rPr>
        <w:lastRenderedPageBreak/>
        <w:t>EIB:</w:t>
      </w:r>
    </w:p>
    <w:p w14:paraId="742892CA" w14:textId="25178057" w:rsidR="00837CB7" w:rsidRPr="00E92085" w:rsidRDefault="00837CB7" w:rsidP="00CE23B9">
      <w:pPr>
        <w:spacing w:before="0" w:after="0" w:line="240" w:lineRule="auto"/>
        <w:rPr>
          <w:rFonts w:cs="Arial"/>
          <w:szCs w:val="20"/>
          <w:lang w:val="en-GB"/>
        </w:rPr>
      </w:pPr>
      <w:r w:rsidRPr="00E92085">
        <w:rPr>
          <w:rFonts w:cs="Arial"/>
          <w:b/>
          <w:bCs/>
          <w:szCs w:val="20"/>
          <w:lang w:val="en-GB"/>
        </w:rPr>
        <w:t xml:space="preserve">Olga </w:t>
      </w:r>
      <w:proofErr w:type="spellStart"/>
      <w:r w:rsidRPr="00E92085">
        <w:rPr>
          <w:rFonts w:cs="Arial"/>
          <w:b/>
          <w:bCs/>
          <w:szCs w:val="20"/>
          <w:lang w:val="en-GB"/>
        </w:rPr>
        <w:t>Sushytska</w:t>
      </w:r>
      <w:proofErr w:type="spellEnd"/>
      <w:r w:rsidRPr="00E92085">
        <w:rPr>
          <w:rFonts w:cs="Arial"/>
          <w:b/>
          <w:bCs/>
          <w:szCs w:val="20"/>
          <w:lang w:val="en-GB"/>
        </w:rPr>
        <w:t>,</w:t>
      </w:r>
      <w:r w:rsidRPr="00E92085">
        <w:rPr>
          <w:rFonts w:cs="Arial"/>
          <w:szCs w:val="20"/>
          <w:lang w:val="en-GB"/>
        </w:rPr>
        <w:t xml:space="preserve"> </w:t>
      </w:r>
      <w:hyperlink r:id="rId19" w:history="1">
        <w:r w:rsidRPr="00E92085">
          <w:rPr>
            <w:rStyle w:val="Hyperlink"/>
            <w:rFonts w:cs="Arial"/>
            <w:szCs w:val="20"/>
            <w:u w:val="none"/>
            <w:lang w:val="en-GB"/>
          </w:rPr>
          <w:t>o.sushytska@eib.org</w:t>
        </w:r>
      </w:hyperlink>
    </w:p>
    <w:p w14:paraId="53943B0E" w14:textId="0420DD21" w:rsidR="00837CB7" w:rsidRPr="00E92085" w:rsidRDefault="00837CB7" w:rsidP="00CE23B9">
      <w:pPr>
        <w:spacing w:before="0" w:after="0" w:line="240" w:lineRule="auto"/>
        <w:rPr>
          <w:lang w:val="en-GB"/>
        </w:rPr>
      </w:pPr>
      <w:r w:rsidRPr="00E92085">
        <w:rPr>
          <w:rFonts w:cs="Arial"/>
          <w:szCs w:val="20"/>
          <w:lang w:val="en-GB"/>
        </w:rPr>
        <w:t xml:space="preserve">Website: </w:t>
      </w:r>
      <w:hyperlink r:id="rId20" w:history="1">
        <w:r w:rsidRPr="00E92085">
          <w:rPr>
            <w:rStyle w:val="Hyperlink"/>
            <w:rFonts w:cs="Arial"/>
            <w:szCs w:val="20"/>
            <w:u w:val="none"/>
            <w:lang w:val="en-GB"/>
          </w:rPr>
          <w:t>www.eib.org/press</w:t>
        </w:r>
      </w:hyperlink>
      <w:r w:rsidRPr="00E92085">
        <w:rPr>
          <w:rFonts w:cs="Arial"/>
          <w:szCs w:val="20"/>
          <w:lang w:val="en-GB"/>
        </w:rPr>
        <w:t xml:space="preserve"> </w:t>
      </w:r>
      <w:r w:rsidR="00292210" w:rsidRPr="00E92085">
        <w:rPr>
          <w:rFonts w:cs="Arial"/>
          <w:szCs w:val="20"/>
          <w:lang w:val="en-GB"/>
        </w:rPr>
        <w:t>–</w:t>
      </w:r>
      <w:r w:rsidRPr="00E92085">
        <w:rPr>
          <w:rFonts w:cs="Arial"/>
          <w:szCs w:val="20"/>
          <w:lang w:val="en-GB"/>
        </w:rPr>
        <w:t xml:space="preserve"> Press Office: </w:t>
      </w:r>
      <w:hyperlink r:id="rId21" w:history="1">
        <w:r w:rsidRPr="00E92085">
          <w:rPr>
            <w:rStyle w:val="Hyperlink"/>
            <w:rFonts w:cs="Arial"/>
            <w:szCs w:val="20"/>
            <w:u w:val="none"/>
            <w:lang w:val="en-GB"/>
          </w:rPr>
          <w:t>press@eib.org</w:t>
        </w:r>
      </w:hyperlink>
    </w:p>
    <w:p w14:paraId="7B92CEB6" w14:textId="77777777" w:rsidR="0044523F" w:rsidRPr="00E92085" w:rsidRDefault="0044523F" w:rsidP="00CE23B9">
      <w:pPr>
        <w:spacing w:before="0" w:after="0" w:line="240" w:lineRule="auto"/>
        <w:rPr>
          <w:rFonts w:cs="Arial"/>
          <w:szCs w:val="20"/>
          <w:lang w:val="en-GB"/>
        </w:rPr>
      </w:pPr>
    </w:p>
    <w:bookmarkEnd w:id="0"/>
    <w:p w14:paraId="7CF4A658" w14:textId="218E2614" w:rsidR="009B62EC" w:rsidRPr="00E92085" w:rsidRDefault="00D43CF8" w:rsidP="00CE23B9">
      <w:pPr>
        <w:pStyle w:val="EIBTitle"/>
        <w:rPr>
          <w:noProof/>
        </w:rPr>
      </w:pPr>
      <w:r w:rsidRPr="00E92085">
        <w:fldChar w:fldCharType="begin"/>
      </w:r>
      <w:r w:rsidRPr="00E92085">
        <w:instrText>HYPERLINK "http://www.linkedin.com/company/9360"</w:instrText>
      </w:r>
      <w:r w:rsidRPr="00E92085">
        <w:fldChar w:fldCharType="separate"/>
      </w:r>
      <w:r w:rsidR="0095131F" w:rsidRPr="00E92085">
        <w:rPr>
          <w:noProof/>
        </w:rPr>
        <w:fldChar w:fldCharType="begin"/>
      </w:r>
      <w:r w:rsidR="0095131F" w:rsidRPr="00E92085">
        <w:rPr>
          <w:noProof/>
        </w:rPr>
        <w:instrText xml:space="preserve"> INCLUDEPICTURE  "cid:image007.png@01D4A773.FF9D17F0" \* MERGEFORMATINET </w:instrText>
      </w:r>
      <w:r w:rsidR="0095131F" w:rsidRPr="00E92085">
        <w:rPr>
          <w:noProof/>
        </w:rPr>
        <w:fldChar w:fldCharType="separate"/>
      </w:r>
      <w:r w:rsidR="00375558" w:rsidRPr="00E92085">
        <w:rPr>
          <w:noProof/>
        </w:rPr>
        <w:fldChar w:fldCharType="begin"/>
      </w:r>
      <w:r w:rsidR="00375558" w:rsidRPr="00E92085">
        <w:rPr>
          <w:noProof/>
        </w:rPr>
        <w:instrText xml:space="preserve"> INCLUDEPICTURE  "cid:image007.png@01D4A773.FF9D17F0" \* MERGEFORMATINET </w:instrText>
      </w:r>
      <w:r w:rsidR="00375558" w:rsidRPr="00E92085">
        <w:rPr>
          <w:noProof/>
        </w:rPr>
        <w:fldChar w:fldCharType="separate"/>
      </w:r>
      <w:r w:rsidR="00976FCA" w:rsidRPr="00E92085">
        <w:rPr>
          <w:noProof/>
        </w:rPr>
        <w:fldChar w:fldCharType="begin"/>
      </w:r>
      <w:r w:rsidR="00976FCA" w:rsidRPr="00E92085">
        <w:rPr>
          <w:noProof/>
        </w:rPr>
        <w:instrText xml:space="preserve"> INCLUDEPICTURE  "cid:image007.png@01D4A773.FF9D17F0" \* MERGEFORMATINET </w:instrText>
      </w:r>
      <w:r w:rsidR="00976FCA"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="00661ECC" w:rsidRPr="00E92085">
        <w:rPr>
          <w:noProof/>
        </w:rPr>
        <w:fldChar w:fldCharType="begin"/>
      </w:r>
      <w:r w:rsidR="00661ECC" w:rsidRPr="00E92085">
        <w:rPr>
          <w:noProof/>
        </w:rPr>
        <w:instrText xml:space="preserve"> INCLUDEPICTURE  "cid:image007.png@01D4A773.FF9D17F0" \* MERGEFORMATINET </w:instrText>
      </w:r>
      <w:r w:rsidR="00661ECC" w:rsidRPr="00E92085">
        <w:rPr>
          <w:noProof/>
        </w:rPr>
        <w:fldChar w:fldCharType="separate"/>
      </w:r>
      <w:r w:rsidR="00A63E70" w:rsidRPr="00E92085">
        <w:rPr>
          <w:noProof/>
        </w:rPr>
        <w:fldChar w:fldCharType="begin"/>
      </w:r>
      <w:r w:rsidR="00A63E70" w:rsidRPr="00E92085">
        <w:rPr>
          <w:noProof/>
        </w:rPr>
        <w:instrText xml:space="preserve"> INCLUDEPICTURE  "cid:image007.png@01D4A773.FF9D17F0" \* MERGEFORMATINET </w:instrText>
      </w:r>
      <w:r w:rsidR="00A63E70" w:rsidRPr="00E92085">
        <w:rPr>
          <w:noProof/>
        </w:rPr>
        <w:fldChar w:fldCharType="separate"/>
      </w:r>
      <w:r w:rsidR="00D66B4C" w:rsidRPr="00E92085">
        <w:rPr>
          <w:noProof/>
        </w:rPr>
        <w:fldChar w:fldCharType="begin"/>
      </w:r>
      <w:r w:rsidR="00D66B4C" w:rsidRPr="00E92085">
        <w:rPr>
          <w:noProof/>
        </w:rPr>
        <w:instrText xml:space="preserve"> INCLUDEPICTURE  "cid:image007.png@01D4A773.FF9D17F0" \* MERGEFORMATINET </w:instrText>
      </w:r>
      <w:r w:rsidR="00D66B4C" w:rsidRPr="00E92085">
        <w:rPr>
          <w:noProof/>
        </w:rPr>
        <w:fldChar w:fldCharType="separate"/>
      </w:r>
      <w:r w:rsidR="00AB5735" w:rsidRPr="00E92085">
        <w:rPr>
          <w:noProof/>
        </w:rPr>
        <w:fldChar w:fldCharType="begin"/>
      </w:r>
      <w:r w:rsidR="00AB5735" w:rsidRPr="00E92085">
        <w:rPr>
          <w:noProof/>
        </w:rPr>
        <w:instrText xml:space="preserve"> INCLUDEPICTURE  "cid:image007.png@01D4A773.FF9D17F0" \* MERGEFORMATINET </w:instrText>
      </w:r>
      <w:r w:rsidR="00AB5735" w:rsidRPr="00E92085">
        <w:rPr>
          <w:noProof/>
        </w:rPr>
        <w:fldChar w:fldCharType="separate"/>
      </w:r>
      <w:r w:rsidR="00B4267D" w:rsidRPr="00E92085">
        <w:rPr>
          <w:noProof/>
        </w:rPr>
        <w:fldChar w:fldCharType="begin"/>
      </w:r>
      <w:r w:rsidR="00B4267D" w:rsidRPr="00E92085">
        <w:rPr>
          <w:noProof/>
        </w:rPr>
        <w:instrText xml:space="preserve"> INCLUDEPICTURE  "cid:image007.png@01D4A773.FF9D17F0" \* MERGEFORMATINET </w:instrText>
      </w:r>
      <w:r w:rsidR="00B4267D"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="00F66575" w:rsidRPr="00E92085">
        <w:rPr>
          <w:noProof/>
        </w:rPr>
        <w:fldChar w:fldCharType="begin"/>
      </w:r>
      <w:r w:rsidR="00F66575" w:rsidRPr="00E92085">
        <w:rPr>
          <w:noProof/>
        </w:rPr>
        <w:instrText xml:space="preserve"> INCLUDEPICTURE  "cid:image007.png@01D4A773.FF9D17F0" \* MERGEFORMATINET </w:instrText>
      </w:r>
      <w:r w:rsidR="00F66575" w:rsidRPr="00E92085">
        <w:rPr>
          <w:noProof/>
        </w:rPr>
        <w:fldChar w:fldCharType="separate"/>
      </w:r>
      <w:r w:rsidR="00942EF8" w:rsidRPr="00E92085">
        <w:rPr>
          <w:noProof/>
        </w:rPr>
        <w:fldChar w:fldCharType="begin"/>
      </w:r>
      <w:r w:rsidR="00942EF8" w:rsidRPr="00E92085">
        <w:rPr>
          <w:noProof/>
        </w:rPr>
        <w:instrText xml:space="preserve"> INCLUDEPICTURE  "cid:image007.png@01D4A773.FF9D17F0" \* MERGEFORMATINET </w:instrText>
      </w:r>
      <w:r w:rsidR="00942EF8" w:rsidRPr="00E92085">
        <w:rPr>
          <w:noProof/>
        </w:rPr>
        <w:fldChar w:fldCharType="separate"/>
      </w:r>
      <w:r w:rsidR="00EF17A3" w:rsidRPr="00E92085">
        <w:rPr>
          <w:noProof/>
        </w:rPr>
        <w:fldChar w:fldCharType="begin"/>
      </w:r>
      <w:r w:rsidR="00EF17A3" w:rsidRPr="00E92085">
        <w:rPr>
          <w:noProof/>
        </w:rPr>
        <w:instrText xml:space="preserve"> INCLUDEPICTURE  "cid:image007.png@01D4A773.FF9D17F0" \* MERGEFORMATINET </w:instrText>
      </w:r>
      <w:r w:rsidR="00EF17A3" w:rsidRPr="00E92085">
        <w:rPr>
          <w:noProof/>
        </w:rPr>
        <w:fldChar w:fldCharType="separate"/>
      </w:r>
      <w:r w:rsidR="00C61DB8" w:rsidRPr="00E92085">
        <w:rPr>
          <w:noProof/>
        </w:rPr>
        <w:fldChar w:fldCharType="begin"/>
      </w:r>
      <w:r w:rsidR="00C61DB8" w:rsidRPr="00E92085">
        <w:rPr>
          <w:noProof/>
        </w:rPr>
        <w:instrText xml:space="preserve"> INCLUDEPICTURE  "cid:image007.png@01D4A773.FF9D17F0" \* MERGEFORMATINET </w:instrText>
      </w:r>
      <w:r w:rsidR="00C61DB8" w:rsidRPr="00E92085">
        <w:rPr>
          <w:noProof/>
        </w:rPr>
        <w:fldChar w:fldCharType="separate"/>
      </w:r>
      <w:r w:rsidR="005028A4" w:rsidRPr="00E92085">
        <w:rPr>
          <w:noProof/>
        </w:rPr>
        <w:fldChar w:fldCharType="begin"/>
      </w:r>
      <w:r w:rsidR="005028A4" w:rsidRPr="00E92085">
        <w:rPr>
          <w:noProof/>
        </w:rPr>
        <w:instrText xml:space="preserve"> INCLUDEPICTURE  "cid:image007.png@01D4A773.FF9D17F0" \* MERGEFORMATINET </w:instrText>
      </w:r>
      <w:r w:rsidR="005028A4" w:rsidRPr="00E92085">
        <w:rPr>
          <w:noProof/>
        </w:rPr>
        <w:fldChar w:fldCharType="separate"/>
      </w:r>
      <w:r w:rsidR="00BA3D62" w:rsidRPr="00E92085">
        <w:rPr>
          <w:noProof/>
        </w:rPr>
        <w:fldChar w:fldCharType="begin"/>
      </w:r>
      <w:r w:rsidR="00BA3D62" w:rsidRPr="00E92085">
        <w:rPr>
          <w:noProof/>
        </w:rPr>
        <w:instrText xml:space="preserve"> INCLUDEPICTURE  "cid:image007.png@01D4A773.FF9D17F0" \* MERGEFORMATINET </w:instrText>
      </w:r>
      <w:r w:rsidR="00BA3D62"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="00C121FE" w:rsidRPr="00E92085">
        <w:rPr>
          <w:noProof/>
        </w:rPr>
        <w:fldChar w:fldCharType="begin"/>
      </w:r>
      <w:r w:rsidR="00C121FE" w:rsidRPr="00E92085">
        <w:rPr>
          <w:noProof/>
        </w:rPr>
        <w:instrText xml:space="preserve"> INCLUDEPICTURE  "cid:image007.png@01D4A773.FF9D17F0" \* MERGEFORMATINET </w:instrText>
      </w:r>
      <w:r w:rsidR="00C121FE" w:rsidRPr="00E92085">
        <w:rPr>
          <w:noProof/>
        </w:rPr>
        <w:fldChar w:fldCharType="separate"/>
      </w:r>
      <w:r w:rsidR="00096B3B" w:rsidRPr="00E92085">
        <w:rPr>
          <w:noProof/>
        </w:rPr>
        <w:fldChar w:fldCharType="begin"/>
      </w:r>
      <w:r w:rsidR="00096B3B" w:rsidRPr="00E92085">
        <w:rPr>
          <w:noProof/>
        </w:rPr>
        <w:instrText xml:space="preserve"> INCLUDEPICTURE  "cid:image007.png@01D4A773.FF9D17F0" \* MERGEFORMATINET </w:instrText>
      </w:r>
      <w:r w:rsidR="00096B3B"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="002E02AE" w:rsidRPr="00E92085">
        <w:rPr>
          <w:noProof/>
        </w:rPr>
        <w:fldChar w:fldCharType="begin"/>
      </w:r>
      <w:r w:rsidR="002E02AE" w:rsidRPr="00E92085">
        <w:rPr>
          <w:noProof/>
        </w:rPr>
        <w:instrText xml:space="preserve"> INCLUDEPICTURE  "cid:image007.png@01D4A773.FF9D17F0" \* MERGEFORMATINET </w:instrText>
      </w:r>
      <w:r w:rsidR="002E02AE"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="00D80D69" w:rsidRPr="00E92085">
        <w:rPr>
          <w:noProof/>
        </w:rPr>
        <w:fldChar w:fldCharType="begin"/>
      </w:r>
      <w:r w:rsidR="00D80D69" w:rsidRPr="00E92085">
        <w:rPr>
          <w:noProof/>
        </w:rPr>
        <w:instrText xml:space="preserve"> INCLUDEPICTURE  "cid:image007.png@01D4A773.FF9D17F0" \* MERGEFORMATINET </w:instrText>
      </w:r>
      <w:r w:rsidR="00D80D69" w:rsidRPr="00E92085">
        <w:rPr>
          <w:noProof/>
        </w:rPr>
        <w:fldChar w:fldCharType="separate"/>
      </w:r>
      <w:r w:rsidR="0006437D" w:rsidRPr="00E92085">
        <w:rPr>
          <w:noProof/>
        </w:rPr>
        <w:fldChar w:fldCharType="begin"/>
      </w:r>
      <w:r w:rsidR="0006437D" w:rsidRPr="00E92085">
        <w:rPr>
          <w:noProof/>
        </w:rPr>
        <w:instrText xml:space="preserve"> INCLUDEPICTURE  "cid:image007.png@01D4A773.FF9D17F0" \* MERGEFORMATINET </w:instrText>
      </w:r>
      <w:r w:rsidR="0006437D" w:rsidRPr="00E92085">
        <w:rPr>
          <w:noProof/>
        </w:rPr>
        <w:fldChar w:fldCharType="separate"/>
      </w:r>
      <w:r w:rsidR="0006437D" w:rsidRPr="00E92085">
        <w:rPr>
          <w:noProof/>
        </w:rPr>
        <w:fldChar w:fldCharType="begin"/>
      </w:r>
      <w:r w:rsidR="0006437D" w:rsidRPr="00E92085">
        <w:rPr>
          <w:noProof/>
        </w:rPr>
        <w:instrText xml:space="preserve"> INCLUDEPICTURE  "cid:image007.png@01D4A773.FF9D17F0" \* MERGEFORMATINET </w:instrText>
      </w:r>
      <w:r w:rsidR="0006437D" w:rsidRPr="00E92085">
        <w:rPr>
          <w:noProof/>
        </w:rPr>
        <w:fldChar w:fldCharType="separate"/>
      </w:r>
      <w:r w:rsidR="00F71636" w:rsidRPr="00E92085">
        <w:rPr>
          <w:noProof/>
        </w:rPr>
        <w:fldChar w:fldCharType="begin"/>
      </w:r>
      <w:r w:rsidR="00F71636" w:rsidRPr="00E92085">
        <w:rPr>
          <w:noProof/>
        </w:rPr>
        <w:instrText xml:space="preserve"> INCLUDEPICTURE  "cid:image007.png@01D4A773.FF9D17F0" \* MERGEFORMATINET </w:instrText>
      </w:r>
      <w:r w:rsidR="00F71636" w:rsidRPr="00E92085">
        <w:rPr>
          <w:noProof/>
        </w:rPr>
        <w:fldChar w:fldCharType="separate"/>
      </w:r>
      <w:r w:rsidR="009A22B2" w:rsidRPr="00E92085">
        <w:rPr>
          <w:noProof/>
        </w:rPr>
        <w:fldChar w:fldCharType="begin"/>
      </w:r>
      <w:r w:rsidR="009A22B2" w:rsidRPr="00E92085">
        <w:rPr>
          <w:noProof/>
        </w:rPr>
        <w:instrText xml:space="preserve"> INCLUDEPICTURE  "cid:image007.png@01D4A773.FF9D17F0" \* MERGEFORMATINET </w:instrText>
      </w:r>
      <w:r w:rsidR="009A22B2"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 w:rsidRPr="00E92085">
        <w:rPr>
          <w:noProof/>
        </w:rPr>
        <w:fldChar w:fldCharType="begin"/>
      </w:r>
      <w:r w:rsidRPr="00E92085">
        <w:rPr>
          <w:noProof/>
        </w:rPr>
        <w:instrText xml:space="preserve"> INCLUDEPICTURE  "cid:image007.png@01D4A773.FF9D17F0" \* MERGEFORMATINET </w:instrText>
      </w:r>
      <w:r w:rsidRPr="00E92085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"cid:image007.png@01D4A773.FF9D17F0"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"cid:image007.png@01D4A773.FF9D17F0"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"cid:image007.png@01D4A773.FF9D17F0"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"cid:image007.png@01D4A773.FF9D17F0"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"cid:image007.png@01D4A773.FF9D17F0" \* MERGEFORMATINET </w:instrText>
      </w:r>
      <w:r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"cid:image007.png@01D4A773.FF9D17F0" \* MERGEFORMATINET </w:instrText>
      </w:r>
      <w:r w:rsidR="00000000">
        <w:rPr>
          <w:noProof/>
        </w:rPr>
        <w:fldChar w:fldCharType="separate"/>
      </w:r>
      <w:r w:rsidR="00441D2E">
        <w:rPr>
          <w:noProof/>
        </w:rPr>
        <w:pict w14:anchorId="4353BE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kedin icon hyperlink" style="width:11.5pt;height:11.5pt;visibility:visible">
            <v:imagedata r:id="rId22" r:href="rId23"/>
          </v:shape>
        </w:pict>
      </w:r>
      <w:r w:rsidR="00000000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="009A22B2" w:rsidRPr="00E92085">
        <w:rPr>
          <w:noProof/>
        </w:rPr>
        <w:fldChar w:fldCharType="end"/>
      </w:r>
      <w:r w:rsidR="00F71636" w:rsidRPr="00E92085">
        <w:rPr>
          <w:noProof/>
        </w:rPr>
        <w:fldChar w:fldCharType="end"/>
      </w:r>
      <w:r w:rsidR="0006437D" w:rsidRPr="00E92085">
        <w:rPr>
          <w:noProof/>
        </w:rPr>
        <w:fldChar w:fldCharType="end"/>
      </w:r>
      <w:r w:rsidR="0006437D" w:rsidRPr="00E92085">
        <w:rPr>
          <w:noProof/>
        </w:rPr>
        <w:fldChar w:fldCharType="end"/>
      </w:r>
      <w:r w:rsidR="00D80D69"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="002E02AE"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="00096B3B" w:rsidRPr="00E92085">
        <w:rPr>
          <w:noProof/>
        </w:rPr>
        <w:fldChar w:fldCharType="end"/>
      </w:r>
      <w:r w:rsidR="00C121FE"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="00BA3D62" w:rsidRPr="00E92085">
        <w:rPr>
          <w:noProof/>
        </w:rPr>
        <w:fldChar w:fldCharType="end"/>
      </w:r>
      <w:r w:rsidR="005028A4" w:rsidRPr="00E92085">
        <w:rPr>
          <w:noProof/>
        </w:rPr>
        <w:fldChar w:fldCharType="end"/>
      </w:r>
      <w:r w:rsidR="00C61DB8" w:rsidRPr="00E92085">
        <w:rPr>
          <w:noProof/>
        </w:rPr>
        <w:fldChar w:fldCharType="end"/>
      </w:r>
      <w:r w:rsidR="00EF17A3" w:rsidRPr="00E92085">
        <w:rPr>
          <w:noProof/>
        </w:rPr>
        <w:fldChar w:fldCharType="end"/>
      </w:r>
      <w:r w:rsidR="00942EF8" w:rsidRPr="00E92085">
        <w:rPr>
          <w:noProof/>
        </w:rPr>
        <w:fldChar w:fldCharType="end"/>
      </w:r>
      <w:r w:rsidR="00F66575"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="00B4267D" w:rsidRPr="00E92085">
        <w:rPr>
          <w:noProof/>
        </w:rPr>
        <w:fldChar w:fldCharType="end"/>
      </w:r>
      <w:r w:rsidR="00AB5735" w:rsidRPr="00E92085">
        <w:rPr>
          <w:noProof/>
        </w:rPr>
        <w:fldChar w:fldCharType="end"/>
      </w:r>
      <w:r w:rsidR="00D66B4C" w:rsidRPr="00E92085">
        <w:rPr>
          <w:noProof/>
        </w:rPr>
        <w:fldChar w:fldCharType="end"/>
      </w:r>
      <w:r w:rsidR="00A63E70" w:rsidRPr="00E92085">
        <w:rPr>
          <w:noProof/>
        </w:rPr>
        <w:fldChar w:fldCharType="end"/>
      </w:r>
      <w:r w:rsidR="00661ECC"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Pr="00E92085">
        <w:rPr>
          <w:noProof/>
        </w:rPr>
        <w:fldChar w:fldCharType="end"/>
      </w:r>
      <w:r w:rsidR="00976FCA" w:rsidRPr="00E92085">
        <w:rPr>
          <w:noProof/>
        </w:rPr>
        <w:fldChar w:fldCharType="end"/>
      </w:r>
      <w:r w:rsidR="00375558" w:rsidRPr="00E92085">
        <w:rPr>
          <w:noProof/>
        </w:rPr>
        <w:fldChar w:fldCharType="end"/>
      </w:r>
      <w:r w:rsidR="0095131F" w:rsidRPr="00E92085">
        <w:rPr>
          <w:noProof/>
        </w:rPr>
        <w:fldChar w:fldCharType="end"/>
      </w:r>
      <w:r w:rsidRPr="00E92085">
        <w:fldChar w:fldCharType="end"/>
      </w:r>
      <w:r w:rsidR="00B12960" w:rsidRPr="00E92085">
        <w:rPr>
          <w:noProof/>
        </w:rPr>
        <w:t xml:space="preserve">  </w:t>
      </w:r>
      <w:r w:rsidR="00B12960" w:rsidRPr="00E92085">
        <w:rPr>
          <w:noProof/>
        </w:rPr>
        <w:drawing>
          <wp:inline distT="0" distB="0" distL="0" distR="0" wp14:anchorId="2B1BF0DF" wp14:editId="69F458D3">
            <wp:extent cx="147955" cy="147955"/>
            <wp:effectExtent l="0" t="0" r="4445" b="4445"/>
            <wp:docPr id="1826033660" name="Picture 1826033660" descr="Instagram icon hyperlink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nstagram icon hyperlink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960" w:rsidRPr="00E92085">
        <w:rPr>
          <w:noProof/>
        </w:rPr>
        <w:t xml:space="preserve">  </w:t>
      </w:r>
      <w:r w:rsidR="00B12960" w:rsidRPr="00E92085">
        <w:rPr>
          <w:noProof/>
        </w:rPr>
        <w:drawing>
          <wp:inline distT="0" distB="0" distL="0" distR="0" wp14:anchorId="5E00913C" wp14:editId="56D08AEE">
            <wp:extent cx="142875" cy="142875"/>
            <wp:effectExtent l="0" t="0" r="9525" b="9525"/>
            <wp:docPr id="1162395891" name="Picture 116239589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960" w:rsidRPr="00E92085">
        <w:rPr>
          <w:noProof/>
        </w:rPr>
        <w:t xml:space="preserve">  </w:t>
      </w:r>
      <w:r w:rsidR="00B12960" w:rsidRPr="00E92085">
        <w:rPr>
          <w:noProof/>
        </w:rPr>
        <w:drawing>
          <wp:inline distT="0" distB="0" distL="0" distR="0" wp14:anchorId="196EA807" wp14:editId="4530C6AC">
            <wp:extent cx="142875" cy="142875"/>
            <wp:effectExtent l="0" t="0" r="9525" b="9525"/>
            <wp:docPr id="1928896147" name="Picture 1928896147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960" w:rsidRPr="00E92085">
        <w:rPr>
          <w:noProof/>
        </w:rPr>
        <w:t xml:space="preserve">  </w:t>
      </w:r>
      <w:r w:rsidR="00B12960" w:rsidRPr="00E92085">
        <w:rPr>
          <w:noProof/>
        </w:rPr>
        <w:drawing>
          <wp:inline distT="0" distB="0" distL="0" distR="0" wp14:anchorId="7B427BD0" wp14:editId="4094D7C5">
            <wp:extent cx="147955" cy="147955"/>
            <wp:effectExtent l="0" t="0" r="4445" b="4445"/>
            <wp:docPr id="1961960690" name="Picture 1961960690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04659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960" w:rsidRPr="00E92085">
        <w:rPr>
          <w:noProof/>
        </w:rPr>
        <w:t xml:space="preserve">  </w:t>
      </w:r>
      <w:r w:rsidR="00B12960" w:rsidRPr="00E92085">
        <w:rPr>
          <w:noProof/>
        </w:rPr>
        <w:drawing>
          <wp:inline distT="0" distB="0" distL="0" distR="0" wp14:anchorId="29266820" wp14:editId="41755902">
            <wp:extent cx="147955" cy="147955"/>
            <wp:effectExtent l="0" t="0" r="4445" b="4445"/>
            <wp:docPr id="1838510824" name="Picture 1838510824" descr="Facebook icon hyperlink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Facebook icon hyperlink"/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960" w:rsidRPr="00E92085">
        <w:rPr>
          <w:noProof/>
        </w:rPr>
        <w:t>  </w:t>
      </w:r>
      <w:r w:rsidR="00B12960" w:rsidRPr="00E92085">
        <w:rPr>
          <w:noProof/>
        </w:rPr>
        <w:drawing>
          <wp:inline distT="0" distB="0" distL="0" distR="0" wp14:anchorId="4DE48335" wp14:editId="528A6E28">
            <wp:extent cx="142875" cy="142875"/>
            <wp:effectExtent l="0" t="0" r="9525" b="9525"/>
            <wp:docPr id="1343636036" name="Picture 1343636036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762012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960" w:rsidRPr="00E92085">
        <w:rPr>
          <w:noProof/>
        </w:rPr>
        <w:t xml:space="preserve">  </w:t>
      </w:r>
      <w:r w:rsidR="00B12960" w:rsidRPr="00E92085">
        <w:rPr>
          <w:noProof/>
        </w:rPr>
        <w:drawing>
          <wp:inline distT="0" distB="0" distL="0" distR="0" wp14:anchorId="23B0CF92" wp14:editId="5117E21D">
            <wp:extent cx="147955" cy="147955"/>
            <wp:effectExtent l="0" t="0" r="4445" b="4445"/>
            <wp:docPr id="749235577" name="Picture 749235577" descr="Youtube icon hyperlink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Youtube icon hyperlink"/>
                    <pic:cNvPicPr>
                      <a:picLocks noChangeAspect="1" noChangeArrowheads="1"/>
                    </pic:cNvPicPr>
                  </pic:nvPicPr>
                  <pic:blipFill>
                    <a:blip r:embed="rId39" r:link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960" w:rsidRPr="00E92085">
        <w:rPr>
          <w:noProof/>
        </w:rPr>
        <w:t>  </w:t>
      </w:r>
      <w:r w:rsidR="00B12960" w:rsidRPr="00E92085">
        <w:rPr>
          <w:noProof/>
        </w:rPr>
        <w:drawing>
          <wp:inline distT="0" distB="0" distL="0" distR="0" wp14:anchorId="1C4A56B7" wp14:editId="6AED7EB3">
            <wp:extent cx="147955" cy="147955"/>
            <wp:effectExtent l="0" t="0" r="4445" b="4445"/>
            <wp:docPr id="282062270" name="Picture 282062270" descr="Rss news icon hyperlink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Rss news icon hyperlink"/>
                    <pic:cNvPicPr>
                      <a:picLocks noChangeAspect="1" noChangeArrowheads="1"/>
                    </pic:cNvPicPr>
                  </pic:nvPicPr>
                  <pic:blipFill>
                    <a:blip r:embed="rId42" r:link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62EC" w:rsidRPr="00E92085" w:rsidSect="0001214C">
      <w:headerReference w:type="default" r:id="rId44"/>
      <w:footerReference w:type="even" r:id="rId45"/>
      <w:footerReference w:type="default" r:id="rId46"/>
      <w:footerReference w:type="first" r:id="rId4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2C35" w14:textId="77777777" w:rsidR="00257C88" w:rsidRDefault="00257C88" w:rsidP="001C2CE7">
      <w:pPr>
        <w:spacing w:before="0" w:after="0" w:line="240" w:lineRule="auto"/>
      </w:pPr>
      <w:r>
        <w:separator/>
      </w:r>
    </w:p>
  </w:endnote>
  <w:endnote w:type="continuationSeparator" w:id="0">
    <w:p w14:paraId="1836966E" w14:textId="77777777" w:rsidR="00257C88" w:rsidRDefault="00257C88" w:rsidP="001C2CE7">
      <w:pPr>
        <w:spacing w:before="0" w:after="0" w:line="240" w:lineRule="auto"/>
      </w:pPr>
      <w:r>
        <w:continuationSeparator/>
      </w:r>
    </w:p>
  </w:endnote>
  <w:endnote w:type="continuationNotice" w:id="1">
    <w:p w14:paraId="05878521" w14:textId="77777777" w:rsidR="00257C88" w:rsidRDefault="00257C8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2C61" w14:textId="2DEA301A" w:rsidR="00FE0946" w:rsidRDefault="00FE09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C44209A" wp14:editId="5C84D5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1420" cy="467995"/>
              <wp:effectExtent l="0" t="0" r="17780" b="0"/>
              <wp:wrapNone/>
              <wp:docPr id="1038567876" name="Text Box 1038567876" descr="TCB Intern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142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0C849" w14:textId="658063F8" w:rsidR="00FE0946" w:rsidRPr="00FE0946" w:rsidRDefault="00FE0946" w:rsidP="00FE0946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FF0000"/>
                              <w:szCs w:val="20"/>
                            </w:rPr>
                          </w:pPr>
                          <w:r w:rsidRPr="00FE0946">
                            <w:rPr>
                              <w:rFonts w:ascii="Calibri" w:eastAsia="Calibri" w:hAnsi="Calibri"/>
                              <w:noProof/>
                              <w:color w:val="FF0000"/>
                              <w:szCs w:val="20"/>
                            </w:rPr>
                            <w:t>TCB Internal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4209A" id="_x0000_t202" coordsize="21600,21600" o:spt="202" path="m,l,21600r21600,l21600,xe">
              <v:stroke joinstyle="miter"/>
              <v:path gradientshapeok="t" o:connecttype="rect"/>
            </v:shapetype>
            <v:shape id="Text Box 1038567876" o:spid="_x0000_s1027" type="#_x0000_t202" alt="TCB Internal Document" style="position:absolute;margin-left:0;margin-top:0;width:94.6pt;height:36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" filled="f" stroked="f">
              <v:textbox style="mso-fit-shape-to-text:t" inset="0,0,0,15pt">
                <w:txbxContent>
                  <w:p w14:paraId="3730C849" w14:textId="658063F8" w:rsidR="00FE0946" w:rsidRPr="00FE0946" w:rsidRDefault="00FE0946" w:rsidP="00FE0946">
                    <w:pPr>
                      <w:spacing w:after="0"/>
                      <w:rPr>
                        <w:rFonts w:ascii="Calibri" w:eastAsia="Calibri" w:hAnsi="Calibri"/>
                        <w:noProof/>
                        <w:color w:val="FF0000"/>
                        <w:szCs w:val="20"/>
                      </w:rPr>
                    </w:pPr>
                    <w:r w:rsidRPr="00FE0946">
                      <w:rPr>
                        <w:rFonts w:ascii="Calibri" w:eastAsia="Calibri" w:hAnsi="Calibri"/>
                        <w:noProof/>
                        <w:color w:val="FF0000"/>
                        <w:szCs w:val="20"/>
                      </w:rPr>
                      <w:t>TCB Internal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5D6E" w14:textId="55A6E8AE" w:rsidR="001C2CE7" w:rsidRPr="001C2CE7" w:rsidRDefault="001C2CE7" w:rsidP="00D70BFD">
    <w:pPr>
      <w:pStyle w:val="Footer"/>
      <w:jc w:val="center"/>
      <w:rPr>
        <w:lang w:val="de-DE"/>
      </w:rPr>
    </w:pPr>
    <w:bookmarkStart w:id="1" w:name="_Hlk125015833"/>
    <w:bookmarkStart w:id="2" w:name="_Hlk125015834"/>
    <w:r w:rsidRPr="001C2CE7">
      <w:rPr>
        <w:color w:val="A6A6A6" w:themeColor="background1" w:themeShade="A6"/>
        <w:sz w:val="16"/>
        <w:szCs w:val="20"/>
        <w:lang w:val="de-DE"/>
      </w:rPr>
      <w:t xml:space="preserve">98-100, </w:t>
    </w:r>
    <w:proofErr w:type="spellStart"/>
    <w:r w:rsidRPr="001C2CE7">
      <w:rPr>
        <w:color w:val="A6A6A6" w:themeColor="background1" w:themeShade="A6"/>
        <w:sz w:val="16"/>
        <w:szCs w:val="20"/>
        <w:lang w:val="de-DE"/>
      </w:rPr>
      <w:t>boulevard</w:t>
    </w:r>
    <w:proofErr w:type="spellEnd"/>
    <w:r w:rsidRPr="001C2CE7">
      <w:rPr>
        <w:color w:val="A6A6A6" w:themeColor="background1" w:themeShade="A6"/>
        <w:sz w:val="16"/>
        <w:szCs w:val="20"/>
        <w:lang w:val="de-DE"/>
      </w:rPr>
      <w:t xml:space="preserve"> Konrad Adenauer L-2950 Luxembourg – www.eib.org/press – press@eib.org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4788" w14:textId="3305808A" w:rsidR="00FE0946" w:rsidRDefault="00FE09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521032C" wp14:editId="56A5F6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1420" cy="467995"/>
              <wp:effectExtent l="0" t="0" r="17780" b="0"/>
              <wp:wrapNone/>
              <wp:docPr id="1736430478" name="Text Box 1736430478" descr="TCB Intern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142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99E3A" w14:textId="1277FC4D" w:rsidR="00FE0946" w:rsidRPr="00FE0946" w:rsidRDefault="00FE0946" w:rsidP="00FE0946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FF0000"/>
                              <w:szCs w:val="20"/>
                            </w:rPr>
                          </w:pPr>
                          <w:r w:rsidRPr="00FE0946">
                            <w:rPr>
                              <w:rFonts w:ascii="Calibri" w:eastAsia="Calibri" w:hAnsi="Calibri"/>
                              <w:noProof/>
                              <w:color w:val="FF0000"/>
                              <w:szCs w:val="20"/>
                            </w:rPr>
                            <w:t>TCB Internal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1032C" id="_x0000_t202" coordsize="21600,21600" o:spt="202" path="m,l,21600r21600,l21600,xe">
              <v:stroke joinstyle="miter"/>
              <v:path gradientshapeok="t" o:connecttype="rect"/>
            </v:shapetype>
            <v:shape id="Text Box 1736430478" o:spid="_x0000_s1028" type="#_x0000_t202" alt="TCB Internal Document" style="position:absolute;margin-left:0;margin-top:0;width:94.6pt;height:36.8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" filled="f" stroked="f">
              <v:textbox style="mso-fit-shape-to-text:t" inset="0,0,0,15pt">
                <w:txbxContent>
                  <w:p w14:paraId="59399E3A" w14:textId="1277FC4D" w:rsidR="00FE0946" w:rsidRPr="00FE0946" w:rsidRDefault="00FE0946" w:rsidP="00FE0946">
                    <w:pPr>
                      <w:spacing w:after="0"/>
                      <w:rPr>
                        <w:rFonts w:ascii="Calibri" w:eastAsia="Calibri" w:hAnsi="Calibri"/>
                        <w:noProof/>
                        <w:color w:val="FF0000"/>
                        <w:szCs w:val="20"/>
                      </w:rPr>
                    </w:pPr>
                    <w:r w:rsidRPr="00FE0946">
                      <w:rPr>
                        <w:rFonts w:ascii="Calibri" w:eastAsia="Calibri" w:hAnsi="Calibri"/>
                        <w:noProof/>
                        <w:color w:val="FF0000"/>
                        <w:szCs w:val="20"/>
                      </w:rPr>
                      <w:t>TCB Internal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78FC" w14:textId="77777777" w:rsidR="00257C88" w:rsidRDefault="00257C88" w:rsidP="001C2CE7">
      <w:pPr>
        <w:spacing w:before="0" w:after="0" w:line="240" w:lineRule="auto"/>
      </w:pPr>
      <w:r>
        <w:separator/>
      </w:r>
    </w:p>
  </w:footnote>
  <w:footnote w:type="continuationSeparator" w:id="0">
    <w:p w14:paraId="62EDC575" w14:textId="77777777" w:rsidR="00257C88" w:rsidRDefault="00257C88" w:rsidP="001C2CE7">
      <w:pPr>
        <w:spacing w:before="0" w:after="0" w:line="240" w:lineRule="auto"/>
      </w:pPr>
      <w:r>
        <w:continuationSeparator/>
      </w:r>
    </w:p>
  </w:footnote>
  <w:footnote w:type="continuationNotice" w:id="1">
    <w:p w14:paraId="2E3CD5B0" w14:textId="77777777" w:rsidR="00257C88" w:rsidRDefault="00257C8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EBFF" w14:textId="7ADA7E38" w:rsidR="001C2CE7" w:rsidRDefault="001C2C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29321E" wp14:editId="0CB6FDB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Text Box 2" descr="{&quot;HashCode&quot;:194037181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035743" w14:textId="38AFF2A1" w:rsidR="001C2CE7" w:rsidRPr="001C2CE7" w:rsidRDefault="001C2CE7" w:rsidP="001C2CE7">
                          <w:pPr>
                            <w:spacing w:before="0" w:after="0"/>
                            <w:jc w:val="center"/>
                            <w:rPr>
                              <w:rFonts w:ascii="Calibri" w:hAnsi="Calibri"/>
                              <w:color w:val="808080"/>
                            </w:rPr>
                          </w:pPr>
                          <w:r w:rsidRPr="001C2CE7">
                            <w:rPr>
                              <w:rFonts w:ascii="Calibri" w:hAnsi="Calibri"/>
                              <w:color w:val="80808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932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{&quot;HashCode&quot;:194037181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2035743" w14:textId="38AFF2A1" w:rsidR="001C2CE7" w:rsidRPr="001C2CE7" w:rsidRDefault="001C2CE7" w:rsidP="001C2CE7">
                    <w:pPr>
                      <w:spacing w:before="0" w:after="0"/>
                      <w:jc w:val="center"/>
                      <w:rPr>
                        <w:rFonts w:ascii="Calibri" w:hAnsi="Calibri"/>
                        <w:color w:val="808080"/>
                      </w:rPr>
                    </w:pPr>
                    <w:r w:rsidRPr="001C2CE7">
                      <w:rPr>
                        <w:rFonts w:ascii="Calibri" w:hAnsi="Calibri"/>
                        <w:color w:val="80808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42797"/>
    <w:multiLevelType w:val="hybridMultilevel"/>
    <w:tmpl w:val="09C0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C6220"/>
    <w:multiLevelType w:val="multilevel"/>
    <w:tmpl w:val="C2BC4940"/>
    <w:lvl w:ilvl="0">
      <w:start w:val="1"/>
      <w:numFmt w:val="bullet"/>
      <w:pStyle w:val="EIB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0E5644"/>
    <w:multiLevelType w:val="multilevel"/>
    <w:tmpl w:val="571E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C2C74"/>
    <w:multiLevelType w:val="hybridMultilevel"/>
    <w:tmpl w:val="1F7A0C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A13BCF"/>
    <w:multiLevelType w:val="hybridMultilevel"/>
    <w:tmpl w:val="8AEAC2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4D4658"/>
    <w:multiLevelType w:val="hybridMultilevel"/>
    <w:tmpl w:val="B782783C"/>
    <w:lvl w:ilvl="0" w:tplc="DF5200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B10B8"/>
    <w:multiLevelType w:val="hybridMultilevel"/>
    <w:tmpl w:val="3A8A0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51CC5"/>
    <w:multiLevelType w:val="hybridMultilevel"/>
    <w:tmpl w:val="B73E5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45E9B"/>
    <w:multiLevelType w:val="hybridMultilevel"/>
    <w:tmpl w:val="6BC4C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745908">
    <w:abstractNumId w:val="1"/>
  </w:num>
  <w:num w:numId="2" w16cid:durableId="377628391">
    <w:abstractNumId w:val="1"/>
  </w:num>
  <w:num w:numId="3" w16cid:durableId="349795549">
    <w:abstractNumId w:val="1"/>
  </w:num>
  <w:num w:numId="4" w16cid:durableId="70009451">
    <w:abstractNumId w:val="1"/>
  </w:num>
  <w:num w:numId="5" w16cid:durableId="1087849877">
    <w:abstractNumId w:val="3"/>
  </w:num>
  <w:num w:numId="6" w16cid:durableId="515923545">
    <w:abstractNumId w:val="0"/>
  </w:num>
  <w:num w:numId="7" w16cid:durableId="900096216">
    <w:abstractNumId w:val="2"/>
  </w:num>
  <w:num w:numId="8" w16cid:durableId="374014140">
    <w:abstractNumId w:val="4"/>
  </w:num>
  <w:num w:numId="9" w16cid:durableId="1224946375">
    <w:abstractNumId w:val="6"/>
  </w:num>
  <w:num w:numId="10" w16cid:durableId="1061176895">
    <w:abstractNumId w:val="8"/>
  </w:num>
  <w:num w:numId="11" w16cid:durableId="794446812">
    <w:abstractNumId w:val="5"/>
  </w:num>
  <w:num w:numId="12" w16cid:durableId="763572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E7"/>
    <w:rsid w:val="0000069F"/>
    <w:rsid w:val="00002057"/>
    <w:rsid w:val="0001214C"/>
    <w:rsid w:val="00017147"/>
    <w:rsid w:val="00030E1A"/>
    <w:rsid w:val="00033FA5"/>
    <w:rsid w:val="000375CF"/>
    <w:rsid w:val="00037D0F"/>
    <w:rsid w:val="00041021"/>
    <w:rsid w:val="000447EE"/>
    <w:rsid w:val="00046B34"/>
    <w:rsid w:val="00051BB7"/>
    <w:rsid w:val="0005238C"/>
    <w:rsid w:val="00053D81"/>
    <w:rsid w:val="00054B1A"/>
    <w:rsid w:val="0006437D"/>
    <w:rsid w:val="00065B77"/>
    <w:rsid w:val="00067780"/>
    <w:rsid w:val="000678A8"/>
    <w:rsid w:val="000704C4"/>
    <w:rsid w:val="00081176"/>
    <w:rsid w:val="00082D9C"/>
    <w:rsid w:val="000849E8"/>
    <w:rsid w:val="00084F5A"/>
    <w:rsid w:val="000853A8"/>
    <w:rsid w:val="00093711"/>
    <w:rsid w:val="000950D5"/>
    <w:rsid w:val="00096B3B"/>
    <w:rsid w:val="000A0020"/>
    <w:rsid w:val="000A0469"/>
    <w:rsid w:val="000A0D1C"/>
    <w:rsid w:val="000A1D81"/>
    <w:rsid w:val="000A1E1A"/>
    <w:rsid w:val="000A27AE"/>
    <w:rsid w:val="000A57B8"/>
    <w:rsid w:val="000A7200"/>
    <w:rsid w:val="000A7F6E"/>
    <w:rsid w:val="000B0B91"/>
    <w:rsid w:val="000B512B"/>
    <w:rsid w:val="000C0A28"/>
    <w:rsid w:val="000C2DD2"/>
    <w:rsid w:val="000C3311"/>
    <w:rsid w:val="000C61FC"/>
    <w:rsid w:val="000C634C"/>
    <w:rsid w:val="000D0F21"/>
    <w:rsid w:val="000D44A6"/>
    <w:rsid w:val="000D4C6F"/>
    <w:rsid w:val="000D7DFE"/>
    <w:rsid w:val="000E0356"/>
    <w:rsid w:val="000E534A"/>
    <w:rsid w:val="000E7ECD"/>
    <w:rsid w:val="000F26A6"/>
    <w:rsid w:val="000F47B9"/>
    <w:rsid w:val="00102C0B"/>
    <w:rsid w:val="00106D41"/>
    <w:rsid w:val="0011050E"/>
    <w:rsid w:val="00124B5D"/>
    <w:rsid w:val="00126576"/>
    <w:rsid w:val="00126996"/>
    <w:rsid w:val="0012708B"/>
    <w:rsid w:val="00147993"/>
    <w:rsid w:val="00150407"/>
    <w:rsid w:val="0015540E"/>
    <w:rsid w:val="0017215F"/>
    <w:rsid w:val="0018103B"/>
    <w:rsid w:val="00181799"/>
    <w:rsid w:val="001848FB"/>
    <w:rsid w:val="00185220"/>
    <w:rsid w:val="001900C3"/>
    <w:rsid w:val="00195FC6"/>
    <w:rsid w:val="00197A7D"/>
    <w:rsid w:val="001A07C9"/>
    <w:rsid w:val="001B4E5F"/>
    <w:rsid w:val="001B6F1B"/>
    <w:rsid w:val="001B7EAD"/>
    <w:rsid w:val="001C08EA"/>
    <w:rsid w:val="001C0C25"/>
    <w:rsid w:val="001C20B6"/>
    <w:rsid w:val="001C2CE7"/>
    <w:rsid w:val="001C3747"/>
    <w:rsid w:val="001D3F06"/>
    <w:rsid w:val="001E1248"/>
    <w:rsid w:val="001F515F"/>
    <w:rsid w:val="001F59DD"/>
    <w:rsid w:val="0020140B"/>
    <w:rsid w:val="002235E4"/>
    <w:rsid w:val="00224C4A"/>
    <w:rsid w:val="0023799B"/>
    <w:rsid w:val="00237A6E"/>
    <w:rsid w:val="00241C05"/>
    <w:rsid w:val="00242EE4"/>
    <w:rsid w:val="00243DDE"/>
    <w:rsid w:val="00257C88"/>
    <w:rsid w:val="00260A1A"/>
    <w:rsid w:val="00271D63"/>
    <w:rsid w:val="002764E4"/>
    <w:rsid w:val="002803B9"/>
    <w:rsid w:val="002862E8"/>
    <w:rsid w:val="00291F10"/>
    <w:rsid w:val="00292210"/>
    <w:rsid w:val="002923AF"/>
    <w:rsid w:val="002926AE"/>
    <w:rsid w:val="00292A95"/>
    <w:rsid w:val="00296C24"/>
    <w:rsid w:val="002B38DE"/>
    <w:rsid w:val="002B3FF8"/>
    <w:rsid w:val="002B67C2"/>
    <w:rsid w:val="002C001B"/>
    <w:rsid w:val="002D276D"/>
    <w:rsid w:val="002D2E74"/>
    <w:rsid w:val="002D39FE"/>
    <w:rsid w:val="002D5783"/>
    <w:rsid w:val="002E02AE"/>
    <w:rsid w:val="002E1930"/>
    <w:rsid w:val="002E324D"/>
    <w:rsid w:val="002E3B52"/>
    <w:rsid w:val="002F00B2"/>
    <w:rsid w:val="002F4E7E"/>
    <w:rsid w:val="00300AB0"/>
    <w:rsid w:val="00305001"/>
    <w:rsid w:val="003066FC"/>
    <w:rsid w:val="00313AFC"/>
    <w:rsid w:val="00316718"/>
    <w:rsid w:val="00317042"/>
    <w:rsid w:val="0032318D"/>
    <w:rsid w:val="003308B5"/>
    <w:rsid w:val="003355DE"/>
    <w:rsid w:val="00340D2E"/>
    <w:rsid w:val="00351ADC"/>
    <w:rsid w:val="00352E3B"/>
    <w:rsid w:val="003537F7"/>
    <w:rsid w:val="00361CAA"/>
    <w:rsid w:val="00371C3C"/>
    <w:rsid w:val="00375558"/>
    <w:rsid w:val="00381A33"/>
    <w:rsid w:val="0038459C"/>
    <w:rsid w:val="003B37BB"/>
    <w:rsid w:val="003B4764"/>
    <w:rsid w:val="003B50E3"/>
    <w:rsid w:val="003B614D"/>
    <w:rsid w:val="003C6184"/>
    <w:rsid w:val="003E7EE5"/>
    <w:rsid w:val="004106AA"/>
    <w:rsid w:val="004137A3"/>
    <w:rsid w:val="00416EE4"/>
    <w:rsid w:val="004200DA"/>
    <w:rsid w:val="004230F6"/>
    <w:rsid w:val="00430AB7"/>
    <w:rsid w:val="00432E46"/>
    <w:rsid w:val="00440E8A"/>
    <w:rsid w:val="00441D2E"/>
    <w:rsid w:val="0044523F"/>
    <w:rsid w:val="004560D9"/>
    <w:rsid w:val="00464207"/>
    <w:rsid w:val="004924E8"/>
    <w:rsid w:val="00496EE9"/>
    <w:rsid w:val="004A17A5"/>
    <w:rsid w:val="004A29AB"/>
    <w:rsid w:val="004A7D03"/>
    <w:rsid w:val="004B02B9"/>
    <w:rsid w:val="004C0981"/>
    <w:rsid w:val="004C40BB"/>
    <w:rsid w:val="004C5334"/>
    <w:rsid w:val="004C7738"/>
    <w:rsid w:val="004D028B"/>
    <w:rsid w:val="004D3714"/>
    <w:rsid w:val="004D73BD"/>
    <w:rsid w:val="004E02C8"/>
    <w:rsid w:val="004E4E56"/>
    <w:rsid w:val="004E687F"/>
    <w:rsid w:val="004F20A4"/>
    <w:rsid w:val="004F4F75"/>
    <w:rsid w:val="005028A4"/>
    <w:rsid w:val="005132C5"/>
    <w:rsid w:val="00516DA9"/>
    <w:rsid w:val="005402D9"/>
    <w:rsid w:val="00540ABA"/>
    <w:rsid w:val="00542F4C"/>
    <w:rsid w:val="005430DE"/>
    <w:rsid w:val="005437C5"/>
    <w:rsid w:val="005437D7"/>
    <w:rsid w:val="005649C2"/>
    <w:rsid w:val="005763AF"/>
    <w:rsid w:val="00586F06"/>
    <w:rsid w:val="00592E77"/>
    <w:rsid w:val="00593335"/>
    <w:rsid w:val="00593CF3"/>
    <w:rsid w:val="005A0318"/>
    <w:rsid w:val="005C00FB"/>
    <w:rsid w:val="005C4FDB"/>
    <w:rsid w:val="005F2BB8"/>
    <w:rsid w:val="005F616D"/>
    <w:rsid w:val="005F65BC"/>
    <w:rsid w:val="005F72C3"/>
    <w:rsid w:val="00600F5A"/>
    <w:rsid w:val="0060756E"/>
    <w:rsid w:val="006118AB"/>
    <w:rsid w:val="00612264"/>
    <w:rsid w:val="00613F2F"/>
    <w:rsid w:val="00624C75"/>
    <w:rsid w:val="006348B7"/>
    <w:rsid w:val="006368C3"/>
    <w:rsid w:val="00636A0A"/>
    <w:rsid w:val="00643A0C"/>
    <w:rsid w:val="00643F0B"/>
    <w:rsid w:val="00644120"/>
    <w:rsid w:val="00644AA8"/>
    <w:rsid w:val="0064518E"/>
    <w:rsid w:val="00646DAE"/>
    <w:rsid w:val="006531D3"/>
    <w:rsid w:val="00657EBF"/>
    <w:rsid w:val="00660BE9"/>
    <w:rsid w:val="00661ECC"/>
    <w:rsid w:val="00663BEC"/>
    <w:rsid w:val="00664ED9"/>
    <w:rsid w:val="00667CD4"/>
    <w:rsid w:val="00670B7E"/>
    <w:rsid w:val="00671230"/>
    <w:rsid w:val="00674C08"/>
    <w:rsid w:val="00676808"/>
    <w:rsid w:val="0069330D"/>
    <w:rsid w:val="006934FB"/>
    <w:rsid w:val="00693FF6"/>
    <w:rsid w:val="00694B23"/>
    <w:rsid w:val="006A39C4"/>
    <w:rsid w:val="006A7105"/>
    <w:rsid w:val="006A7E06"/>
    <w:rsid w:val="006B1270"/>
    <w:rsid w:val="006B2628"/>
    <w:rsid w:val="006C041E"/>
    <w:rsid w:val="006C30A1"/>
    <w:rsid w:val="006C49B8"/>
    <w:rsid w:val="006C516B"/>
    <w:rsid w:val="006E0ECD"/>
    <w:rsid w:val="006E61FD"/>
    <w:rsid w:val="0070232D"/>
    <w:rsid w:val="0070389B"/>
    <w:rsid w:val="00703EF6"/>
    <w:rsid w:val="00704968"/>
    <w:rsid w:val="00716262"/>
    <w:rsid w:val="007228DB"/>
    <w:rsid w:val="00723BF4"/>
    <w:rsid w:val="00732979"/>
    <w:rsid w:val="00735DF8"/>
    <w:rsid w:val="0074170D"/>
    <w:rsid w:val="0074716A"/>
    <w:rsid w:val="00747850"/>
    <w:rsid w:val="00754B57"/>
    <w:rsid w:val="007609AF"/>
    <w:rsid w:val="00760C14"/>
    <w:rsid w:val="00762656"/>
    <w:rsid w:val="00763791"/>
    <w:rsid w:val="0076410F"/>
    <w:rsid w:val="00793109"/>
    <w:rsid w:val="0079512C"/>
    <w:rsid w:val="007A3E2E"/>
    <w:rsid w:val="007A616D"/>
    <w:rsid w:val="007C2EA6"/>
    <w:rsid w:val="007C4D25"/>
    <w:rsid w:val="007D09BD"/>
    <w:rsid w:val="007D2B67"/>
    <w:rsid w:val="007D7605"/>
    <w:rsid w:val="007E6D1C"/>
    <w:rsid w:val="007F0226"/>
    <w:rsid w:val="007F1681"/>
    <w:rsid w:val="007F4722"/>
    <w:rsid w:val="00802B4B"/>
    <w:rsid w:val="008061D7"/>
    <w:rsid w:val="00806476"/>
    <w:rsid w:val="0081698A"/>
    <w:rsid w:val="00820408"/>
    <w:rsid w:val="0082066F"/>
    <w:rsid w:val="00820F38"/>
    <w:rsid w:val="00822395"/>
    <w:rsid w:val="00827BC0"/>
    <w:rsid w:val="00831E23"/>
    <w:rsid w:val="00832238"/>
    <w:rsid w:val="00834CC8"/>
    <w:rsid w:val="00837CB7"/>
    <w:rsid w:val="00844F34"/>
    <w:rsid w:val="00856097"/>
    <w:rsid w:val="00864FEB"/>
    <w:rsid w:val="0086756D"/>
    <w:rsid w:val="00873643"/>
    <w:rsid w:val="0087372F"/>
    <w:rsid w:val="008739A5"/>
    <w:rsid w:val="00876953"/>
    <w:rsid w:val="00880E30"/>
    <w:rsid w:val="00880FCD"/>
    <w:rsid w:val="008826DB"/>
    <w:rsid w:val="00885734"/>
    <w:rsid w:val="008861AD"/>
    <w:rsid w:val="008908B6"/>
    <w:rsid w:val="008A4757"/>
    <w:rsid w:val="008A7A62"/>
    <w:rsid w:val="008B2173"/>
    <w:rsid w:val="008C321F"/>
    <w:rsid w:val="008C3EF2"/>
    <w:rsid w:val="008E147D"/>
    <w:rsid w:val="008E34C0"/>
    <w:rsid w:val="009159D4"/>
    <w:rsid w:val="009220D4"/>
    <w:rsid w:val="00923305"/>
    <w:rsid w:val="009345B8"/>
    <w:rsid w:val="009426A7"/>
    <w:rsid w:val="00942EF8"/>
    <w:rsid w:val="00950927"/>
    <w:rsid w:val="0095131F"/>
    <w:rsid w:val="009558B7"/>
    <w:rsid w:val="00961590"/>
    <w:rsid w:val="009652EF"/>
    <w:rsid w:val="009709BC"/>
    <w:rsid w:val="00970B1B"/>
    <w:rsid w:val="00973356"/>
    <w:rsid w:val="009751D3"/>
    <w:rsid w:val="00976FCA"/>
    <w:rsid w:val="0098110D"/>
    <w:rsid w:val="00983474"/>
    <w:rsid w:val="00990668"/>
    <w:rsid w:val="00995E6F"/>
    <w:rsid w:val="009A22B2"/>
    <w:rsid w:val="009B174C"/>
    <w:rsid w:val="009B62EC"/>
    <w:rsid w:val="009B69ED"/>
    <w:rsid w:val="009D2775"/>
    <w:rsid w:val="009E0F05"/>
    <w:rsid w:val="009E0F8F"/>
    <w:rsid w:val="009E394A"/>
    <w:rsid w:val="00A074A4"/>
    <w:rsid w:val="00A07AB6"/>
    <w:rsid w:val="00A142C4"/>
    <w:rsid w:val="00A27BB5"/>
    <w:rsid w:val="00A32239"/>
    <w:rsid w:val="00A408D4"/>
    <w:rsid w:val="00A47FE3"/>
    <w:rsid w:val="00A53DE7"/>
    <w:rsid w:val="00A63E70"/>
    <w:rsid w:val="00A653EF"/>
    <w:rsid w:val="00A7018F"/>
    <w:rsid w:val="00A779EF"/>
    <w:rsid w:val="00A87F9C"/>
    <w:rsid w:val="00A936E4"/>
    <w:rsid w:val="00A97F0D"/>
    <w:rsid w:val="00AA229D"/>
    <w:rsid w:val="00AA682E"/>
    <w:rsid w:val="00AA74E0"/>
    <w:rsid w:val="00AA7A4D"/>
    <w:rsid w:val="00AA7ED1"/>
    <w:rsid w:val="00AB067C"/>
    <w:rsid w:val="00AB4A6D"/>
    <w:rsid w:val="00AB5735"/>
    <w:rsid w:val="00AC0475"/>
    <w:rsid w:val="00AC5BB2"/>
    <w:rsid w:val="00AD2C94"/>
    <w:rsid w:val="00AD5CA0"/>
    <w:rsid w:val="00AE0E7B"/>
    <w:rsid w:val="00AE554B"/>
    <w:rsid w:val="00AE6A19"/>
    <w:rsid w:val="00B00ADE"/>
    <w:rsid w:val="00B01215"/>
    <w:rsid w:val="00B05640"/>
    <w:rsid w:val="00B0629A"/>
    <w:rsid w:val="00B07E99"/>
    <w:rsid w:val="00B1203C"/>
    <w:rsid w:val="00B12960"/>
    <w:rsid w:val="00B15E74"/>
    <w:rsid w:val="00B23617"/>
    <w:rsid w:val="00B25AF4"/>
    <w:rsid w:val="00B27691"/>
    <w:rsid w:val="00B34763"/>
    <w:rsid w:val="00B41F0C"/>
    <w:rsid w:val="00B4235D"/>
    <w:rsid w:val="00B4267D"/>
    <w:rsid w:val="00B45855"/>
    <w:rsid w:val="00B474F4"/>
    <w:rsid w:val="00B5176A"/>
    <w:rsid w:val="00B577C8"/>
    <w:rsid w:val="00B711A8"/>
    <w:rsid w:val="00B73210"/>
    <w:rsid w:val="00B75111"/>
    <w:rsid w:val="00B751F5"/>
    <w:rsid w:val="00B9229E"/>
    <w:rsid w:val="00BA15E7"/>
    <w:rsid w:val="00BA16E4"/>
    <w:rsid w:val="00BA3D62"/>
    <w:rsid w:val="00BA44A5"/>
    <w:rsid w:val="00BA4EF4"/>
    <w:rsid w:val="00BA5127"/>
    <w:rsid w:val="00BA6B4E"/>
    <w:rsid w:val="00BB6899"/>
    <w:rsid w:val="00BB700E"/>
    <w:rsid w:val="00BB722C"/>
    <w:rsid w:val="00BC3158"/>
    <w:rsid w:val="00BC4A53"/>
    <w:rsid w:val="00BD1A98"/>
    <w:rsid w:val="00BE6C25"/>
    <w:rsid w:val="00BF21FE"/>
    <w:rsid w:val="00BF745F"/>
    <w:rsid w:val="00C0782B"/>
    <w:rsid w:val="00C10F83"/>
    <w:rsid w:val="00C121FE"/>
    <w:rsid w:val="00C165EC"/>
    <w:rsid w:val="00C208F3"/>
    <w:rsid w:val="00C25CB3"/>
    <w:rsid w:val="00C3113B"/>
    <w:rsid w:val="00C34E51"/>
    <w:rsid w:val="00C41582"/>
    <w:rsid w:val="00C50CF4"/>
    <w:rsid w:val="00C60A74"/>
    <w:rsid w:val="00C60CA6"/>
    <w:rsid w:val="00C61DB8"/>
    <w:rsid w:val="00C70500"/>
    <w:rsid w:val="00C722BA"/>
    <w:rsid w:val="00C91340"/>
    <w:rsid w:val="00C92CBD"/>
    <w:rsid w:val="00CA0997"/>
    <w:rsid w:val="00CA6F39"/>
    <w:rsid w:val="00CA7C33"/>
    <w:rsid w:val="00CB1B6E"/>
    <w:rsid w:val="00CD1CBB"/>
    <w:rsid w:val="00CE23B9"/>
    <w:rsid w:val="00CE2CAB"/>
    <w:rsid w:val="00CF35AE"/>
    <w:rsid w:val="00CF5F2A"/>
    <w:rsid w:val="00D03764"/>
    <w:rsid w:val="00D04910"/>
    <w:rsid w:val="00D06656"/>
    <w:rsid w:val="00D22D4C"/>
    <w:rsid w:val="00D3087F"/>
    <w:rsid w:val="00D33AE8"/>
    <w:rsid w:val="00D372FC"/>
    <w:rsid w:val="00D43CF8"/>
    <w:rsid w:val="00D47958"/>
    <w:rsid w:val="00D63B49"/>
    <w:rsid w:val="00D66B4C"/>
    <w:rsid w:val="00D70BFD"/>
    <w:rsid w:val="00D71E9F"/>
    <w:rsid w:val="00D75993"/>
    <w:rsid w:val="00D8062E"/>
    <w:rsid w:val="00D80D69"/>
    <w:rsid w:val="00D82BD5"/>
    <w:rsid w:val="00D8542B"/>
    <w:rsid w:val="00D91A3C"/>
    <w:rsid w:val="00D94EE9"/>
    <w:rsid w:val="00DA695A"/>
    <w:rsid w:val="00DB0034"/>
    <w:rsid w:val="00DB4FF3"/>
    <w:rsid w:val="00DB6276"/>
    <w:rsid w:val="00DC4A37"/>
    <w:rsid w:val="00DC52D6"/>
    <w:rsid w:val="00DC7B46"/>
    <w:rsid w:val="00DD027D"/>
    <w:rsid w:val="00DD24DE"/>
    <w:rsid w:val="00DE291C"/>
    <w:rsid w:val="00DE3213"/>
    <w:rsid w:val="00DF284C"/>
    <w:rsid w:val="00E17884"/>
    <w:rsid w:val="00E208DE"/>
    <w:rsid w:val="00E3076F"/>
    <w:rsid w:val="00E34517"/>
    <w:rsid w:val="00E400E4"/>
    <w:rsid w:val="00E43153"/>
    <w:rsid w:val="00E54DF2"/>
    <w:rsid w:val="00E61681"/>
    <w:rsid w:val="00E66999"/>
    <w:rsid w:val="00E80D70"/>
    <w:rsid w:val="00E81E62"/>
    <w:rsid w:val="00E81FB5"/>
    <w:rsid w:val="00E8412E"/>
    <w:rsid w:val="00E85B67"/>
    <w:rsid w:val="00E87A57"/>
    <w:rsid w:val="00E92085"/>
    <w:rsid w:val="00E94A26"/>
    <w:rsid w:val="00E95A83"/>
    <w:rsid w:val="00EA2834"/>
    <w:rsid w:val="00EA2FA7"/>
    <w:rsid w:val="00EA6E70"/>
    <w:rsid w:val="00EB242A"/>
    <w:rsid w:val="00EB35F9"/>
    <w:rsid w:val="00EB4E63"/>
    <w:rsid w:val="00EC2117"/>
    <w:rsid w:val="00EE00A3"/>
    <w:rsid w:val="00EE3ABE"/>
    <w:rsid w:val="00EF17A3"/>
    <w:rsid w:val="00F03213"/>
    <w:rsid w:val="00F053F8"/>
    <w:rsid w:val="00F1733F"/>
    <w:rsid w:val="00F23545"/>
    <w:rsid w:val="00F243D3"/>
    <w:rsid w:val="00F24C33"/>
    <w:rsid w:val="00F358E7"/>
    <w:rsid w:val="00F416D1"/>
    <w:rsid w:val="00F41D5D"/>
    <w:rsid w:val="00F43B74"/>
    <w:rsid w:val="00F44436"/>
    <w:rsid w:val="00F520D4"/>
    <w:rsid w:val="00F52183"/>
    <w:rsid w:val="00F605F5"/>
    <w:rsid w:val="00F6266A"/>
    <w:rsid w:val="00F66575"/>
    <w:rsid w:val="00F71636"/>
    <w:rsid w:val="00F75F91"/>
    <w:rsid w:val="00F7699B"/>
    <w:rsid w:val="00F802A6"/>
    <w:rsid w:val="00F82513"/>
    <w:rsid w:val="00F90511"/>
    <w:rsid w:val="00FA0BE1"/>
    <w:rsid w:val="00FA2818"/>
    <w:rsid w:val="00FA6192"/>
    <w:rsid w:val="00FC2889"/>
    <w:rsid w:val="00FC425A"/>
    <w:rsid w:val="00FC6999"/>
    <w:rsid w:val="00FD032E"/>
    <w:rsid w:val="00FE0946"/>
    <w:rsid w:val="00FF413C"/>
    <w:rsid w:val="023B735E"/>
    <w:rsid w:val="0258CAD1"/>
    <w:rsid w:val="02A149D8"/>
    <w:rsid w:val="02B23E5F"/>
    <w:rsid w:val="0310E534"/>
    <w:rsid w:val="036BF683"/>
    <w:rsid w:val="04F05892"/>
    <w:rsid w:val="05EC415B"/>
    <w:rsid w:val="06DB550E"/>
    <w:rsid w:val="085D2773"/>
    <w:rsid w:val="08C0AD7A"/>
    <w:rsid w:val="0A760E60"/>
    <w:rsid w:val="0A8342D8"/>
    <w:rsid w:val="0AEBC1E5"/>
    <w:rsid w:val="0B748F81"/>
    <w:rsid w:val="0C38B1A2"/>
    <w:rsid w:val="0DC17A97"/>
    <w:rsid w:val="0DDDEA9B"/>
    <w:rsid w:val="0EA5683F"/>
    <w:rsid w:val="101752CC"/>
    <w:rsid w:val="103A98F0"/>
    <w:rsid w:val="1151D91A"/>
    <w:rsid w:val="117FDFAA"/>
    <w:rsid w:val="127F4FE6"/>
    <w:rsid w:val="16324C61"/>
    <w:rsid w:val="1852B025"/>
    <w:rsid w:val="188E78F1"/>
    <w:rsid w:val="18A13A30"/>
    <w:rsid w:val="18DA02F4"/>
    <w:rsid w:val="193ED078"/>
    <w:rsid w:val="1A49D969"/>
    <w:rsid w:val="1E605201"/>
    <w:rsid w:val="1ED7424A"/>
    <w:rsid w:val="1F070A14"/>
    <w:rsid w:val="21861D49"/>
    <w:rsid w:val="231BB287"/>
    <w:rsid w:val="24F3B9F9"/>
    <w:rsid w:val="270C2DC1"/>
    <w:rsid w:val="27138E5B"/>
    <w:rsid w:val="2727CC9D"/>
    <w:rsid w:val="292184EA"/>
    <w:rsid w:val="2BBA4B7D"/>
    <w:rsid w:val="2BC05E8C"/>
    <w:rsid w:val="2CB1B891"/>
    <w:rsid w:val="2CFBD936"/>
    <w:rsid w:val="2D142E46"/>
    <w:rsid w:val="2D9DB5AC"/>
    <w:rsid w:val="2F7BF243"/>
    <w:rsid w:val="3085DCA7"/>
    <w:rsid w:val="325E038F"/>
    <w:rsid w:val="3562D72B"/>
    <w:rsid w:val="35ECDC24"/>
    <w:rsid w:val="3634C0CD"/>
    <w:rsid w:val="3827F2FD"/>
    <w:rsid w:val="382B1837"/>
    <w:rsid w:val="3A8764F7"/>
    <w:rsid w:val="3C0436EB"/>
    <w:rsid w:val="3C0AB088"/>
    <w:rsid w:val="3D800C6A"/>
    <w:rsid w:val="3D9FD61B"/>
    <w:rsid w:val="3E025EAA"/>
    <w:rsid w:val="3F85A1DD"/>
    <w:rsid w:val="402B69A7"/>
    <w:rsid w:val="411E0EFD"/>
    <w:rsid w:val="4171991F"/>
    <w:rsid w:val="41DB9496"/>
    <w:rsid w:val="4259CD25"/>
    <w:rsid w:val="426EEBDB"/>
    <w:rsid w:val="4432B828"/>
    <w:rsid w:val="45B30882"/>
    <w:rsid w:val="461C1107"/>
    <w:rsid w:val="462BBE32"/>
    <w:rsid w:val="484FABBD"/>
    <w:rsid w:val="497504AD"/>
    <w:rsid w:val="4A4CD42A"/>
    <w:rsid w:val="4C38367D"/>
    <w:rsid w:val="4CE72BC9"/>
    <w:rsid w:val="4CF14D03"/>
    <w:rsid w:val="4D561198"/>
    <w:rsid w:val="4D97B4D9"/>
    <w:rsid w:val="4DC8756A"/>
    <w:rsid w:val="4E20062A"/>
    <w:rsid w:val="4E583C35"/>
    <w:rsid w:val="4EB96CCF"/>
    <w:rsid w:val="4F71CB56"/>
    <w:rsid w:val="4F816283"/>
    <w:rsid w:val="504B273A"/>
    <w:rsid w:val="506DD21A"/>
    <w:rsid w:val="5165A6B7"/>
    <w:rsid w:val="527F48A5"/>
    <w:rsid w:val="55A57712"/>
    <w:rsid w:val="55E637CE"/>
    <w:rsid w:val="572C0D83"/>
    <w:rsid w:val="57647710"/>
    <w:rsid w:val="57941571"/>
    <w:rsid w:val="57E8EBC4"/>
    <w:rsid w:val="581ADF67"/>
    <w:rsid w:val="58735062"/>
    <w:rsid w:val="58A901A6"/>
    <w:rsid w:val="59B08A12"/>
    <w:rsid w:val="59C94C98"/>
    <w:rsid w:val="5A35EE4B"/>
    <w:rsid w:val="5A40B312"/>
    <w:rsid w:val="5AD54B6E"/>
    <w:rsid w:val="5B49722E"/>
    <w:rsid w:val="5B836C44"/>
    <w:rsid w:val="5BBC7207"/>
    <w:rsid w:val="5BC8DD92"/>
    <w:rsid w:val="5CB60D9A"/>
    <w:rsid w:val="5D6B0E76"/>
    <w:rsid w:val="5EE53DA8"/>
    <w:rsid w:val="5FF9DDB1"/>
    <w:rsid w:val="612771DE"/>
    <w:rsid w:val="63431CAD"/>
    <w:rsid w:val="64AEF774"/>
    <w:rsid w:val="65171D5C"/>
    <w:rsid w:val="65A15A6E"/>
    <w:rsid w:val="66DEC50C"/>
    <w:rsid w:val="690D2945"/>
    <w:rsid w:val="6D695C6E"/>
    <w:rsid w:val="6DF4F316"/>
    <w:rsid w:val="6E4D02B8"/>
    <w:rsid w:val="6EA570C3"/>
    <w:rsid w:val="7004F829"/>
    <w:rsid w:val="7053465E"/>
    <w:rsid w:val="70847EB3"/>
    <w:rsid w:val="7112DD5E"/>
    <w:rsid w:val="743E31B0"/>
    <w:rsid w:val="747810EA"/>
    <w:rsid w:val="749D71B3"/>
    <w:rsid w:val="7640905C"/>
    <w:rsid w:val="7667E018"/>
    <w:rsid w:val="780F67F3"/>
    <w:rsid w:val="7845C204"/>
    <w:rsid w:val="7B90261D"/>
    <w:rsid w:val="7BA4315A"/>
    <w:rsid w:val="7D2E74B2"/>
    <w:rsid w:val="7DA07D25"/>
    <w:rsid w:val="7E3C010B"/>
    <w:rsid w:val="7F69C245"/>
    <w:rsid w:val="7FA73C50"/>
    <w:rsid w:val="7FC5E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C54461"/>
  <w15:chartTrackingRefBased/>
  <w15:docId w15:val="{1E934E27-5F58-443B-BBCC-701968D6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CE7"/>
    <w:pPr>
      <w:spacing w:before="120" w:after="120" w:line="312" w:lineRule="auto"/>
    </w:pPr>
    <w:rPr>
      <w:rFonts w:ascii="Arial" w:eastAsiaTheme="minorHAnsi" w:hAnsi="Arial" w:cs="Calibri"/>
      <w:color w:val="000000" w:themeColor="text1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5F5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B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IB">
    <w:name w:val="EIB"/>
    <w:basedOn w:val="Normal"/>
    <w:link w:val="EIBChar"/>
    <w:autoRedefine/>
    <w:qFormat/>
    <w:rsid w:val="00676808"/>
    <w:pPr>
      <w:shd w:val="clear" w:color="auto" w:fill="FFFFFF"/>
      <w:spacing w:before="0" w:after="0" w:line="240" w:lineRule="auto"/>
      <w:jc w:val="both"/>
    </w:pPr>
    <w:rPr>
      <w:rFonts w:eastAsia="Times New Roman" w:cs="Arial"/>
      <w:color w:val="000000"/>
      <w:szCs w:val="21"/>
      <w:lang w:val="en-GB" w:eastAsia="en-GB"/>
    </w:rPr>
  </w:style>
  <w:style w:type="character" w:customStyle="1" w:styleId="EIBChar">
    <w:name w:val="EIB Char"/>
    <w:basedOn w:val="DefaultParagraphFont"/>
    <w:link w:val="EIB"/>
    <w:rsid w:val="00676808"/>
    <w:rPr>
      <w:rFonts w:ascii="Arial" w:eastAsia="Times New Roman" w:hAnsi="Arial" w:cs="Arial"/>
      <w:color w:val="000000"/>
      <w:szCs w:val="21"/>
      <w:shd w:val="clear" w:color="auto" w:fill="FFFFFF"/>
      <w:lang w:eastAsia="en-GB"/>
    </w:rPr>
  </w:style>
  <w:style w:type="paragraph" w:customStyle="1" w:styleId="EIBTitle">
    <w:name w:val="EIB Title"/>
    <w:basedOn w:val="Normal"/>
    <w:link w:val="EIBTitleChar"/>
    <w:qFormat/>
    <w:rsid w:val="00676808"/>
    <w:pPr>
      <w:spacing w:before="0" w:after="0" w:line="240" w:lineRule="auto"/>
      <w:jc w:val="both"/>
    </w:pPr>
    <w:rPr>
      <w:rFonts w:eastAsia="Times New Roman" w:cs="Arial"/>
      <w:b/>
      <w:bCs/>
      <w:color w:val="auto"/>
      <w:sz w:val="24"/>
      <w:szCs w:val="20"/>
      <w:lang w:val="en-GB"/>
    </w:rPr>
  </w:style>
  <w:style w:type="character" w:customStyle="1" w:styleId="EIBTitleChar">
    <w:name w:val="EIB Title Char"/>
    <w:basedOn w:val="DefaultParagraphFont"/>
    <w:link w:val="EIBTitle"/>
    <w:rsid w:val="00676808"/>
    <w:rPr>
      <w:rFonts w:ascii="Arial" w:eastAsia="Times New Roman" w:hAnsi="Arial" w:cs="Arial"/>
      <w:b/>
      <w:bCs/>
      <w:sz w:val="24"/>
    </w:rPr>
  </w:style>
  <w:style w:type="paragraph" w:customStyle="1" w:styleId="EIBbullets">
    <w:name w:val="EIB bullets"/>
    <w:basedOn w:val="Normal"/>
    <w:link w:val="EIBbulletsChar"/>
    <w:qFormat/>
    <w:rsid w:val="00676808"/>
    <w:pPr>
      <w:numPr>
        <w:numId w:val="3"/>
      </w:numPr>
      <w:spacing w:before="0" w:after="0" w:line="240" w:lineRule="auto"/>
      <w:jc w:val="both"/>
    </w:pPr>
    <w:rPr>
      <w:rFonts w:eastAsia="Times New Roman" w:cs="Arial"/>
      <w:b/>
      <w:color w:val="000000"/>
      <w:sz w:val="21"/>
      <w:szCs w:val="21"/>
    </w:rPr>
  </w:style>
  <w:style w:type="character" w:customStyle="1" w:styleId="EIBbulletsChar">
    <w:name w:val="EIB bullets Char"/>
    <w:basedOn w:val="DefaultParagraphFont"/>
    <w:link w:val="EIBbullets"/>
    <w:rsid w:val="00676808"/>
    <w:rPr>
      <w:rFonts w:ascii="Arial" w:eastAsia="Times New Roman" w:hAnsi="Arial" w:cs="Arial"/>
      <w:b/>
      <w:color w:val="000000"/>
      <w:sz w:val="21"/>
      <w:szCs w:val="21"/>
      <w:lang w:val="en-US"/>
    </w:rPr>
  </w:style>
  <w:style w:type="paragraph" w:customStyle="1" w:styleId="EIBBackgroundContacts">
    <w:name w:val="EIB Background+Contacts"/>
    <w:basedOn w:val="Normal"/>
    <w:link w:val="EIBBackgroundContactsChar"/>
    <w:qFormat/>
    <w:rsid w:val="00676808"/>
    <w:pPr>
      <w:spacing w:before="0" w:after="0" w:line="240" w:lineRule="auto"/>
      <w:jc w:val="both"/>
    </w:pPr>
    <w:rPr>
      <w:rFonts w:eastAsia="Times New Roman" w:cs="Arial"/>
      <w:b/>
      <w:color w:val="000000"/>
      <w:sz w:val="22"/>
      <w:szCs w:val="22"/>
      <w:lang w:val="en-GB"/>
    </w:rPr>
  </w:style>
  <w:style w:type="character" w:customStyle="1" w:styleId="EIBBackgroundContactsChar">
    <w:name w:val="EIB Background+Contacts Char"/>
    <w:basedOn w:val="DefaultParagraphFont"/>
    <w:link w:val="EIBBackgroundContacts"/>
    <w:rsid w:val="00676808"/>
    <w:rPr>
      <w:rFonts w:ascii="Arial" w:eastAsia="Times New Roman" w:hAnsi="Arial" w:cs="Arial"/>
      <w:b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605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BE"/>
    </w:rPr>
  </w:style>
  <w:style w:type="character" w:styleId="Strong">
    <w:name w:val="Strong"/>
    <w:qFormat/>
    <w:rsid w:val="00F605F5"/>
    <w:rPr>
      <w:b/>
      <w:bCs/>
    </w:rPr>
  </w:style>
  <w:style w:type="paragraph" w:styleId="ListParagraph">
    <w:name w:val="List Paragraph"/>
    <w:aliases w:val="Numbered Paragraph,# pharagraph,123 List Paragraph,Main numbered paragraph,References,Numbered List Paragraph,Bullets,List Paragraph (numbered (a)),List Paragraph nowy,Liste 1,List_Paragraph,Multilevel para_II,List Paragraph1,Bullet paras"/>
    <w:basedOn w:val="Normal"/>
    <w:link w:val="ListParagraphChar"/>
    <w:uiPriority w:val="34"/>
    <w:qFormat/>
    <w:rsid w:val="00F605F5"/>
    <w:pPr>
      <w:spacing w:after="200" w:line="276" w:lineRule="auto"/>
      <w:ind w:left="720"/>
      <w:contextualSpacing/>
    </w:pPr>
    <w:rPr>
      <w:rFonts w:cs="Arial"/>
      <w:lang w:eastAsia="en-GB"/>
    </w:rPr>
  </w:style>
  <w:style w:type="character" w:customStyle="1" w:styleId="ListParagraphChar">
    <w:name w:val="List Paragraph Char"/>
    <w:aliases w:val="Numbered Paragraph Char,# pharagraph Char,123 List Paragraph Char,Main numbered paragraph Char,References Char,Numbered List Paragraph Char,Bullets Char,List Paragraph (numbered (a)) Char,List Paragraph nowy Char,Liste 1 Char"/>
    <w:link w:val="ListParagraph"/>
    <w:uiPriority w:val="34"/>
    <w:qFormat/>
    <w:locked/>
    <w:rsid w:val="00F605F5"/>
    <w:rPr>
      <w:rFonts w:ascii="Arial" w:hAnsi="Arial" w:cs="Arial"/>
      <w:lang w:eastAsia="en-GB"/>
    </w:rPr>
  </w:style>
  <w:style w:type="table" w:styleId="TableGrid">
    <w:name w:val="Table Grid"/>
    <w:basedOn w:val="TableNormal"/>
    <w:uiPriority w:val="59"/>
    <w:rsid w:val="001C2CE7"/>
    <w:pPr>
      <w:spacing w:line="312" w:lineRule="auto"/>
    </w:pPr>
    <w:rPr>
      <w:rFonts w:asciiTheme="minorHAnsi" w:eastAsiaTheme="minorHAnsi" w:hAnsiTheme="minorHAnsi" w:cstheme="minorBidi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 1"/>
    <w:basedOn w:val="Normal"/>
    <w:qFormat/>
    <w:rsid w:val="001C2CE7"/>
    <w:pPr>
      <w:spacing w:before="360"/>
      <w:jc w:val="right"/>
    </w:pPr>
    <w:rPr>
      <w:b/>
      <w:color w:val="1F497D" w:themeColor="text2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C2CE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CE7"/>
    <w:rPr>
      <w:rFonts w:ascii="Arial" w:eastAsiaTheme="minorHAnsi" w:hAnsi="Arial" w:cs="Calibri"/>
      <w:color w:val="000000" w:themeColor="text1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2CE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CE7"/>
    <w:rPr>
      <w:rFonts w:ascii="Arial" w:eastAsiaTheme="minorHAnsi" w:hAnsi="Arial" w:cs="Calibri"/>
      <w:color w:val="000000" w:themeColor="text1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76808"/>
    <w:rPr>
      <w:color w:val="1F497D" w:themeColor="text2"/>
      <w:sz w:val="20"/>
      <w:u w:val="single"/>
    </w:rPr>
  </w:style>
  <w:style w:type="paragraph" w:styleId="NormalWeb">
    <w:name w:val="Normal (Web)"/>
    <w:basedOn w:val="Normal"/>
    <w:uiPriority w:val="99"/>
    <w:unhideWhenUsed/>
    <w:rsid w:val="00676808"/>
    <w:rPr>
      <w:rFonts w:ascii="Times New Roman" w:hAnsi="Times New Roman" w:cs="Times New Roman"/>
    </w:rPr>
  </w:style>
  <w:style w:type="paragraph" w:customStyle="1" w:styleId="Default">
    <w:name w:val="Default"/>
    <w:rsid w:val="00676808"/>
    <w:pPr>
      <w:autoSpaceDE w:val="0"/>
      <w:autoSpaceDN w:val="0"/>
      <w:adjustRightInd w:val="0"/>
    </w:pPr>
    <w:rPr>
      <w:rFonts w:ascii="Myriad Pro" w:eastAsiaTheme="minorHAnsi" w:hAnsi="Myriad Pro" w:cs="Myriad Pr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6808"/>
    <w:rPr>
      <w:color w:val="605E5C"/>
      <w:shd w:val="clear" w:color="auto" w:fill="E1DFDD"/>
    </w:rPr>
  </w:style>
  <w:style w:type="character" w:customStyle="1" w:styleId="EIBtitleChar0">
    <w:name w:val="EIB title Char"/>
    <w:basedOn w:val="DefaultParagraphFont"/>
    <w:link w:val="EIBtitle0"/>
    <w:locked/>
    <w:rsid w:val="00361CAA"/>
    <w:rPr>
      <w:rFonts w:ascii="Arial" w:eastAsia="Times New Roman" w:hAnsi="Arial" w:cs="Arial"/>
      <w:b/>
      <w:bCs/>
      <w:sz w:val="24"/>
      <w:lang w:val="fr-BE"/>
    </w:rPr>
  </w:style>
  <w:style w:type="paragraph" w:customStyle="1" w:styleId="EIBtitle0">
    <w:name w:val="EIB title"/>
    <w:basedOn w:val="Normal"/>
    <w:link w:val="EIBtitleChar0"/>
    <w:qFormat/>
    <w:rsid w:val="00361CAA"/>
    <w:pPr>
      <w:spacing w:before="0" w:after="0" w:line="240" w:lineRule="auto"/>
    </w:pPr>
    <w:rPr>
      <w:rFonts w:eastAsia="Times New Roman" w:cs="Arial"/>
      <w:b/>
      <w:bCs/>
      <w:color w:val="auto"/>
      <w:sz w:val="24"/>
      <w:szCs w:val="20"/>
      <w:lang w:val="fr-BE"/>
    </w:rPr>
  </w:style>
  <w:style w:type="paragraph" w:styleId="Revision">
    <w:name w:val="Revision"/>
    <w:hidden/>
    <w:uiPriority w:val="99"/>
    <w:semiHidden/>
    <w:rsid w:val="00030E1A"/>
    <w:rPr>
      <w:rFonts w:ascii="Arial" w:eastAsiaTheme="minorHAnsi" w:hAnsi="Arial" w:cs="Calibri"/>
      <w:color w:val="000000" w:themeColor="text1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31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31F"/>
    <w:rPr>
      <w:rFonts w:ascii="Arial" w:eastAsiaTheme="minorHAnsi" w:hAnsi="Arial" w:cs="Calibri"/>
      <w:color w:val="000000" w:themeColor="text1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31F"/>
    <w:rPr>
      <w:rFonts w:ascii="Arial" w:eastAsiaTheme="minorHAnsi" w:hAnsi="Arial" w:cs="Calibri"/>
      <w:b/>
      <w:bCs/>
      <w:color w:val="000000" w:themeColor="text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D1A98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C2D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fontstyle01">
    <w:name w:val="fontstyle01"/>
    <w:basedOn w:val="DefaultParagraphFont"/>
    <w:rsid w:val="00F053F8"/>
    <w:rPr>
      <w:rFonts w:ascii="Verdana" w:hAnsi="Verdana" w:hint="default"/>
      <w:b w:val="0"/>
      <w:bCs w:val="0"/>
      <w:i w:val="0"/>
      <w:iCs w:val="0"/>
      <w:color w:val="56565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.eib.org/en/press/all/2025-136-viet-nam-eib-and-state-bank-of-vietnam-pave-the-way-for-green-finance-cooperation-to-support-just-energy-transition" TargetMode="External"/><Relationship Id="rId26" Type="http://schemas.openxmlformats.org/officeDocument/2006/relationships/image" Target="cid:image004.png@01D4A773.FF9D17F0" TargetMode="External"/><Relationship Id="rId39" Type="http://schemas.openxmlformats.org/officeDocument/2006/relationships/image" Target="media/image12.gif"/><Relationship Id="rId21" Type="http://schemas.openxmlformats.org/officeDocument/2006/relationships/hyperlink" Target="mailto:press@eib.org" TargetMode="External"/><Relationship Id="rId34" Type="http://schemas.openxmlformats.org/officeDocument/2006/relationships/image" Target="media/image10.gif"/><Relationship Id="rId42" Type="http://schemas.openxmlformats.org/officeDocument/2006/relationships/image" Target="media/image13.gif"/><Relationship Id="rId47" Type="http://schemas.openxmlformats.org/officeDocument/2006/relationships/footer" Target="footer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ib.org/en/products/mandates-partnerships/donor-partnerships/trust-funds/greening-financial-systems-fund" TargetMode="External"/><Relationship Id="rId29" Type="http://schemas.openxmlformats.org/officeDocument/2006/relationships/hyperlink" Target="https://www.threads.net/@europeaninvestmentbank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instagram.com/europeaninvestmentbank/" TargetMode="External"/><Relationship Id="rId32" Type="http://schemas.openxmlformats.org/officeDocument/2006/relationships/image" Target="media/image9.gif"/><Relationship Id="rId37" Type="http://schemas.openxmlformats.org/officeDocument/2006/relationships/image" Target="media/image11.gif"/><Relationship Id="rId40" Type="http://schemas.openxmlformats.org/officeDocument/2006/relationships/image" Target="cid:image005.png@01D4A773.FF9D17F0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cid:image007.png@01D4A773.FF9D17F0" TargetMode="External"/><Relationship Id="rId28" Type="http://schemas.openxmlformats.org/officeDocument/2006/relationships/image" Target="media/image7.gif"/><Relationship Id="rId36" Type="http://schemas.openxmlformats.org/officeDocument/2006/relationships/hyperlink" Target="https://x.com/EIB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o.sushytska@eib.org" TargetMode="External"/><Relationship Id="rId31" Type="http://schemas.openxmlformats.org/officeDocument/2006/relationships/hyperlink" Target="https://whatsapp.com/channel/0029VaAMHR12kNFwddDgU20r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5.png"/><Relationship Id="rId27" Type="http://schemas.openxmlformats.org/officeDocument/2006/relationships/hyperlink" Target="https://bsky.app/profile/eib.org" TargetMode="External"/><Relationship Id="rId30" Type="http://schemas.openxmlformats.org/officeDocument/2006/relationships/image" Target="media/image8.gif"/><Relationship Id="rId35" Type="http://schemas.openxmlformats.org/officeDocument/2006/relationships/image" Target="cid:image003.png@01D4A773.FF9D17F0" TargetMode="External"/><Relationship Id="rId43" Type="http://schemas.openxmlformats.org/officeDocument/2006/relationships/image" Target="cid:image006.png@01D4A773.FF9D17F0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https://ndcpartnership.org/climate-finance/readiness-support-greening-central-banks" TargetMode="External"/><Relationship Id="rId25" Type="http://schemas.openxmlformats.org/officeDocument/2006/relationships/image" Target="media/image6.gif"/><Relationship Id="rId33" Type="http://schemas.openxmlformats.org/officeDocument/2006/relationships/hyperlink" Target="http://www.facebook.com/EuropeanInvestmentBank" TargetMode="External"/><Relationship Id="rId38" Type="http://schemas.openxmlformats.org/officeDocument/2006/relationships/hyperlink" Target="https://www.youtube.com/user/EIBtheEUbank" TargetMode="External"/><Relationship Id="rId46" Type="http://schemas.openxmlformats.org/officeDocument/2006/relationships/footer" Target="footer2.xml"/><Relationship Id="rId20" Type="http://schemas.openxmlformats.org/officeDocument/2006/relationships/hyperlink" Target="http://www.eib.org/press" TargetMode="External"/><Relationship Id="rId41" Type="http://schemas.openxmlformats.org/officeDocument/2006/relationships/hyperlink" Target="http://www.eib.org/infocentre/rss/index.ht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f5e76-3c9e-4b2c-a438-e47336efc930" xsi:nil="true"/>
    <SMSI_FinDate xmlns="88bf5e76-3c9e-4b2c-a438-e47336efc930" xsi:nil="true"/>
    <p2d7abe6ec434cd8b5be7a81357d8090 xmlns="88bf5e76-3c9e-4b2c-a438-e47336efc930">
      <Terms xmlns="http://schemas.microsoft.com/office/infopath/2007/PartnerControls"/>
    </p2d7abe6ec434cd8b5be7a81357d8090>
    <SMSI_Keywords xmlns="88bf5e76-3c9e-4b2c-a438-e47336efc930" xsi:nil="true"/>
    <TaxCatchAllLabel xmlns="88bf5e76-3c9e-4b2c-a438-e47336efc930" xsi:nil="true"/>
    <SMSI_RefNum xmlns="88bf5e76-3c9e-4b2c-a438-e47336efc930" xsi:nil="true"/>
    <SMSI_Validator xmlns="88bf5e76-3c9e-4b2c-a438-e47336efc930">
      <UserInfo>
        <DisplayName/>
        <AccountId xsi:nil="true"/>
        <AccountType/>
      </UserInfo>
    </SMSI_Validator>
    <SMSI_AuthorName xmlns="88bf5e76-3c9e-4b2c-a438-e47336efc930">
      <UserInfo>
        <DisplayName/>
        <AccountId xsi:nil="true"/>
        <AccountType/>
      </UserInfo>
    </SMSI_AuthorName>
    <SMSI_SensitiveCntDescriptors xmlns="88bf5e76-3c9e-4b2c-a438-e47336efc930" xsi:nil="true"/>
    <_dlc_DocIdPersistId xmlns="88bf5e76-3c9e-4b2c-a438-e47336efc9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porting" ma:contentTypeID="0x0101002D23851FE27B424F8053E6C8661861870047D3505443511A40A610D663368D0D06" ma:contentTypeVersion="24" ma:contentTypeDescription="EIB SmartSite report document" ma:contentTypeScope="" ma:versionID="958a4845dfb3a323b406a0c966b4a9b3">
  <xsd:schema xmlns:xsd="http://www.w3.org/2001/XMLSchema" xmlns:xs="http://www.w3.org/2001/XMLSchema" xmlns:p="http://schemas.microsoft.com/office/2006/metadata/properties" xmlns:ns2="88bf5e76-3c9e-4b2c-a438-e47336efc930" targetNamespace="http://schemas.microsoft.com/office/2006/metadata/properties" ma:root="true" ma:fieldsID="74134f8220bdfc0ba08adcade15d50b0" ns2:_="">
    <xsd:import namespace="88bf5e76-3c9e-4b2c-a438-e47336efc930"/>
    <xsd:element name="properties">
      <xsd:complexType>
        <xsd:sequence>
          <xsd:element name="documentManagement">
            <xsd:complexType>
              <xsd:all>
                <xsd:element ref="ns2:SMSI_AuthorName" minOccurs="0"/>
                <xsd:element ref="ns2:SMSI_Validator" minOccurs="0"/>
                <xsd:element ref="ns2:SMSI_RefNum" minOccurs="0"/>
                <xsd:element ref="ns2:SMSI_FinDate" minOccurs="0"/>
                <xsd:element ref="ns2:SMSI_Keywords" minOccurs="0"/>
                <xsd:element ref="ns2:TaxCatchAll" minOccurs="0"/>
                <xsd:element ref="ns2:SMSI_SensitiveCntDescriptors" minOccurs="0"/>
                <xsd:element ref="ns2:p2d7abe6ec434cd8b5be7a81357d8090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f5e76-3c9e-4b2c-a438-e47336efc930" elementFormDefault="qualified">
    <xsd:import namespace="http://schemas.microsoft.com/office/2006/documentManagement/types"/>
    <xsd:import namespace="http://schemas.microsoft.com/office/infopath/2007/PartnerControls"/>
    <xsd:element name="SMSI_AuthorName" ma:index="8" nillable="true" ma:displayName="Author Name" ma:list="UserInfo" ma:SharePointGroup="0" ma:internalName="SMSI_AuthorNam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SI_Validator" ma:index="9" nillable="true" ma:displayName="Validator" ma:list="UserInfo" ma:SharePointGroup="0" ma:internalName="SMSI_Valida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SI_RefNum" ma:index="10" nillable="true" ma:displayName="Reference Number" ma:internalName="SMSI_RefNum" ma:readOnly="false">
      <xsd:simpleType>
        <xsd:restriction base="dms:Note">
          <xsd:maxLength value="255"/>
        </xsd:restriction>
      </xsd:simpleType>
    </xsd:element>
    <xsd:element name="SMSI_FinDate" ma:index="11" nillable="true" ma:displayName="Finalization Date" ma:format="DateOnly" ma:internalName="SMSI_FinDate" ma:readOnly="false">
      <xsd:simpleType>
        <xsd:restriction base="dms:DateTime"/>
      </xsd:simpleType>
    </xsd:element>
    <xsd:element name="SMSI_Keywords" ma:index="12" nillable="true" ma:displayName="Subject Keywords" ma:internalName="SMSI_Keywords" ma:readOnly="false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f5769391-0616-4007-b881-9df3b7ff2cc4}" ma:internalName="TaxCatchAll" ma:readOnly="false" ma:showField="CatchAllData" ma:web="88bf5e76-3c9e-4b2c-a438-e47336efc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MSI_SensitiveCntDescriptors" ma:index="15" nillable="true" ma:displayName="Sensitive Content Descriptors" ma:format="Dropdown" ma:internalName="SMSI_SensitiveCntDescriptors" ma:readOnly="false">
      <xsd:simpleType>
        <xsd:restriction base="dms:Choice">
          <xsd:enumeration value="Audit Function"/>
          <xsd:enumeration value="Commercially Sensitive"/>
          <xsd:enumeration value="Compliance"/>
          <xsd:enumeration value="Inside Information - Market Abuse"/>
          <xsd:enumeration value="Intellectual Property"/>
          <xsd:enumeration value="Investigation"/>
          <xsd:enumeration value="Legally Privileged - Litigation"/>
          <xsd:enumeration value="Personal Data"/>
          <xsd:enumeration value="Politically Sensitive"/>
          <xsd:enumeration value="Security Matter"/>
          <xsd:enumeration value="Staff Matter"/>
          <xsd:enumeration value="Under Confidentiality Agreement"/>
          <xsd:enumeration value="Whistleblowing"/>
          <xsd:enumeration value="Other"/>
        </xsd:restriction>
      </xsd:simpleType>
    </xsd:element>
    <xsd:element name="p2d7abe6ec434cd8b5be7a81357d8090" ma:index="16" nillable="true" ma:taxonomy="true" ma:internalName="p2d7abe6ec434cd8b5be7a81357d8090" ma:taxonomyFieldName="SmartSiteICLevel" ma:displayName="IC Level" ma:readOnly="false" ma:fieldId="{92d7abe6-ec43-4cd8-b5be-7a81357d8090}" ma:sspId="a9be2620-ddc3-491e-8f12-d8e8b62fa002" ma:termSetId="2a5bccb8-22f6-4c5f-96c9-6ca8a9f8a692" ma:anchorId="49a090be-7fcf-44f4-8a3a-ee848bc19260" ma:open="false" ma:isKeyword="false">
      <xsd:complexType>
        <xsd:sequence>
          <xsd:element ref="pc:Terms" minOccurs="0" maxOccurs="1"/>
        </xsd:sequence>
      </xsd:complexType>
    </xsd:element>
    <xsd:element name="TaxCatchAllLabel" ma:index="17" nillable="true" ma:displayName="Taxonomy Catch All Column1" ma:hidden="true" ma:list="{f5769391-0616-4007-b881-9df3b7ff2cc4}" ma:internalName="TaxCatchAllLabel" ma:readOnly="false" ma:showField="CatchAllDataLabel" ma:web="88bf5e76-3c9e-4b2c-a438-e47336efc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61F07-9B47-4CE8-B43D-380688152CFE}">
  <ds:schemaRefs>
    <ds:schemaRef ds:uri="http://schemas.microsoft.com/office/2006/metadata/properties"/>
    <ds:schemaRef ds:uri="http://schemas.microsoft.com/office/infopath/2007/PartnerControls"/>
    <ds:schemaRef ds:uri="88bf5e76-3c9e-4b2c-a438-e47336efc930"/>
  </ds:schemaRefs>
</ds:datastoreItem>
</file>

<file path=customXml/itemProps2.xml><?xml version="1.0" encoding="utf-8"?>
<ds:datastoreItem xmlns:ds="http://schemas.openxmlformats.org/officeDocument/2006/customXml" ds:itemID="{214C2721-1257-4F11-B48A-68A24AD0FB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DE23C6-A6C3-41F9-A780-AF1E56EBA5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32B96B-433B-48A6-98E5-D7CD3C9816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5DB721-1200-4BB9-B2A9-ADBBFE4A4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f5e76-3c9e-4b2c-a438-e47336efc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1677</Words>
  <Characters>6348</Characters>
  <Application>Microsoft Office Word</Application>
  <DocSecurity>0</DocSecurity>
  <Lines>124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Investment Bank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</dc:creator>
  <cp:keywords/>
  <dc:description/>
  <cp:lastModifiedBy>HENRY Nadine</cp:lastModifiedBy>
  <cp:revision>4</cp:revision>
  <dcterms:created xsi:type="dcterms:W3CDTF">2026-03-24T09:51:00Z</dcterms:created>
  <dcterms:modified xsi:type="dcterms:W3CDTF">2026-03-24T09:58:00Z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0x0101002D23851FE27B424F8053E6C8661861870047D3505443511A40A610D663368D0D06</vt:lpwstr>
  </property>
  <property fmtid="{D5CDD505-2E9C-101B-9397-08002B2CF9AE}" pid="3" name="MediaServiceImageTags">
    <vt:lpwstr/>
  </property>
  <property fmtid="{D5CDD505-2E9C-101B-9397-08002B2CF9AE}" pid="4" name="SmartSiteICLevel">
    <vt:lpwstr/>
  </property>
  <property fmtid="{D5CDD505-2E9C-101B-9397-08002B2CF9AE}" pid="5" name="lcf76f155ced4ddcb4097134ff3c332f">
    <vt:lpwstr/>
  </property>
  <property fmtid="{D5CDD505-2E9C-101B-9397-08002B2CF9AE}" pid="6" name="MSIP_Label_a2b66c57-0888-49c5-9c42-f8765a044c7f_Enabled">
    <vt:lpwstr>true</vt:lpwstr>
  </property>
  <property fmtid="{D5CDD505-2E9C-101B-9397-08002B2CF9AE}" pid="7" name="MSIP_Label_a2b66c57-0888-49c5-9c42-f8765a044c7f_SetDate">
    <vt:lpwstr>2025-03-10T14:12:54Z</vt:lpwstr>
  </property>
  <property fmtid="{D5CDD505-2E9C-101B-9397-08002B2CF9AE}" pid="8" name="MSIP_Label_a2b66c57-0888-49c5-9c42-f8765a044c7f_Method">
    <vt:lpwstr>Standard</vt:lpwstr>
  </property>
  <property fmtid="{D5CDD505-2E9C-101B-9397-08002B2CF9AE}" pid="9" name="MSIP_Label_a2b66c57-0888-49c5-9c42-f8765a044c7f_Name">
    <vt:lpwstr>Default Public</vt:lpwstr>
  </property>
  <property fmtid="{D5CDD505-2E9C-101B-9397-08002B2CF9AE}" pid="10" name="MSIP_Label_a2b66c57-0888-49c5-9c42-f8765a044c7f_SiteId">
    <vt:lpwstr>0b96d5d2-d153-4370-a2c7-8a926f24c8a1</vt:lpwstr>
  </property>
  <property fmtid="{D5CDD505-2E9C-101B-9397-08002B2CF9AE}" pid="11" name="MSIP_Label_a2b66c57-0888-49c5-9c42-f8765a044c7f_ActionId">
    <vt:lpwstr>550723a3-20e2-4ebd-9038-64481adb7538</vt:lpwstr>
  </property>
  <property fmtid="{D5CDD505-2E9C-101B-9397-08002B2CF9AE}" pid="12" name="MSIP_Label_a2b66c57-0888-49c5-9c42-f8765a044c7f_ContentBits">
    <vt:lpwstr>0</vt:lpwstr>
  </property>
  <property fmtid="{D5CDD505-2E9C-101B-9397-08002B2CF9AE}" pid="13" name="docLang">
    <vt:lpwstr>en</vt:lpwstr>
  </property>
  <property fmtid="{D5CDD505-2E9C-101B-9397-08002B2CF9AE}" pid="14" name="ClassificationContentMarkingFooterShapeIds">
    <vt:lpwstr>677fd38e,3de749c4,543704e0</vt:lpwstr>
  </property>
  <property fmtid="{D5CDD505-2E9C-101B-9397-08002B2CF9AE}" pid="15" name="ClassificationContentMarkingFooterFontProps">
    <vt:lpwstr>#ff0000,10,Calibri</vt:lpwstr>
  </property>
  <property fmtid="{D5CDD505-2E9C-101B-9397-08002B2CF9AE}" pid="16" name="ClassificationContentMarkingFooterText">
    <vt:lpwstr>TCB Internal Document</vt:lpwstr>
  </property>
  <property fmtid="{D5CDD505-2E9C-101B-9397-08002B2CF9AE}" pid="17" name="MSIP_Label_b2dd06e9-25c0-439c-934f-6cf152a36d51_Enabled">
    <vt:lpwstr>true</vt:lpwstr>
  </property>
  <property fmtid="{D5CDD505-2E9C-101B-9397-08002B2CF9AE}" pid="18" name="MSIP_Label_b2dd06e9-25c0-439c-934f-6cf152a36d51_SetDate">
    <vt:lpwstr>2026-03-19T03:02:01Z</vt:lpwstr>
  </property>
  <property fmtid="{D5CDD505-2E9C-101B-9397-08002B2CF9AE}" pid="19" name="MSIP_Label_b2dd06e9-25c0-439c-934f-6cf152a36d51_Method">
    <vt:lpwstr>Standard</vt:lpwstr>
  </property>
  <property fmtid="{D5CDD505-2E9C-101B-9397-08002B2CF9AE}" pid="20" name="MSIP_Label_b2dd06e9-25c0-439c-934f-6cf152a36d51_Name">
    <vt:lpwstr>Internal (Nội bộ)</vt:lpwstr>
  </property>
  <property fmtid="{D5CDD505-2E9C-101B-9397-08002B2CF9AE}" pid="21" name="MSIP_Label_b2dd06e9-25c0-439c-934f-6cf152a36d51_SiteId">
    <vt:lpwstr>2b300ee8-98e6-406b-bff8-d8999885a4c3</vt:lpwstr>
  </property>
  <property fmtid="{D5CDD505-2E9C-101B-9397-08002B2CF9AE}" pid="22" name="MSIP_Label_b2dd06e9-25c0-439c-934f-6cf152a36d51_ActionId">
    <vt:lpwstr>1b521775-b3b4-41e7-9a5c-205dfdb25b54</vt:lpwstr>
  </property>
  <property fmtid="{D5CDD505-2E9C-101B-9397-08002B2CF9AE}" pid="23" name="MSIP_Label_b2dd06e9-25c0-439c-934f-6cf152a36d51_ContentBits">
    <vt:lpwstr>2</vt:lpwstr>
  </property>
  <property fmtid="{D5CDD505-2E9C-101B-9397-08002B2CF9AE}" pid="24" name="MSIP_Label_b2dd06e9-25c0-439c-934f-6cf152a36d51_Tag">
    <vt:lpwstr>10, 3, 0, 1</vt:lpwstr>
  </property>
</Properties>
</file>