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A10E1" w:rsidR="000F48EC" w:rsidP="0093671F" w:rsidRDefault="000F48EC" w14:paraId="640683A5" w14:textId="77777777">
      <w:pPr>
        <w:pStyle w:val="Title2"/>
      </w:pPr>
      <w:r w:rsidRPr="001A10E1">
        <w:t>NATIONAL INSTITUTE FOR HEALTH AND C</w:t>
      </w:r>
      <w:r w:rsidRPr="001A10E1" w:rsidR="00CC63EB">
        <w:t>ARE</w:t>
      </w:r>
      <w:r w:rsidRPr="001A10E1">
        <w:t xml:space="preserve"> EXCELLENCE</w:t>
      </w:r>
    </w:p>
    <w:p w:rsidRPr="001A10E1" w:rsidR="000E5D65" w:rsidP="00034110" w:rsidRDefault="001A56AA" w14:paraId="68F52A67" w14:textId="10A8906A">
      <w:pPr>
        <w:pStyle w:val="Title1"/>
        <w:rPr>
          <w:sz w:val="32"/>
        </w:rPr>
      </w:pPr>
      <w:r w:rsidRPr="001A10E1">
        <w:rPr>
          <w:sz w:val="32"/>
        </w:rPr>
        <w:t>Final draft guidance</w:t>
      </w:r>
    </w:p>
    <w:p w:rsidRPr="001A10E1" w:rsidR="00C7539F" w:rsidP="0077200F" w:rsidRDefault="001A56AA" w14:paraId="2068ACFA" w14:textId="31F4B7B2">
      <w:pPr>
        <w:pStyle w:val="Title1"/>
      </w:pPr>
      <w:r w:rsidRPr="001A10E1">
        <w:t xml:space="preserve">Insulin efsitora </w:t>
      </w:r>
      <w:r w:rsidRPr="001A10E1" w:rsidR="0044590A">
        <w:t xml:space="preserve">alfa </w:t>
      </w:r>
      <w:r w:rsidRPr="001A10E1">
        <w:t>for treating type 2 diabetes</w:t>
      </w:r>
    </w:p>
    <w:p w:rsidRPr="001A10E1" w:rsidR="000F48EC" w:rsidP="00802BD9" w:rsidRDefault="00B379C5" w14:paraId="63773164" w14:textId="357D285E">
      <w:pPr>
        <w:pStyle w:val="Numberedheading1"/>
      </w:pPr>
      <w:bookmarkStart w:name="Recommendations" w:id="0"/>
      <w:r w:rsidRPr="001A10E1">
        <w:t>Recommendation</w:t>
      </w:r>
      <w:r w:rsidRPr="001A10E1" w:rsidR="002B08D5">
        <w:t>s</w:t>
      </w:r>
    </w:p>
    <w:bookmarkEnd w:id="0"/>
    <w:p w:rsidRPr="001A10E1" w:rsidR="00664E2B" w:rsidP="00322B16" w:rsidRDefault="00307934" w14:paraId="25ACCDEC" w14:textId="69C1DFF4">
      <w:pPr>
        <w:pStyle w:val="Numberedlevel2text"/>
        <w:rPr>
          <w:lang w:val="en-GB"/>
        </w:rPr>
      </w:pPr>
      <w:r w:rsidRPr="001A10E1">
        <w:rPr>
          <w:lang w:val="en-GB"/>
        </w:rPr>
        <w:t>Insulin efsitora alfa</w:t>
      </w:r>
      <w:r w:rsidRPr="001A10E1" w:rsidR="6114EECA">
        <w:rPr>
          <w:lang w:val="en-GB"/>
        </w:rPr>
        <w:t xml:space="preserve"> can be used</w:t>
      </w:r>
      <w:r w:rsidRPr="001A10E1" w:rsidR="5F6E5C60">
        <w:rPr>
          <w:lang w:val="en-GB"/>
        </w:rPr>
        <w:t>,</w:t>
      </w:r>
      <w:r w:rsidRPr="001A10E1" w:rsidR="6114EECA">
        <w:rPr>
          <w:lang w:val="en-GB"/>
        </w:rPr>
        <w:t xml:space="preserve"> within its marketing authorisation, as an option to </w:t>
      </w:r>
      <w:r w:rsidRPr="001A10E1" w:rsidR="00B273AE">
        <w:rPr>
          <w:lang w:val="en-GB"/>
        </w:rPr>
        <w:t>treat</w:t>
      </w:r>
      <w:r w:rsidRPr="001A10E1">
        <w:rPr>
          <w:lang w:val="en-GB"/>
        </w:rPr>
        <w:t xml:space="preserve"> type 2 diabetes</w:t>
      </w:r>
      <w:r w:rsidRPr="001A10E1" w:rsidR="006D2753">
        <w:rPr>
          <w:lang w:val="en-GB"/>
        </w:rPr>
        <w:t xml:space="preserve"> in </w:t>
      </w:r>
      <w:r w:rsidRPr="001A10E1">
        <w:rPr>
          <w:lang w:val="en-GB"/>
        </w:rPr>
        <w:t>adults</w:t>
      </w:r>
      <w:r w:rsidRPr="001A10E1" w:rsidR="6114EECA">
        <w:rPr>
          <w:lang w:val="en-GB"/>
        </w:rPr>
        <w:t>.</w:t>
      </w:r>
      <w:r w:rsidRPr="001A10E1" w:rsidR="35265B77">
        <w:rPr>
          <w:lang w:val="en-GB"/>
        </w:rPr>
        <w:t xml:space="preserve"> </w:t>
      </w:r>
    </w:p>
    <w:p w:rsidRPr="001A10E1" w:rsidR="00664E2B" w:rsidP="7377BE5F" w:rsidRDefault="00227AD1" w14:paraId="7354CCAB" w14:textId="09D7E217">
      <w:pPr>
        <w:pStyle w:val="Numberedlevel2text"/>
        <w:rPr>
          <w:lang w:val="en-GB"/>
        </w:rPr>
      </w:pPr>
      <w:r w:rsidRPr="001A10E1">
        <w:rPr>
          <w:lang w:val="en-GB"/>
        </w:rPr>
        <w:t xml:space="preserve">Use the least expensive option of the </w:t>
      </w:r>
      <w:r w:rsidRPr="001A10E1" w:rsidR="00FC1025">
        <w:rPr>
          <w:lang w:val="en-GB"/>
        </w:rPr>
        <w:t>suita</w:t>
      </w:r>
      <w:r w:rsidRPr="001A10E1">
        <w:rPr>
          <w:lang w:val="en-GB"/>
        </w:rPr>
        <w:t xml:space="preserve">ble treatments (including </w:t>
      </w:r>
      <w:r w:rsidRPr="001A10E1" w:rsidR="00307934">
        <w:rPr>
          <w:rStyle w:val="Numberedlevel2textChar"/>
          <w:lang w:val="en-GB"/>
        </w:rPr>
        <w:t>insulin efsitora alfa</w:t>
      </w:r>
      <w:r w:rsidRPr="001A10E1">
        <w:rPr>
          <w:rStyle w:val="Numberedlevel2textChar"/>
          <w:lang w:val="en-GB"/>
        </w:rPr>
        <w:t xml:space="preserve"> </w:t>
      </w:r>
      <w:r w:rsidRPr="001A10E1">
        <w:rPr>
          <w:lang w:val="en-GB"/>
        </w:rPr>
        <w:t xml:space="preserve">and </w:t>
      </w:r>
      <w:r w:rsidRPr="001A10E1" w:rsidR="006D2753">
        <w:rPr>
          <w:rStyle w:val="Numberedlevel2textChar"/>
          <w:lang w:val="en-GB"/>
        </w:rPr>
        <w:t xml:space="preserve">basal insulin </w:t>
      </w:r>
      <w:r w:rsidRPr="001A10E1" w:rsidR="00A320A3">
        <w:rPr>
          <w:bCs w:val="0"/>
          <w:iCs w:val="0"/>
          <w:lang w:val="en-GB"/>
        </w:rPr>
        <w:t>intended for administration once or twice a day</w:t>
      </w:r>
      <w:r w:rsidRPr="001A10E1" w:rsidR="006D2753">
        <w:rPr>
          <w:rStyle w:val="Numberedlevel2textChar"/>
          <w:lang w:val="en-GB"/>
        </w:rPr>
        <w:t>),</w:t>
      </w:r>
      <w:r w:rsidRPr="001A10E1" w:rsidR="00FC1025">
        <w:rPr>
          <w:lang w:val="en-GB"/>
        </w:rPr>
        <w:t xml:space="preserve"> having discussed the advantages and disadvantages of the available treatments with the person with the condition</w:t>
      </w:r>
      <w:r w:rsidRPr="001A10E1">
        <w:rPr>
          <w:lang w:val="en-GB"/>
        </w:rPr>
        <w:t xml:space="preserve">. Take account of administration costs, dosages, price per dose and commercial arrangements. </w:t>
      </w:r>
    </w:p>
    <w:tbl>
      <w:tblPr>
        <w:tblStyle w:val="PanelPrimary"/>
        <w:tblW w:w="0" w:type="auto"/>
        <w:tblLook w:val="0000" w:firstRow="0" w:lastRow="0" w:firstColumn="0" w:lastColumn="0" w:noHBand="0" w:noVBand="0"/>
        <w:tblCaption w:val="Primary panel"/>
      </w:tblPr>
      <w:tblGrid>
        <w:gridCol w:w="8901"/>
      </w:tblGrid>
      <w:tr w:rsidRPr="001A10E1" w:rsidR="008219DE" w:rsidTr="74A4B4E5" w14:paraId="6A64523C" w14:textId="77777777">
        <w:tc>
          <w:tcPr>
            <w:tcW w:w="8901" w:type="dxa"/>
          </w:tcPr>
          <w:p w:rsidRPr="001A10E1" w:rsidR="00F21A6B" w:rsidP="00F21A6B" w:rsidRDefault="00F21A6B" w14:paraId="173CBCB3" w14:textId="77777777">
            <w:pPr>
              <w:pStyle w:val="Heading2"/>
            </w:pPr>
            <w:bookmarkStart w:name="_Hlk187162308" w:id="1"/>
            <w:r w:rsidRPr="001A10E1">
              <w:t xml:space="preserve">What this means in practice </w:t>
            </w:r>
          </w:p>
          <w:p w:rsidRPr="001A10E1" w:rsidR="00012524" w:rsidP="008219DE" w:rsidRDefault="0044590A" w14:paraId="101FED2E" w14:textId="377FFF10">
            <w:pPr>
              <w:pStyle w:val="NICEnormal"/>
            </w:pPr>
            <w:r w:rsidRPr="001A10E1">
              <w:t>Insulin efsitora alfa</w:t>
            </w:r>
            <w:r w:rsidRPr="001A10E1" w:rsidR="67E761D4">
              <w:t xml:space="preserve"> must be funded </w:t>
            </w:r>
            <w:r w:rsidRPr="001A10E1" w:rsidR="00394ABF">
              <w:t>in</w:t>
            </w:r>
            <w:r w:rsidRPr="001A10E1" w:rsidR="67E761D4">
              <w:t xml:space="preserve"> the NHS in England </w:t>
            </w:r>
            <w:r w:rsidRPr="001A10E1" w:rsidR="00EA5940">
              <w:t>for the condition and population in the recommendations,</w:t>
            </w:r>
            <w:r w:rsidRPr="001A10E1" w:rsidR="67E761D4">
              <w:t xml:space="preserve"> if it </w:t>
            </w:r>
            <w:r w:rsidRPr="001A10E1" w:rsidR="0662429F">
              <w:t xml:space="preserve">is </w:t>
            </w:r>
            <w:r w:rsidRPr="001A10E1" w:rsidR="67E761D4">
              <w:t>considered the most suitable treatment option.</w:t>
            </w:r>
            <w:r w:rsidRPr="001A10E1" w:rsidR="002F3AA6">
              <w:t xml:space="preserve"> </w:t>
            </w:r>
            <w:r w:rsidRPr="001A10E1">
              <w:t>Insulin efsitora alfa</w:t>
            </w:r>
            <w:r w:rsidRPr="001A10E1" w:rsidR="24556553">
              <w:t xml:space="preserve"> must be funded in England </w:t>
            </w:r>
            <w:r w:rsidRPr="001A10E1" w:rsidR="395D5089">
              <w:t>within</w:t>
            </w:r>
            <w:r w:rsidRPr="001A10E1" w:rsidR="50558122">
              <w:t xml:space="preserve"> </w:t>
            </w:r>
            <w:r w:rsidRPr="001A10E1" w:rsidR="00C10C65">
              <w:t>90 days</w:t>
            </w:r>
            <w:r w:rsidRPr="001A10E1" w:rsidR="50558122">
              <w:t xml:space="preserve"> </w:t>
            </w:r>
            <w:r w:rsidRPr="001A10E1" w:rsidR="58B2D502">
              <w:t>of final publication of this guidance</w:t>
            </w:r>
            <w:r w:rsidRPr="001A10E1" w:rsidR="24556553">
              <w:t>.</w:t>
            </w:r>
          </w:p>
          <w:p w:rsidRPr="001A10E1" w:rsidR="008219DE" w:rsidP="00DA1F2F" w:rsidRDefault="743F3271" w14:paraId="33DAC27F" w14:textId="2A5366B5">
            <w:pPr>
              <w:pStyle w:val="NICEnormal"/>
            </w:pPr>
            <w:r w:rsidRPr="001A10E1">
              <w:t>There is enough evidence</w:t>
            </w:r>
            <w:r w:rsidRPr="001A10E1" w:rsidR="73A6BF12">
              <w:t xml:space="preserve"> </w:t>
            </w:r>
            <w:r w:rsidRPr="001A10E1" w:rsidR="58C49AB6">
              <w:t xml:space="preserve">to show that </w:t>
            </w:r>
            <w:r w:rsidRPr="001A10E1" w:rsidR="0044590A">
              <w:t>insulin efsitora alfa</w:t>
            </w:r>
            <w:r w:rsidRPr="001A10E1">
              <w:t xml:space="preserve"> provides benefits and value</w:t>
            </w:r>
            <w:r w:rsidRPr="001A10E1" w:rsidR="4D2A6CBC">
              <w:t xml:space="preserve"> for money, so it can be used routinely across</w:t>
            </w:r>
            <w:r w:rsidRPr="001A10E1">
              <w:t xml:space="preserve"> the NHS</w:t>
            </w:r>
            <w:r w:rsidRPr="001A10E1" w:rsidR="609BDC5F">
              <w:t xml:space="preserve"> in this population</w:t>
            </w:r>
            <w:r w:rsidRPr="001A10E1">
              <w:t>.</w:t>
            </w:r>
          </w:p>
        </w:tc>
      </w:tr>
      <w:bookmarkEnd w:id="1"/>
    </w:tbl>
    <w:p w:rsidRPr="001A10E1" w:rsidR="008219DE" w:rsidP="005D3BC4" w:rsidRDefault="008219DE" w14:paraId="3CCD2F99" w14:textId="77777777">
      <w:pPr>
        <w:pStyle w:val="NICEnormal"/>
      </w:pPr>
    </w:p>
    <w:p w:rsidRPr="001A10E1" w:rsidR="00E92B3B" w:rsidP="00CE755B" w:rsidRDefault="006D22C5" w14:paraId="63A189FF" w14:textId="37D92DB3">
      <w:pPr>
        <w:pStyle w:val="NICEnormal"/>
        <w:rPr>
          <w:b/>
          <w:bCs/>
        </w:rPr>
      </w:pPr>
      <w:r w:rsidRPr="001A10E1">
        <w:rPr>
          <w:rStyle w:val="Heading2Char"/>
        </w:rPr>
        <w:t xml:space="preserve">Why </w:t>
      </w:r>
      <w:r w:rsidRPr="001A10E1" w:rsidR="001A56AA">
        <w:rPr>
          <w:rStyle w:val="Heading2Char"/>
        </w:rPr>
        <w:t>these recommendations were made</w:t>
      </w:r>
      <w:r w:rsidRPr="001A10E1" w:rsidR="001A4FA6">
        <w:rPr>
          <w:b/>
          <w:bCs/>
        </w:rPr>
        <w:t xml:space="preserve"> </w:t>
      </w:r>
    </w:p>
    <w:p w:rsidRPr="001A10E1" w:rsidR="002C1A1A" w:rsidP="009C6BB4" w:rsidRDefault="004066BE" w14:paraId="3961A954" w14:textId="0ED1D71F">
      <w:pPr>
        <w:pStyle w:val="NICEnormal"/>
      </w:pPr>
      <w:r w:rsidRPr="001A10E1">
        <w:t>T</w:t>
      </w:r>
      <w:r w:rsidRPr="001A10E1" w:rsidR="00D456FA">
        <w:t>reatment</w:t>
      </w:r>
      <w:r w:rsidRPr="001A10E1" w:rsidR="00A45B6D">
        <w:t xml:space="preserve"> </w:t>
      </w:r>
      <w:r w:rsidRPr="001A10E1" w:rsidDel="00960799" w:rsidR="00CE755B">
        <w:t xml:space="preserve">for </w:t>
      </w:r>
      <w:r w:rsidRPr="001A10E1" w:rsidDel="00960799" w:rsidR="00307934">
        <w:t>type 2 diabetes</w:t>
      </w:r>
      <w:r w:rsidRPr="001A10E1" w:rsidDel="00960799" w:rsidR="00CE755B">
        <w:t xml:space="preserve"> </w:t>
      </w:r>
      <w:r w:rsidRPr="001A10E1" w:rsidDel="00960799" w:rsidR="003979FB">
        <w:t>is individualised</w:t>
      </w:r>
      <w:r w:rsidRPr="001A10E1" w:rsidR="00D36B02">
        <w:t xml:space="preserve"> and depends on </w:t>
      </w:r>
      <w:r w:rsidRPr="001A10E1" w:rsidR="001D69F9">
        <w:t xml:space="preserve">blood sugar levels and </w:t>
      </w:r>
      <w:r w:rsidRPr="001A10E1" w:rsidR="009A7436">
        <w:t xml:space="preserve">any </w:t>
      </w:r>
      <w:r w:rsidRPr="001A10E1" w:rsidR="00D36B02">
        <w:t>other health conditions</w:t>
      </w:r>
      <w:r w:rsidRPr="001A10E1" w:rsidR="00960799">
        <w:t>.</w:t>
      </w:r>
      <w:r w:rsidRPr="001A10E1" w:rsidDel="00960799" w:rsidR="00F6368E">
        <w:t xml:space="preserve"> </w:t>
      </w:r>
      <w:r w:rsidRPr="001A10E1" w:rsidR="00770D90">
        <w:t xml:space="preserve">After trying metformin </w:t>
      </w:r>
      <w:r w:rsidRPr="001A10E1" w:rsidR="002862C5">
        <w:t>and</w:t>
      </w:r>
      <w:r w:rsidRPr="001A10E1" w:rsidR="00770D90">
        <w:t xml:space="preserve"> an SGLT2 inhibitor, i</w:t>
      </w:r>
      <w:r w:rsidRPr="001A10E1" w:rsidR="00D456FA">
        <w:t xml:space="preserve">nsulin-based treatment </w:t>
      </w:r>
      <w:r w:rsidRPr="001A10E1" w:rsidR="00770D90">
        <w:t>may be</w:t>
      </w:r>
      <w:r w:rsidRPr="001A10E1">
        <w:t xml:space="preserve"> </w:t>
      </w:r>
      <w:r w:rsidRPr="001A10E1" w:rsidR="005935BB">
        <w:t>added</w:t>
      </w:r>
      <w:r w:rsidRPr="001A10E1" w:rsidR="00CE755B">
        <w:t>.</w:t>
      </w:r>
      <w:r w:rsidRPr="001A10E1" w:rsidR="00C10C65">
        <w:t xml:space="preserve"> </w:t>
      </w:r>
      <w:hyperlink w:history="1" r:id="rId11">
        <w:r w:rsidRPr="001A10E1" w:rsidR="00FF6EBD">
          <w:rPr>
            <w:rStyle w:val="Hyperlink"/>
          </w:rPr>
          <w:t>NICE</w:t>
        </w:r>
        <w:r w:rsidRPr="001A10E1" w:rsidR="00F357CF">
          <w:rPr>
            <w:rStyle w:val="Hyperlink"/>
          </w:rPr>
          <w:t>’s</w:t>
        </w:r>
        <w:r w:rsidRPr="001A10E1" w:rsidR="00FF6EBD">
          <w:rPr>
            <w:rStyle w:val="Hyperlink"/>
          </w:rPr>
          <w:t xml:space="preserve"> guidelin</w:t>
        </w:r>
        <w:r w:rsidRPr="001A10E1" w:rsidR="00FF6EBD">
          <w:rPr>
            <w:rStyle w:val="Hyperlink"/>
          </w:rPr>
          <w:t>e</w:t>
        </w:r>
        <w:r w:rsidRPr="001A10E1" w:rsidR="00FF6EBD">
          <w:rPr>
            <w:rStyle w:val="Hyperlink"/>
          </w:rPr>
          <w:t xml:space="preserve"> </w:t>
        </w:r>
        <w:r w:rsidRPr="001A10E1" w:rsidR="00F357CF">
          <w:rPr>
            <w:rStyle w:val="Hyperlink"/>
          </w:rPr>
          <w:t xml:space="preserve">on </w:t>
        </w:r>
        <w:r w:rsidRPr="001A10E1" w:rsidR="00874A4E">
          <w:rPr>
            <w:rStyle w:val="Hyperlink"/>
          </w:rPr>
          <w:t>managing</w:t>
        </w:r>
        <w:r w:rsidRPr="001A10E1" w:rsidR="00F357CF">
          <w:rPr>
            <w:rStyle w:val="Hyperlink"/>
          </w:rPr>
          <w:t xml:space="preserve"> t</w:t>
        </w:r>
        <w:r w:rsidRPr="001A10E1" w:rsidR="00FF6EBD">
          <w:rPr>
            <w:rStyle w:val="Hyperlink"/>
          </w:rPr>
          <w:t xml:space="preserve">ype 2 </w:t>
        </w:r>
        <w:r w:rsidRPr="001A10E1" w:rsidR="00FF6EBD">
          <w:rPr>
            <w:rStyle w:val="Hyperlink"/>
          </w:rPr>
          <w:t>diabetes in adults</w:t>
        </w:r>
      </w:hyperlink>
      <w:r w:rsidRPr="001A10E1" w:rsidR="00FF6EBD">
        <w:t xml:space="preserve"> recommends basal insulin once or twice a day as initial insulin</w:t>
      </w:r>
      <w:r w:rsidRPr="001A10E1" w:rsidR="00FD4953">
        <w:t>-based</w:t>
      </w:r>
      <w:r w:rsidRPr="001A10E1" w:rsidR="00FF6EBD">
        <w:t xml:space="preserve"> </w:t>
      </w:r>
      <w:r w:rsidRPr="001A10E1" w:rsidR="00FD4953">
        <w:t>treatment</w:t>
      </w:r>
      <w:r w:rsidRPr="001A10E1" w:rsidR="00FF6EBD">
        <w:t>.</w:t>
      </w:r>
      <w:r w:rsidRPr="001A10E1" w:rsidR="00D456FA">
        <w:t xml:space="preserve"> </w:t>
      </w:r>
      <w:r w:rsidRPr="001A10E1" w:rsidR="00FB7519">
        <w:t xml:space="preserve">Insulin efsitora alfa </w:t>
      </w:r>
      <w:r w:rsidRPr="001A10E1" w:rsidR="00987B88">
        <w:t>is a once-weekly</w:t>
      </w:r>
      <w:r w:rsidRPr="001A10E1" w:rsidR="00980904">
        <w:t xml:space="preserve"> basal</w:t>
      </w:r>
      <w:r w:rsidRPr="001A10E1" w:rsidR="00987B88">
        <w:t xml:space="preserve"> insulin </w:t>
      </w:r>
      <w:r w:rsidRPr="001A10E1" w:rsidR="00E2342A">
        <w:t xml:space="preserve">that </w:t>
      </w:r>
      <w:r w:rsidRPr="001A10E1" w:rsidR="00FB7519">
        <w:t xml:space="preserve">works in a similar way to </w:t>
      </w:r>
      <w:r w:rsidRPr="001A10E1" w:rsidR="00980904">
        <w:t xml:space="preserve">other </w:t>
      </w:r>
      <w:r w:rsidRPr="001A10E1" w:rsidR="00092A70">
        <w:t>basal insulin</w:t>
      </w:r>
      <w:r w:rsidRPr="001A10E1" w:rsidR="00980904">
        <w:t>s</w:t>
      </w:r>
      <w:r w:rsidRPr="001A10E1" w:rsidR="00092A70">
        <w:t xml:space="preserve"> </w:t>
      </w:r>
      <w:r w:rsidRPr="001A10E1" w:rsidR="00D72D3D">
        <w:t>and</w:t>
      </w:r>
      <w:r w:rsidRPr="001A10E1" w:rsidR="00FB7519">
        <w:t xml:space="preserve"> would be offered to the same population.</w:t>
      </w:r>
      <w:r w:rsidRPr="001A10E1" w:rsidR="00A64A82">
        <w:t xml:space="preserve"> </w:t>
      </w:r>
      <w:r w:rsidRPr="001A10E1" w:rsidR="004E199C">
        <w:t>Once-weekly insulin efsitora alfa may particular</w:t>
      </w:r>
      <w:r w:rsidRPr="001A10E1" w:rsidR="00E348D9">
        <w:t>ly</w:t>
      </w:r>
      <w:r w:rsidRPr="001A10E1" w:rsidR="00652D87">
        <w:t xml:space="preserve"> </w:t>
      </w:r>
      <w:r w:rsidRPr="001A10E1" w:rsidR="004E199C">
        <w:t xml:space="preserve">benefit </w:t>
      </w:r>
      <w:r w:rsidRPr="001A10E1" w:rsidR="00DE1F0C">
        <w:t>people</w:t>
      </w:r>
      <w:r w:rsidRPr="001A10E1" w:rsidR="00221A84">
        <w:t xml:space="preserve"> who</w:t>
      </w:r>
      <w:r w:rsidRPr="001A10E1" w:rsidR="002C1A1A">
        <w:t>:</w:t>
      </w:r>
      <w:r w:rsidRPr="001A10E1" w:rsidR="004E199C">
        <w:t xml:space="preserve"> </w:t>
      </w:r>
    </w:p>
    <w:p w:rsidRPr="001A10E1" w:rsidR="00A72F94" w:rsidP="00D9081B" w:rsidRDefault="004E199C" w14:paraId="1B77601A" w14:textId="00DF62EB">
      <w:pPr>
        <w:pStyle w:val="Bulletleft1"/>
      </w:pPr>
      <w:r w:rsidRPr="001A10E1">
        <w:t>need help to take their insulin or additional support to follow their treatment plan, for example, if they</w:t>
      </w:r>
      <w:r w:rsidRPr="001A10E1" w:rsidR="00A72F94">
        <w:t>:</w:t>
      </w:r>
      <w:r w:rsidRPr="001A10E1">
        <w:t xml:space="preserve"> </w:t>
      </w:r>
    </w:p>
    <w:p w:rsidRPr="001A10E1" w:rsidR="00A72F94" w:rsidP="006B4536" w:rsidRDefault="00A72F94" w14:paraId="469B578A" w14:textId="72A14AEC">
      <w:pPr>
        <w:pStyle w:val="Bulletleft2"/>
      </w:pPr>
      <w:r w:rsidRPr="001A10E1">
        <w:t xml:space="preserve">are </w:t>
      </w:r>
      <w:r w:rsidRPr="001A10E1" w:rsidR="004E199C">
        <w:t xml:space="preserve">frail, </w:t>
      </w:r>
    </w:p>
    <w:p w:rsidRPr="001A10E1" w:rsidR="00852602" w:rsidP="006B4536" w:rsidRDefault="004E199C" w14:paraId="6AA63983" w14:textId="77777777">
      <w:pPr>
        <w:pStyle w:val="Bulletleft2"/>
      </w:pPr>
      <w:r w:rsidRPr="001A10E1">
        <w:t xml:space="preserve">have a learning disability, </w:t>
      </w:r>
    </w:p>
    <w:p w:rsidRPr="001A10E1" w:rsidR="00852602" w:rsidP="006B4536" w:rsidRDefault="004E199C" w14:paraId="2ACECD31" w14:textId="54543381">
      <w:pPr>
        <w:pStyle w:val="Bulletleft2"/>
      </w:pPr>
      <w:r w:rsidRPr="001A10E1">
        <w:t>have problems with manual dexterity</w:t>
      </w:r>
      <w:r w:rsidRPr="001A10E1" w:rsidR="00852602">
        <w:t>,</w:t>
      </w:r>
      <w:r w:rsidRPr="001A10E1">
        <w:t xml:space="preserve"> or </w:t>
      </w:r>
    </w:p>
    <w:p w:rsidRPr="001A10E1" w:rsidR="00D9081B" w:rsidP="006B4536" w:rsidRDefault="004E199C" w14:paraId="467FDF7E" w14:textId="4D98DD17">
      <w:pPr>
        <w:pStyle w:val="Bulletleft2"/>
      </w:pPr>
      <w:r w:rsidRPr="001A10E1">
        <w:t>have a visual, cognitive or sensory impairment</w:t>
      </w:r>
      <w:r w:rsidRPr="001A10E1" w:rsidR="00D9081B">
        <w:t>, and</w:t>
      </w:r>
      <w:r w:rsidRPr="001A10E1">
        <w:t xml:space="preserve"> </w:t>
      </w:r>
    </w:p>
    <w:p w:rsidRPr="001A10E1" w:rsidR="003E0E5D" w:rsidP="006B4536" w:rsidRDefault="004E199C" w14:paraId="35FF7C84" w14:textId="7BC884D3">
      <w:pPr>
        <w:pStyle w:val="Bulletleft1last"/>
      </w:pPr>
      <w:r w:rsidRPr="001A10E1">
        <w:t xml:space="preserve">find it difficult to </w:t>
      </w:r>
      <w:r w:rsidRPr="001A10E1" w:rsidR="000C4D82">
        <w:t>take</w:t>
      </w:r>
      <w:r w:rsidRPr="001A10E1">
        <w:t xml:space="preserve"> insulin</w:t>
      </w:r>
      <w:r w:rsidRPr="001A10E1" w:rsidR="000C4D82">
        <w:t xml:space="preserve"> daily</w:t>
      </w:r>
      <w:r w:rsidRPr="001A10E1">
        <w:t xml:space="preserve">, for example, </w:t>
      </w:r>
      <w:r w:rsidRPr="001A10E1" w:rsidR="008910C6">
        <w:t>if they</w:t>
      </w:r>
      <w:r w:rsidRPr="001A10E1">
        <w:t xml:space="preserve"> have early-onset type 2 diabetes and are of working age. </w:t>
      </w:r>
    </w:p>
    <w:p w:rsidRPr="001A10E1" w:rsidR="00CE755B" w:rsidP="00CE755B" w:rsidRDefault="005C62E9" w14:paraId="6C8CDC54" w14:textId="6119106D">
      <w:pPr>
        <w:pStyle w:val="NICEnormal"/>
      </w:pPr>
      <w:r w:rsidRPr="001A10E1">
        <w:t>C</w:t>
      </w:r>
      <w:r w:rsidRPr="001A10E1" w:rsidR="00CE755B">
        <w:t xml:space="preserve">linical trial evidence </w:t>
      </w:r>
      <w:r w:rsidRPr="001A10E1" w:rsidR="005D5C13">
        <w:t>shows</w:t>
      </w:r>
      <w:r w:rsidRPr="001A10E1" w:rsidR="00CE755B">
        <w:t xml:space="preserve"> that</w:t>
      </w:r>
      <w:r w:rsidRPr="001A10E1" w:rsidR="00C82CE1">
        <w:t xml:space="preserve"> </w:t>
      </w:r>
      <w:r w:rsidRPr="001A10E1" w:rsidR="00EB7A6D">
        <w:t xml:space="preserve">insulin efsitora alfa is </w:t>
      </w:r>
      <w:r w:rsidRPr="001A10E1" w:rsidR="003E0E5D">
        <w:t>as effective</w:t>
      </w:r>
      <w:r w:rsidRPr="001A10E1" w:rsidR="00EB7A6D">
        <w:t xml:space="preserve"> </w:t>
      </w:r>
      <w:r w:rsidRPr="001A10E1" w:rsidR="003B7839">
        <w:t xml:space="preserve">at controlling blood glucose levels </w:t>
      </w:r>
      <w:r w:rsidRPr="001A10E1" w:rsidR="003E0E5D">
        <w:t>as</w:t>
      </w:r>
      <w:r w:rsidRPr="001A10E1" w:rsidR="00EB7A6D">
        <w:t xml:space="preserve"> </w:t>
      </w:r>
      <w:r w:rsidRPr="001A10E1" w:rsidR="00666E37">
        <w:t>2</w:t>
      </w:r>
      <w:r w:rsidRPr="001A10E1" w:rsidR="00EB7A6D">
        <w:t xml:space="preserve"> </w:t>
      </w:r>
      <w:r w:rsidRPr="001A10E1" w:rsidR="00DA0D6B">
        <w:t xml:space="preserve">other </w:t>
      </w:r>
      <w:r w:rsidRPr="001A10E1" w:rsidR="00EB7A6D">
        <w:t xml:space="preserve">basal insulins </w:t>
      </w:r>
      <w:r w:rsidRPr="001A10E1" w:rsidR="00666E37">
        <w:t>(</w:t>
      </w:r>
      <w:r w:rsidRPr="001A10E1" w:rsidR="00EB7A6D">
        <w:t xml:space="preserve">insulin </w:t>
      </w:r>
      <w:r w:rsidRPr="001A10E1" w:rsidR="00980904">
        <w:t xml:space="preserve">degludec </w:t>
      </w:r>
      <w:r w:rsidRPr="001A10E1" w:rsidR="00EB7A6D">
        <w:t xml:space="preserve">and insulin </w:t>
      </w:r>
      <w:r w:rsidRPr="001A10E1" w:rsidR="00980904">
        <w:t>glargine</w:t>
      </w:r>
      <w:r w:rsidRPr="001A10E1" w:rsidR="00666E37">
        <w:t>)</w:t>
      </w:r>
      <w:r w:rsidRPr="001A10E1" w:rsidR="00EB7A6D">
        <w:t xml:space="preserve"> </w:t>
      </w:r>
      <w:r w:rsidRPr="001A10E1" w:rsidR="007377E2">
        <w:t xml:space="preserve">both </w:t>
      </w:r>
      <w:r w:rsidRPr="001A10E1" w:rsidR="00EB7A6D">
        <w:t xml:space="preserve">at the </w:t>
      </w:r>
      <w:r w:rsidRPr="001A10E1" w:rsidR="00D24AF1">
        <w:t>100-unit</w:t>
      </w:r>
      <w:r w:rsidRPr="001A10E1" w:rsidR="00EB7A6D">
        <w:t xml:space="preserve"> concentration </w:t>
      </w:r>
      <w:r w:rsidRPr="001A10E1" w:rsidR="00666E37">
        <w:t>level</w:t>
      </w:r>
      <w:r w:rsidRPr="001A10E1" w:rsidR="007377E2">
        <w:t>,</w:t>
      </w:r>
      <w:r w:rsidRPr="001A10E1" w:rsidR="00BA70F7">
        <w:t xml:space="preserve"> </w:t>
      </w:r>
      <w:r w:rsidRPr="001A10E1" w:rsidR="007377E2">
        <w:t>over 26 to 52 weeks</w:t>
      </w:r>
      <w:r w:rsidRPr="001A10E1" w:rsidR="00EB7A6D">
        <w:t>.</w:t>
      </w:r>
      <w:r w:rsidRPr="001A10E1" w:rsidR="00D24AF1">
        <w:t xml:space="preserve"> </w:t>
      </w:r>
      <w:r w:rsidRPr="001A10E1" w:rsidR="00D833E9">
        <w:t xml:space="preserve">But </w:t>
      </w:r>
      <w:r w:rsidRPr="001A10E1" w:rsidR="00333E01">
        <w:t xml:space="preserve">the </w:t>
      </w:r>
      <w:r w:rsidRPr="001A10E1" w:rsidDel="003046B8" w:rsidR="00223627">
        <w:t>p</w:t>
      </w:r>
      <w:r w:rsidRPr="001A10E1" w:rsidR="00223627">
        <w:t>eople</w:t>
      </w:r>
      <w:r w:rsidRPr="001A10E1" w:rsidR="15972E94">
        <w:t xml:space="preserve"> who </w:t>
      </w:r>
      <w:r w:rsidRPr="001A10E1" w:rsidR="00FB6CA5">
        <w:t xml:space="preserve">would </w:t>
      </w:r>
      <w:r w:rsidRPr="001A10E1" w:rsidR="15972E94">
        <w:t xml:space="preserve">benefit </w:t>
      </w:r>
      <w:r w:rsidRPr="001A10E1" w:rsidR="00BB4DC6">
        <w:t xml:space="preserve">most </w:t>
      </w:r>
      <w:r w:rsidRPr="001A10E1" w:rsidR="15972E94">
        <w:t>from once</w:t>
      </w:r>
      <w:r w:rsidRPr="001A10E1" w:rsidR="00E118AA">
        <w:t>-</w:t>
      </w:r>
      <w:r w:rsidRPr="001A10E1" w:rsidR="15972E94">
        <w:t>weekly insulin</w:t>
      </w:r>
      <w:r w:rsidRPr="001A10E1" w:rsidR="001C6138">
        <w:t xml:space="preserve"> </w:t>
      </w:r>
      <w:r w:rsidRPr="001A10E1" w:rsidR="00D24AF1">
        <w:t xml:space="preserve">are underrepresented in the </w:t>
      </w:r>
      <w:r w:rsidRPr="001A10E1" w:rsidR="002F40A4">
        <w:t>trials</w:t>
      </w:r>
      <w:r w:rsidRPr="001A10E1" w:rsidR="00E118AA">
        <w:t>.</w:t>
      </w:r>
      <w:r w:rsidRPr="001A10E1" w:rsidR="3A8A42EA">
        <w:t xml:space="preserve"> </w:t>
      </w:r>
      <w:r w:rsidRPr="001A10E1" w:rsidR="00E118AA">
        <w:t>This adds</w:t>
      </w:r>
      <w:r w:rsidRPr="001A10E1" w:rsidR="0082009F">
        <w:t xml:space="preserve"> to </w:t>
      </w:r>
      <w:r w:rsidRPr="001A10E1" w:rsidR="00E118AA">
        <w:t xml:space="preserve">the </w:t>
      </w:r>
      <w:r w:rsidRPr="001A10E1" w:rsidR="0082009F">
        <w:t xml:space="preserve">uncertainty </w:t>
      </w:r>
      <w:r w:rsidRPr="001A10E1" w:rsidR="00E118AA">
        <w:t xml:space="preserve">about </w:t>
      </w:r>
      <w:r w:rsidRPr="001A10E1" w:rsidR="002C0AFC">
        <w:t xml:space="preserve">the treatment effect, </w:t>
      </w:r>
      <w:r w:rsidRPr="001A10E1" w:rsidR="3A8A42EA">
        <w:t>but including these people in the trials would be difficult</w:t>
      </w:r>
      <w:r w:rsidRPr="001A10E1" w:rsidR="00223627">
        <w:t>.</w:t>
      </w:r>
      <w:r w:rsidRPr="001A10E1" w:rsidR="00865365">
        <w:t xml:space="preserve"> </w:t>
      </w:r>
      <w:r w:rsidRPr="001A10E1" w:rsidR="00800108">
        <w:t>O</w:t>
      </w:r>
      <w:r w:rsidRPr="001A10E1" w:rsidR="00865365">
        <w:t>verall</w:t>
      </w:r>
      <w:r w:rsidRPr="001A10E1" w:rsidR="00800108">
        <w:t>,</w:t>
      </w:r>
      <w:r w:rsidRPr="001A10E1" w:rsidR="00130B57">
        <w:t xml:space="preserve"> </w:t>
      </w:r>
      <w:r w:rsidRPr="001A10E1" w:rsidR="00865365">
        <w:t>the</w:t>
      </w:r>
      <w:r w:rsidRPr="001A10E1" w:rsidR="00D24AF1">
        <w:t xml:space="preserve"> </w:t>
      </w:r>
      <w:r w:rsidRPr="001A10E1" w:rsidR="0032451B">
        <w:t xml:space="preserve">evidence </w:t>
      </w:r>
      <w:r w:rsidRPr="001A10E1" w:rsidR="002D476E">
        <w:t>can be applied to people having treatment in</w:t>
      </w:r>
      <w:r w:rsidRPr="001A10E1" w:rsidR="00D24AF1">
        <w:t xml:space="preserve"> the NHS</w:t>
      </w:r>
      <w:r w:rsidRPr="001A10E1" w:rsidR="00B4705E">
        <w:t>.</w:t>
      </w:r>
    </w:p>
    <w:p w:rsidRPr="001A10E1" w:rsidR="00CE755B" w:rsidP="00CE755B" w:rsidRDefault="56333C17" w14:paraId="72ED65A5" w14:textId="7C0BC50D">
      <w:pPr>
        <w:pStyle w:val="NICEnormal"/>
      </w:pPr>
      <w:r w:rsidRPr="001A10E1">
        <w:t>The</w:t>
      </w:r>
      <w:r w:rsidRPr="001A10E1" w:rsidR="386037A1">
        <w:t xml:space="preserve"> </w:t>
      </w:r>
      <w:r w:rsidRPr="001A10E1" w:rsidR="00720B50">
        <w:t>biggest</w:t>
      </w:r>
      <w:r w:rsidRPr="001A10E1" w:rsidR="386037A1">
        <w:t xml:space="preserve"> cost saving fr</w:t>
      </w:r>
      <w:r w:rsidRPr="001A10E1" w:rsidR="00720B50">
        <w:t>om using</w:t>
      </w:r>
      <w:r w:rsidRPr="001A10E1" w:rsidR="386037A1">
        <w:t xml:space="preserve"> insulin efsitora alfa </w:t>
      </w:r>
      <w:r w:rsidRPr="001A10E1" w:rsidR="00720B50">
        <w:t>comes from people needing less support</w:t>
      </w:r>
      <w:r w:rsidRPr="001A10E1" w:rsidR="00F7499F">
        <w:t xml:space="preserve"> to take their</w:t>
      </w:r>
      <w:r w:rsidRPr="001A10E1" w:rsidDel="00F7499F" w:rsidR="1E86FE97">
        <w:t xml:space="preserve"> </w:t>
      </w:r>
      <w:r w:rsidRPr="001A10E1" w:rsidR="1E86FE97">
        <w:t>insulin</w:t>
      </w:r>
      <w:r w:rsidRPr="001A10E1" w:rsidR="7435C8CB">
        <w:t>.</w:t>
      </w:r>
      <w:r w:rsidRPr="001A10E1" w:rsidR="004E199C">
        <w:t xml:space="preserve"> </w:t>
      </w:r>
      <w:r w:rsidRPr="001A10E1" w:rsidR="00D20ABF">
        <w:t xml:space="preserve">This is because insulin efsitora alfa is </w:t>
      </w:r>
      <w:r w:rsidRPr="001A10E1" w:rsidR="00720B50">
        <w:t xml:space="preserve">taken </w:t>
      </w:r>
      <w:r w:rsidRPr="001A10E1" w:rsidR="00D20ABF">
        <w:t>once</w:t>
      </w:r>
      <w:r w:rsidRPr="001A10E1" w:rsidR="00EE3A36">
        <w:t xml:space="preserve"> a </w:t>
      </w:r>
      <w:r w:rsidRPr="001A10E1" w:rsidR="00D20ABF">
        <w:t xml:space="preserve">week rather than </w:t>
      </w:r>
      <w:r w:rsidRPr="001A10E1" w:rsidR="00EE3A36">
        <w:t>every day</w:t>
      </w:r>
      <w:r w:rsidRPr="001A10E1" w:rsidR="00D20ABF">
        <w:t xml:space="preserve">. An average of 1 hour with a specialist district nurse for diabetes is assumed </w:t>
      </w:r>
      <w:r w:rsidRPr="001A10E1" w:rsidR="005010AE">
        <w:t>each time a person needs</w:t>
      </w:r>
      <w:r w:rsidRPr="001A10E1" w:rsidR="00226C7C">
        <w:t xml:space="preserve"> help </w:t>
      </w:r>
      <w:r w:rsidRPr="001A10E1" w:rsidR="00720B50">
        <w:t xml:space="preserve">taking </w:t>
      </w:r>
      <w:r w:rsidRPr="001A10E1" w:rsidR="00226C7C">
        <w:t>insulin</w:t>
      </w:r>
      <w:r w:rsidRPr="001A10E1" w:rsidR="00CA3EEF">
        <w:t>.</w:t>
      </w:r>
      <w:r w:rsidRPr="001A10E1" w:rsidR="00226C7C">
        <w:t xml:space="preserve"> </w:t>
      </w:r>
      <w:r w:rsidRPr="001A10E1" w:rsidR="00CA3EEF">
        <w:t>B</w:t>
      </w:r>
      <w:r w:rsidRPr="001A10E1" w:rsidR="00F565BF">
        <w:t>ut</w:t>
      </w:r>
      <w:r w:rsidRPr="001A10E1" w:rsidR="00417379">
        <w:t xml:space="preserve"> the amount of help </w:t>
      </w:r>
      <w:r w:rsidRPr="001A10E1" w:rsidR="00E75CCA">
        <w:t xml:space="preserve">a person </w:t>
      </w:r>
      <w:r w:rsidRPr="001A10E1" w:rsidR="00417379">
        <w:t>need</w:t>
      </w:r>
      <w:r w:rsidRPr="001A10E1" w:rsidR="00E75CCA">
        <w:t>s</w:t>
      </w:r>
      <w:r w:rsidRPr="001A10E1" w:rsidR="007033C9">
        <w:t xml:space="preserve"> </w:t>
      </w:r>
      <w:r w:rsidRPr="001A10E1" w:rsidR="00AA744E">
        <w:t xml:space="preserve">may </w:t>
      </w:r>
      <w:r w:rsidRPr="001A10E1" w:rsidR="00E66A47">
        <w:t>vary</w:t>
      </w:r>
      <w:r w:rsidRPr="001A10E1" w:rsidR="006B42BF">
        <w:t>. T</w:t>
      </w:r>
      <w:r w:rsidRPr="001A10E1" w:rsidR="00817D11">
        <w:t>he impact of this</w:t>
      </w:r>
      <w:r w:rsidRPr="001A10E1" w:rsidDel="00F565BF" w:rsidR="00817D11">
        <w:t xml:space="preserve"> </w:t>
      </w:r>
      <w:r w:rsidRPr="001A10E1" w:rsidR="002A7CC6">
        <w:t>has</w:t>
      </w:r>
      <w:r w:rsidRPr="001A10E1" w:rsidR="00E118AA">
        <w:t xml:space="preserve"> not</w:t>
      </w:r>
      <w:r w:rsidRPr="001A10E1" w:rsidR="002A7CC6">
        <w:t xml:space="preserve"> been</w:t>
      </w:r>
      <w:r w:rsidRPr="001A10E1" w:rsidR="000204DD">
        <w:t xml:space="preserve"> </w:t>
      </w:r>
      <w:r w:rsidRPr="001A10E1" w:rsidR="00817D11">
        <w:t xml:space="preserve">fully </w:t>
      </w:r>
      <w:r w:rsidRPr="001A10E1" w:rsidR="000204DD">
        <w:t>explored</w:t>
      </w:r>
      <w:r w:rsidRPr="001A10E1" w:rsidR="00AE3EBC">
        <w:t xml:space="preserve"> in different scenarios</w:t>
      </w:r>
      <w:r w:rsidRPr="001A10E1" w:rsidR="006B42BF">
        <w:t xml:space="preserve">, </w:t>
      </w:r>
      <w:r w:rsidRPr="001A10E1" w:rsidR="005010AE">
        <w:t>which</w:t>
      </w:r>
      <w:r w:rsidRPr="001A10E1" w:rsidR="002B5C6C">
        <w:t xml:space="preserve"> adds</w:t>
      </w:r>
      <w:r w:rsidRPr="001A10E1" w:rsidR="000F6082">
        <w:t xml:space="preserve"> </w:t>
      </w:r>
      <w:r w:rsidRPr="001A10E1" w:rsidR="00084ACE">
        <w:t>uncertainty to the results.</w:t>
      </w:r>
    </w:p>
    <w:p w:rsidRPr="001A10E1" w:rsidR="00E9278B" w:rsidP="006B0F84" w:rsidRDefault="00E9278B" w14:paraId="7022B4EB" w14:textId="5889768D">
      <w:pPr>
        <w:pStyle w:val="NICEnormal"/>
      </w:pPr>
      <w:r w:rsidRPr="001A10E1">
        <w:t>A</w:t>
      </w:r>
      <w:r w:rsidRPr="001A10E1" w:rsidR="006B0F84">
        <w:t xml:space="preserve"> cost comparison suggests </w:t>
      </w:r>
      <w:r w:rsidRPr="001A10E1" w:rsidR="00A6347F">
        <w:t>that overall</w:t>
      </w:r>
      <w:r w:rsidRPr="001A10E1" w:rsidR="006B0F84">
        <w:t xml:space="preserve"> </w:t>
      </w:r>
      <w:r w:rsidRPr="001A10E1" w:rsidR="005C62E9">
        <w:t xml:space="preserve">costs for insulin efsitora alfa </w:t>
      </w:r>
      <w:r w:rsidRPr="001A10E1" w:rsidR="006B0F84">
        <w:t>are similar to or lower than</w:t>
      </w:r>
      <w:r w:rsidRPr="001A10E1" w:rsidR="00310662">
        <w:t xml:space="preserve"> overall costs</w:t>
      </w:r>
      <w:r w:rsidRPr="001A10E1" w:rsidR="006B0F84">
        <w:t xml:space="preserve"> </w:t>
      </w:r>
      <w:r w:rsidRPr="001A10E1" w:rsidR="00A42039">
        <w:t>for basal insulin intended for administration once or twice a day</w:t>
      </w:r>
      <w:r w:rsidRPr="001A10E1" w:rsidR="00C2676E">
        <w:t>,</w:t>
      </w:r>
      <w:r w:rsidRPr="001A10E1">
        <w:t xml:space="preserve"> </w:t>
      </w:r>
      <w:r w:rsidRPr="001A10E1" w:rsidR="00D70961">
        <w:t>assum</w:t>
      </w:r>
      <w:r w:rsidRPr="001A10E1" w:rsidR="005045C2">
        <w:t>ing</w:t>
      </w:r>
      <w:r w:rsidRPr="001A10E1" w:rsidR="00B13DF3">
        <w:t xml:space="preserve"> that:</w:t>
      </w:r>
    </w:p>
    <w:p w:rsidRPr="001A10E1" w:rsidR="00E9278B" w:rsidP="00D9081B" w:rsidRDefault="00B96B46" w14:paraId="7D5B777C" w14:textId="5C94FB17">
      <w:pPr>
        <w:pStyle w:val="Bulletleft1"/>
      </w:pPr>
      <w:r w:rsidRPr="001A10E1">
        <w:t xml:space="preserve">the health benefits </w:t>
      </w:r>
      <w:r w:rsidRPr="001A10E1" w:rsidR="00800B6E">
        <w:t xml:space="preserve">of </w:t>
      </w:r>
      <w:r w:rsidRPr="001A10E1">
        <w:t xml:space="preserve">insulin efsitora alfa </w:t>
      </w:r>
      <w:r w:rsidRPr="001A10E1" w:rsidR="00165A32">
        <w:t xml:space="preserve">are similar to </w:t>
      </w:r>
      <w:r w:rsidRPr="001A10E1" w:rsidR="00310662">
        <w:t>other basal insulins</w:t>
      </w:r>
      <w:r w:rsidRPr="001A10E1" w:rsidR="00165A32">
        <w:t>,</w:t>
      </w:r>
      <w:r w:rsidRPr="001A10E1" w:rsidDel="00376FD4" w:rsidR="00376FD4">
        <w:t xml:space="preserve"> </w:t>
      </w:r>
      <w:r w:rsidRPr="001A10E1" w:rsidR="002E7446">
        <w:t>and</w:t>
      </w:r>
    </w:p>
    <w:p w:rsidRPr="001A10E1" w:rsidR="00E643F2" w:rsidP="00A6347F" w:rsidRDefault="001E1118" w14:paraId="434785BA" w14:textId="6E32F5F2">
      <w:pPr>
        <w:pStyle w:val="Bulletleft1last"/>
      </w:pPr>
      <w:r w:rsidRPr="001A10E1">
        <w:t>some people</w:t>
      </w:r>
      <w:r w:rsidRPr="001A10E1" w:rsidR="00E643F2">
        <w:t xml:space="preserve"> need help to take their insulin.</w:t>
      </w:r>
    </w:p>
    <w:p w:rsidRPr="001A10E1" w:rsidR="006B0F84" w:rsidP="006B0F84" w:rsidRDefault="006B0F84" w14:paraId="1C2EE24C" w14:textId="24149268">
      <w:pPr>
        <w:pStyle w:val="NICEnormal"/>
      </w:pPr>
      <w:r w:rsidRPr="001A10E1">
        <w:t>So</w:t>
      </w:r>
      <w:r w:rsidRPr="001A10E1" w:rsidR="00E63631">
        <w:t>,</w:t>
      </w:r>
      <w:r w:rsidRPr="001A10E1">
        <w:t xml:space="preserve"> </w:t>
      </w:r>
      <w:r w:rsidRPr="001A10E1" w:rsidR="0093008C">
        <w:t>insulin efsitora alfa</w:t>
      </w:r>
      <w:r w:rsidRPr="001A10E1">
        <w:t xml:space="preserve"> can be used.</w:t>
      </w:r>
    </w:p>
    <w:p w:rsidRPr="001A10E1" w:rsidR="00CE755B" w:rsidP="00C52CE9" w:rsidRDefault="00CE755B" w14:paraId="74375635" w14:textId="16A91E8A">
      <w:pPr>
        <w:pStyle w:val="NICEnormal"/>
      </w:pPr>
      <w:r w:rsidRPr="001A10E1">
        <w:t xml:space="preserve">For all the evidence, see the </w:t>
      </w:r>
      <w:hyperlink w:history="1" r:id="rId12">
        <w:r w:rsidRPr="001A10E1">
          <w:rPr>
            <w:rStyle w:val="Hyperlink"/>
          </w:rPr>
          <w:t>committee papers</w:t>
        </w:r>
      </w:hyperlink>
      <w:r w:rsidRPr="001A10E1">
        <w:t xml:space="preserve">. For more information on streamlined evaluations, see </w:t>
      </w:r>
      <w:hyperlink w:history="1" r:id="rId13">
        <w:r w:rsidRPr="001A10E1">
          <w:rPr>
            <w:rStyle w:val="Hyperlink"/>
          </w:rPr>
          <w:t xml:space="preserve">NICE’s </w:t>
        </w:r>
        <w:r w:rsidRPr="001A10E1" w:rsidR="002C0F2F">
          <w:rPr>
            <w:rStyle w:val="Hyperlink"/>
          </w:rPr>
          <w:t xml:space="preserve">technology appraisal and highly specialised technologies guidance </w:t>
        </w:r>
        <w:r w:rsidRPr="001A10E1">
          <w:rPr>
            <w:rStyle w:val="Hyperlink"/>
          </w:rPr>
          <w:t>manual</w:t>
        </w:r>
      </w:hyperlink>
      <w:r w:rsidRPr="001A10E1">
        <w:t>.</w:t>
      </w:r>
    </w:p>
    <w:p w:rsidRPr="001A10E1" w:rsidR="00EA1CB1" w:rsidP="00802BD9" w:rsidRDefault="00EA1CB1" w14:paraId="09F317A2" w14:textId="260E1111">
      <w:pPr>
        <w:pStyle w:val="Numberedheading1"/>
        <w:keepLines/>
      </w:pPr>
      <w:r w:rsidRPr="001A10E1">
        <w:t xml:space="preserve">Information about </w:t>
      </w:r>
      <w:r w:rsidRPr="001A10E1" w:rsidR="0044590A">
        <w:t>insulin efsitora alfa</w:t>
      </w:r>
    </w:p>
    <w:p w:rsidRPr="001A10E1" w:rsidR="001A4FA6" w:rsidP="001A4FA6" w:rsidRDefault="003B7190" w14:paraId="4DDE5660" w14:textId="13BDD8D7">
      <w:pPr>
        <w:pStyle w:val="Heading2"/>
      </w:pPr>
      <w:r w:rsidRPr="001A10E1">
        <w:t>A</w:t>
      </w:r>
      <w:r w:rsidRPr="001A10E1" w:rsidR="00B82A82">
        <w:t>nticipated marketing authorisation indication</w:t>
      </w:r>
    </w:p>
    <w:p w:rsidRPr="001A10E1" w:rsidR="00C72637" w:rsidP="009D1189" w:rsidRDefault="009D1189" w14:paraId="38788B98" w14:textId="5E280264">
      <w:pPr>
        <w:pStyle w:val="Numberedlevel2text"/>
        <w:numPr>
          <w:ilvl w:val="1"/>
          <w:numId w:val="28"/>
        </w:numPr>
        <w:rPr>
          <w:lang w:val="en-GB"/>
        </w:rPr>
      </w:pPr>
      <w:r w:rsidRPr="001A10E1">
        <w:rPr>
          <w:lang w:val="en-GB"/>
        </w:rPr>
        <w:t xml:space="preserve">This draft guidance is being issued for </w:t>
      </w:r>
      <w:r w:rsidRPr="001A10E1" w:rsidR="006A61F1">
        <w:rPr>
          <w:lang w:val="en-GB"/>
        </w:rPr>
        <w:t>appeal</w:t>
      </w:r>
      <w:r w:rsidRPr="001A10E1">
        <w:rPr>
          <w:lang w:val="en-GB"/>
        </w:rPr>
        <w:t xml:space="preserve"> before </w:t>
      </w:r>
      <w:r w:rsidRPr="001A10E1" w:rsidR="0044590A">
        <w:rPr>
          <w:lang w:val="en-GB"/>
        </w:rPr>
        <w:t>insulin efsitora alfa (</w:t>
      </w:r>
      <w:r w:rsidRPr="001A10E1" w:rsidR="009B2251">
        <w:rPr>
          <w:lang w:val="en-GB"/>
        </w:rPr>
        <w:t>b</w:t>
      </w:r>
      <w:r w:rsidRPr="001A10E1" w:rsidR="0044590A">
        <w:rPr>
          <w:lang w:val="en-GB"/>
        </w:rPr>
        <w:t>rand name</w:t>
      </w:r>
      <w:r w:rsidRPr="001A10E1" w:rsidR="00D72D3D">
        <w:rPr>
          <w:lang w:val="en-GB"/>
        </w:rPr>
        <w:t xml:space="preserve"> unknown</w:t>
      </w:r>
      <w:r w:rsidRPr="001A10E1" w:rsidR="0044590A">
        <w:rPr>
          <w:lang w:val="en-GB"/>
        </w:rPr>
        <w:t>, Eli Lilly)</w:t>
      </w:r>
      <w:r w:rsidRPr="001A10E1">
        <w:rPr>
          <w:lang w:val="en-GB"/>
        </w:rPr>
        <w:t xml:space="preserve"> has a </w:t>
      </w:r>
      <w:r w:rsidRPr="001A10E1" w:rsidR="008A5A6B">
        <w:rPr>
          <w:lang w:val="en-GB"/>
        </w:rPr>
        <w:t>marketing authorisation</w:t>
      </w:r>
      <w:r w:rsidRPr="001A10E1">
        <w:rPr>
          <w:lang w:val="en-GB"/>
        </w:rPr>
        <w:t xml:space="preserve"> for this indication in the UK. Any recommendations or conclusions in this document are provisional and dependent on the granting of a marketing authorisation by the Medicines and Healthcare products Regulatory Agency (MHRA). The evaluation and consultation processes do not pre-empt, influence or replace the MHRA’s independent regulatory assessment. Final guidance will only be published when a marketing authorisation is granted.</w:t>
      </w:r>
    </w:p>
    <w:p w:rsidRPr="001A10E1" w:rsidR="00B82A82" w:rsidP="00B82A82" w:rsidRDefault="00B82A82" w14:paraId="03900C35" w14:textId="77777777">
      <w:pPr>
        <w:pStyle w:val="Heading2"/>
      </w:pPr>
      <w:r w:rsidRPr="001A10E1">
        <w:t>Dosage in the marketing authorisation</w:t>
      </w:r>
    </w:p>
    <w:p w:rsidRPr="001A10E1" w:rsidR="00B82A82" w:rsidP="00802BD9" w:rsidRDefault="00FE2CE3" w14:paraId="4830FEDB" w14:textId="2E1A8548">
      <w:pPr>
        <w:pStyle w:val="Numberedlevel2text"/>
        <w:numPr>
          <w:ilvl w:val="1"/>
          <w:numId w:val="24"/>
        </w:numPr>
        <w:rPr>
          <w:rFonts w:cs="Arial"/>
          <w:b/>
          <w:lang w:val="en-GB"/>
        </w:rPr>
      </w:pPr>
      <w:r w:rsidRPr="001A10E1">
        <w:rPr>
          <w:lang w:val="en-GB"/>
        </w:rPr>
        <w:t xml:space="preserve">The dosage schedule </w:t>
      </w:r>
      <w:r w:rsidRPr="001A10E1" w:rsidR="0044590A">
        <w:rPr>
          <w:rStyle w:val="Numberedlevel2textChar"/>
          <w:bCs/>
          <w:iCs/>
          <w:lang w:val="en-GB"/>
        </w:rPr>
        <w:t>will be</w:t>
      </w:r>
      <w:r w:rsidRPr="001A10E1" w:rsidR="00570524">
        <w:rPr>
          <w:lang w:val="en-GB"/>
        </w:rPr>
        <w:t xml:space="preserve"> available in the summary of product characteristics</w:t>
      </w:r>
      <w:r w:rsidRPr="001A10E1" w:rsidR="00047E58">
        <w:rPr>
          <w:lang w:val="en-GB"/>
        </w:rPr>
        <w:t xml:space="preserve"> for </w:t>
      </w:r>
      <w:r w:rsidRPr="001A10E1" w:rsidR="0044590A">
        <w:rPr>
          <w:lang w:val="en-GB"/>
        </w:rPr>
        <w:t>insulin efsitora alfa</w:t>
      </w:r>
      <w:r w:rsidRPr="001A10E1" w:rsidR="00570524">
        <w:rPr>
          <w:lang w:val="en-GB"/>
        </w:rPr>
        <w:t>.</w:t>
      </w:r>
    </w:p>
    <w:p w:rsidRPr="001A10E1" w:rsidR="00B82A82" w:rsidP="00B82A82" w:rsidRDefault="00B82A82" w14:paraId="1AADFAD7" w14:textId="77777777">
      <w:pPr>
        <w:pStyle w:val="Heading2"/>
      </w:pPr>
      <w:bookmarkStart w:name="_Price" w:id="2"/>
      <w:bookmarkEnd w:id="2"/>
      <w:r w:rsidRPr="001A10E1">
        <w:t>Price</w:t>
      </w:r>
    </w:p>
    <w:p w:rsidRPr="001A10E1" w:rsidR="004C3CED" w:rsidP="719FB00D" w:rsidRDefault="0044590A" w14:paraId="1F7CD76F" w14:textId="3B5316E6">
      <w:pPr>
        <w:pStyle w:val="Numberedlevel2text"/>
        <w:rPr>
          <w:lang w:val="en-US"/>
        </w:rPr>
      </w:pPr>
      <w:r w:rsidRPr="719FB00D" w:rsidR="0044590A">
        <w:rPr>
          <w:rStyle w:val="NICEnormalChar"/>
          <w:lang w:val="en-US"/>
        </w:rPr>
        <w:t>The list price for insulin efsitora alfa 500 units/3 ml pre-filled pen is considered confidential by the company.</w:t>
      </w:r>
      <w:r w:rsidRPr="719FB00D" w:rsidR="006C075E">
        <w:rPr>
          <w:rStyle w:val="NICEnormalChar"/>
          <w:lang w:val="en-US"/>
        </w:rPr>
        <w:t xml:space="preserve"> The list price will be added when the marketing </w:t>
      </w:r>
      <w:r w:rsidRPr="719FB00D" w:rsidR="000B4D3C">
        <w:rPr>
          <w:rStyle w:val="NICEnormalChar"/>
          <w:lang w:val="en-US"/>
        </w:rPr>
        <w:t>authorisation</w:t>
      </w:r>
      <w:r w:rsidRPr="719FB00D" w:rsidR="006C075E">
        <w:rPr>
          <w:rStyle w:val="NICEnormalChar"/>
          <w:lang w:val="en-US"/>
        </w:rPr>
        <w:t xml:space="preserve"> is granted.</w:t>
      </w:r>
      <w:r w:rsidRPr="719FB00D" w:rsidR="0044590A">
        <w:rPr>
          <w:rStyle w:val="NICEnormalChar"/>
          <w:lang w:val="en-US"/>
        </w:rPr>
        <w:t xml:space="preserve"> </w:t>
      </w:r>
    </w:p>
    <w:p w:rsidRPr="001A10E1" w:rsidR="00B82A82" w:rsidP="00B82A82" w:rsidRDefault="00B82A82" w14:paraId="13618230" w14:textId="7813E3E7">
      <w:pPr>
        <w:pStyle w:val="Numberedlevel2text"/>
        <w:numPr>
          <w:ilvl w:val="1"/>
          <w:numId w:val="2"/>
        </w:numPr>
        <w:rPr>
          <w:lang w:val="en-GB"/>
        </w:rPr>
      </w:pPr>
      <w:r w:rsidRPr="001A10E1">
        <w:rPr>
          <w:lang w:val="en-GB"/>
        </w:rPr>
        <w:t>Costs may vary in different settings because of negotiated procurement discounts.</w:t>
      </w:r>
    </w:p>
    <w:p w:rsidRPr="001A10E1" w:rsidR="006B7BD7" w:rsidP="009C6BB4" w:rsidRDefault="008F697D" w14:paraId="291B5EA6" w14:textId="1A9A46D5">
      <w:pPr>
        <w:pStyle w:val="Heading2"/>
      </w:pPr>
      <w:r w:rsidRPr="001A10E1">
        <w:t>Sustainability</w:t>
      </w:r>
    </w:p>
    <w:p w:rsidRPr="001A10E1" w:rsidR="00410811" w:rsidP="03E2D3E8" w:rsidRDefault="00410811" w14:paraId="153F392C" w14:textId="783DEF3B">
      <w:pPr>
        <w:pStyle w:val="Numberedlevel2text"/>
        <w:rPr>
          <w:lang w:val="en-GB"/>
        </w:rPr>
      </w:pPr>
      <w:r w:rsidRPr="001A10E1">
        <w:rPr>
          <w:lang w:val="en-GB"/>
        </w:rPr>
        <w:t xml:space="preserve">For information, the Carbon Reduction Plan for UK carbon emissions is published on </w:t>
      </w:r>
      <w:hyperlink w:history="1" r:id="rId14">
        <w:r w:rsidRPr="001A10E1" w:rsidR="00222263">
          <w:rPr>
            <w:rStyle w:val="Hyperlink"/>
            <w:lang w:val="en-GB"/>
          </w:rPr>
          <w:t>Eli Lilly’s webpage on their impact</w:t>
        </w:r>
      </w:hyperlink>
      <w:r w:rsidRPr="001A10E1">
        <w:rPr>
          <w:lang w:val="en-GB"/>
        </w:rPr>
        <w:t>.</w:t>
      </w:r>
    </w:p>
    <w:p w:rsidRPr="001A10E1" w:rsidR="000F48EC" w:rsidP="00802BD9" w:rsidRDefault="000F48EC" w14:paraId="1A0AD5A8" w14:textId="77777777">
      <w:pPr>
        <w:pStyle w:val="Numberedheading1"/>
        <w:numPr>
          <w:ilvl w:val="0"/>
          <w:numId w:val="20"/>
        </w:numPr>
      </w:pPr>
      <w:r w:rsidRPr="001A10E1">
        <w:t>Implementation</w:t>
      </w:r>
    </w:p>
    <w:p w:rsidRPr="0044590A" w:rsidR="00F73BCC" w:rsidP="00F73BCC" w:rsidRDefault="00F73BCC" w14:paraId="7FCBE574" w14:textId="77777777">
      <w:pPr>
        <w:pStyle w:val="Numberedlevel2text"/>
        <w:numPr>
          <w:ilvl w:val="1"/>
          <w:numId w:val="20"/>
        </w:numPr>
        <w:rPr>
          <w:lang w:val="en-GB"/>
        </w:rPr>
      </w:pPr>
      <w:r w:rsidRPr="00A43B55">
        <w:t xml:space="preserve">Section 7 of the </w:t>
      </w:r>
      <w:hyperlink w:history="1" r:id="rId15">
        <w:r w:rsidRPr="00A43B55">
          <w:rPr>
            <w:rStyle w:val="Hyperlink"/>
          </w:rPr>
          <w:t>National Institute for Health and Care Excellence (Constitution and Functions) and the Health and Social Care Information Centre (Functions) Regulations 2013</w:t>
        </w:r>
      </w:hyperlink>
      <w:r w:rsidRPr="00A43B55">
        <w:t xml:space="preserve"> requires integrated care boards, NHS England and, with respect to their public health functions, local authorities to comply with the recommendations in this evaluation within 90 days of its date of publication. </w:t>
      </w:r>
    </w:p>
    <w:p w:rsidRPr="001A10E1" w:rsidR="002A686F" w:rsidP="00802BD9" w:rsidRDefault="002A686F" w14:paraId="2CE0E63D" w14:textId="0F2933DB">
      <w:pPr>
        <w:pStyle w:val="Numberedlevel2text"/>
        <w:numPr>
          <w:ilvl w:val="1"/>
          <w:numId w:val="20"/>
        </w:numPr>
        <w:rPr>
          <w:lang w:val="en-GB"/>
        </w:rPr>
      </w:pPr>
      <w:r w:rsidRPr="001A10E1">
        <w:rPr>
          <w:lang w:val="en-GB"/>
        </w:rPr>
        <w:t xml:space="preserve">The Welsh ministers have issued directions to the NHS in Wales on implementing NICE technology </w:t>
      </w:r>
      <w:r w:rsidRPr="001A10E1" w:rsidR="00932237">
        <w:rPr>
          <w:lang w:val="en-GB"/>
        </w:rPr>
        <w:t xml:space="preserve">appraisal </w:t>
      </w:r>
      <w:r w:rsidRPr="001A10E1">
        <w:rPr>
          <w:lang w:val="en-GB"/>
        </w:rPr>
        <w:t xml:space="preserve">guidance. When a NICE technology </w:t>
      </w:r>
      <w:r w:rsidRPr="001A10E1" w:rsidR="00932237">
        <w:rPr>
          <w:lang w:val="en-GB"/>
        </w:rPr>
        <w:t>appraisal guidance</w:t>
      </w:r>
      <w:r w:rsidRPr="001A10E1">
        <w:rPr>
          <w:lang w:val="en-GB"/>
        </w:rPr>
        <w:t xml:space="preserve"> recommends the use of a drug or treatment, or other technology, the NHS in Wales must usually provide funding and resources for it within </w:t>
      </w:r>
      <w:r w:rsidRPr="001A10E1" w:rsidR="00486D7A">
        <w:rPr>
          <w:lang w:val="en-GB"/>
        </w:rPr>
        <w:t>60</w:t>
      </w:r>
      <w:r w:rsidRPr="001A10E1">
        <w:rPr>
          <w:lang w:val="en-GB"/>
        </w:rPr>
        <w:t> </w:t>
      </w:r>
      <w:r w:rsidRPr="001A10E1" w:rsidR="00486D7A">
        <w:rPr>
          <w:lang w:val="en-GB"/>
        </w:rPr>
        <w:t>days</w:t>
      </w:r>
      <w:r w:rsidRPr="001A10E1">
        <w:rPr>
          <w:lang w:val="en-GB"/>
        </w:rPr>
        <w:t xml:space="preserve"> of the first publication of the final </w:t>
      </w:r>
      <w:r w:rsidRPr="001A10E1" w:rsidR="005C16EC">
        <w:rPr>
          <w:lang w:val="en-GB"/>
        </w:rPr>
        <w:t>draft guidance</w:t>
      </w:r>
      <w:r w:rsidRPr="001A10E1">
        <w:rPr>
          <w:lang w:val="en-GB"/>
        </w:rPr>
        <w:t>.</w:t>
      </w:r>
    </w:p>
    <w:p w:rsidRPr="001A10E1" w:rsidR="002A686F" w:rsidP="00802BD9" w:rsidRDefault="002A686F" w14:paraId="4AED6A35" w14:textId="31705E12">
      <w:pPr>
        <w:pStyle w:val="Numberedlevel2text"/>
        <w:numPr>
          <w:ilvl w:val="1"/>
          <w:numId w:val="20"/>
        </w:numPr>
        <w:rPr>
          <w:lang w:val="en-GB"/>
        </w:rPr>
      </w:pPr>
      <w:r w:rsidRPr="001A10E1">
        <w:rPr>
          <w:lang w:val="en-GB"/>
        </w:rPr>
        <w:t xml:space="preserve">When NICE recommends a treatment ‘as an option’, the NHS must make sure it is available within the period set out in the paragraphs above. This means that, if a patient has </w:t>
      </w:r>
      <w:r w:rsidRPr="001A10E1" w:rsidR="0044590A">
        <w:rPr>
          <w:lang w:val="en-GB"/>
        </w:rPr>
        <w:t>type 2 diabetes</w:t>
      </w:r>
      <w:r w:rsidRPr="001A10E1">
        <w:rPr>
          <w:lang w:val="en-GB"/>
        </w:rPr>
        <w:t xml:space="preserve"> and the </w:t>
      </w:r>
      <w:r w:rsidRPr="001A10E1" w:rsidR="00133CEB">
        <w:rPr>
          <w:lang w:val="en-GB"/>
        </w:rPr>
        <w:t>healthcare professional</w:t>
      </w:r>
      <w:r w:rsidRPr="001A10E1">
        <w:rPr>
          <w:lang w:val="en-GB"/>
        </w:rPr>
        <w:t xml:space="preserve"> responsible for their care thinks that</w:t>
      </w:r>
      <w:r w:rsidRPr="001A10E1" w:rsidR="00F653B9">
        <w:rPr>
          <w:lang w:val="en-GB"/>
        </w:rPr>
        <w:t xml:space="preserve"> </w:t>
      </w:r>
      <w:r w:rsidRPr="001A10E1" w:rsidR="0044590A">
        <w:rPr>
          <w:lang w:val="en-GB"/>
        </w:rPr>
        <w:t>insulin efsitora alfa</w:t>
      </w:r>
      <w:r w:rsidRPr="001A10E1">
        <w:rPr>
          <w:lang w:val="en-GB"/>
        </w:rPr>
        <w:t xml:space="preserve"> is the right treatment, it should be available for use, in line with NICE’s recommendations.</w:t>
      </w:r>
    </w:p>
    <w:p w:rsidRPr="001A10E1" w:rsidR="00B16431" w:rsidP="00B16431" w:rsidRDefault="00FA2354" w14:paraId="7096F8C2" w14:textId="77777777">
      <w:pPr>
        <w:pStyle w:val="Numberedheading1"/>
        <w:numPr>
          <w:ilvl w:val="0"/>
          <w:numId w:val="2"/>
        </w:numPr>
      </w:pPr>
      <w:r w:rsidRPr="001A10E1">
        <w:t>Evaluation</w:t>
      </w:r>
      <w:r w:rsidRPr="001A10E1" w:rsidR="00B16431">
        <w:t xml:space="preserve"> </w:t>
      </w:r>
      <w:r w:rsidRPr="001A10E1" w:rsidR="00343B53">
        <w:t>c</w:t>
      </w:r>
      <w:r w:rsidRPr="001A10E1" w:rsidR="00B16431">
        <w:t>ommittee members and NICE project team</w:t>
      </w:r>
    </w:p>
    <w:p w:rsidRPr="001A10E1" w:rsidR="00B16431" w:rsidP="00B16431" w:rsidRDefault="00FA2354" w14:paraId="6AD22608" w14:textId="77777777">
      <w:pPr>
        <w:pStyle w:val="Heading2"/>
      </w:pPr>
      <w:bookmarkStart w:name="_Appraisal_committee_members" w:id="3"/>
      <w:bookmarkEnd w:id="3"/>
      <w:r w:rsidRPr="001A10E1">
        <w:t>Evaluation</w:t>
      </w:r>
      <w:r w:rsidRPr="001A10E1" w:rsidR="00B16431">
        <w:t xml:space="preserve"> </w:t>
      </w:r>
      <w:r w:rsidRPr="001A10E1" w:rsidR="00343B53">
        <w:t>c</w:t>
      </w:r>
      <w:r w:rsidRPr="001A10E1" w:rsidR="00B16431">
        <w:t>ommittee members</w:t>
      </w:r>
    </w:p>
    <w:p w:rsidRPr="001A10E1" w:rsidR="002F2583" w:rsidP="002F2583" w:rsidRDefault="002F2583" w14:paraId="1B09EEFA" w14:textId="41756854">
      <w:pPr>
        <w:pStyle w:val="NICEnormal"/>
      </w:pPr>
      <w:r w:rsidRPr="001A10E1">
        <w:t>The 4 technology</w:t>
      </w:r>
      <w:r w:rsidRPr="001A10E1" w:rsidR="008D5029">
        <w:t xml:space="preserve"> appraisal</w:t>
      </w:r>
      <w:r w:rsidRPr="001A10E1">
        <w:t xml:space="preserve"> committees are standing advisory committees of NICE. </w:t>
      </w:r>
      <w:r w:rsidRPr="001A10E1" w:rsidR="009A1E50">
        <w:t xml:space="preserve">This topic was considered </w:t>
      </w:r>
      <w:r w:rsidRPr="001A10E1" w:rsidR="00C6407D">
        <w:t xml:space="preserve">as a </w:t>
      </w:r>
      <w:r w:rsidRPr="001A10E1" w:rsidR="0044590A">
        <w:t>streamlined evaluation</w:t>
      </w:r>
      <w:r w:rsidRPr="001A10E1" w:rsidR="00C6407D">
        <w:t xml:space="preserve"> </w:t>
      </w:r>
      <w:r w:rsidRPr="001A10E1" w:rsidR="009A1E50">
        <w:t xml:space="preserve">by </w:t>
      </w:r>
      <w:r w:rsidRPr="001A10E1" w:rsidR="00E94DED">
        <w:t xml:space="preserve">the lead team of </w:t>
      </w:r>
      <w:hyperlink w:history="1" r:id="rId16">
        <w:r w:rsidRPr="001A10E1" w:rsidR="0044590A">
          <w:rPr>
            <w:rStyle w:val="Hyperlink"/>
          </w:rPr>
          <w:t>committee A</w:t>
        </w:r>
      </w:hyperlink>
      <w:r w:rsidRPr="001A10E1" w:rsidR="00E94DED">
        <w:t xml:space="preserve">, which includes </w:t>
      </w:r>
      <w:r w:rsidRPr="001A10E1" w:rsidR="0044590A">
        <w:rPr>
          <w:rStyle w:val="Numberedlevel2textChar"/>
          <w:bCs w:val="0"/>
          <w:iCs w:val="0"/>
          <w:lang w:val="en-GB"/>
        </w:rPr>
        <w:t>the chair</w:t>
      </w:r>
      <w:r w:rsidRPr="001A10E1" w:rsidR="00E94DED">
        <w:t xml:space="preserve">. </w:t>
      </w:r>
    </w:p>
    <w:p w:rsidRPr="001A10E1" w:rsidR="002F2583" w:rsidP="002F2583" w:rsidRDefault="002F2583" w14:paraId="3873B9F8" w14:textId="482F73BD">
      <w:pPr>
        <w:pStyle w:val="NICEnormal"/>
      </w:pPr>
      <w:r w:rsidRPr="001A10E1">
        <w:t xml:space="preserve">Committee members are asked to declare any interests in the </w:t>
      </w:r>
      <w:r w:rsidRPr="001A10E1" w:rsidR="0044590A">
        <w:rPr>
          <w:rStyle w:val="Numberedlevel2textChar"/>
          <w:bCs w:val="0"/>
          <w:iCs w:val="0"/>
          <w:lang w:val="en-GB"/>
        </w:rPr>
        <w:t>technology</w:t>
      </w:r>
      <w:r w:rsidRPr="001A10E1" w:rsidR="008617FC">
        <w:rPr>
          <w:rStyle w:val="Numberedlevel2textChar"/>
          <w:bCs w:val="0"/>
          <w:iCs w:val="0"/>
          <w:lang w:val="en-GB"/>
        </w:rPr>
        <w:t xml:space="preserve"> </w:t>
      </w:r>
      <w:r w:rsidRPr="001A10E1" w:rsidR="00B25CFA">
        <w:t>being evaluated</w:t>
      </w:r>
      <w:r w:rsidRPr="001A10E1">
        <w:t xml:space="preserve">. If it is considered there is a conflict of interest, the member is excluded from participating further in that </w:t>
      </w:r>
      <w:r w:rsidRPr="001A10E1" w:rsidR="00FA2354">
        <w:t>evaluation</w:t>
      </w:r>
      <w:r w:rsidRPr="001A10E1">
        <w:t>.</w:t>
      </w:r>
    </w:p>
    <w:p w:rsidRPr="001A10E1" w:rsidR="00576185" w:rsidP="005463A4" w:rsidRDefault="005463A4" w14:paraId="4AB23376" w14:textId="77777777">
      <w:pPr>
        <w:pStyle w:val="Heading2"/>
      </w:pPr>
      <w:r w:rsidRPr="001A10E1">
        <w:t>Chair</w:t>
      </w:r>
    </w:p>
    <w:p w:rsidRPr="001A10E1" w:rsidR="005463A4" w:rsidP="005463A4" w:rsidRDefault="0044590A" w14:paraId="316D23F0" w14:textId="0304C8A3">
      <w:pPr>
        <w:pStyle w:val="NICEnormal"/>
      </w:pPr>
      <w:r w:rsidRPr="001A10E1">
        <w:rPr>
          <w:b/>
        </w:rPr>
        <w:t>Raju Reddy</w:t>
      </w:r>
      <w:r w:rsidRPr="001A10E1" w:rsidR="005463A4">
        <w:br/>
      </w:r>
      <w:r w:rsidRPr="001A10E1" w:rsidR="005463A4">
        <w:t>Chair</w:t>
      </w:r>
      <w:r w:rsidRPr="001A10E1" w:rsidR="003D39D7">
        <w:t xml:space="preserve">, </w:t>
      </w:r>
      <w:r w:rsidRPr="001A10E1" w:rsidR="00D00174">
        <w:t>t</w:t>
      </w:r>
      <w:r w:rsidRPr="001A10E1" w:rsidR="003D39D7">
        <w:t xml:space="preserve">echnology </w:t>
      </w:r>
      <w:r w:rsidRPr="001A10E1" w:rsidR="0094581D">
        <w:t>a</w:t>
      </w:r>
      <w:r w:rsidRPr="001A10E1" w:rsidR="003D39D7">
        <w:t xml:space="preserve">ppraisal </w:t>
      </w:r>
      <w:r w:rsidRPr="001A10E1" w:rsidR="0094581D">
        <w:t>c</w:t>
      </w:r>
      <w:r w:rsidRPr="001A10E1" w:rsidR="003D39D7">
        <w:t xml:space="preserve">ommittee </w:t>
      </w:r>
      <w:r w:rsidRPr="001A10E1">
        <w:t>A</w:t>
      </w:r>
    </w:p>
    <w:p w:rsidRPr="001A10E1" w:rsidR="00B16431" w:rsidP="00B16431" w:rsidRDefault="00B16431" w14:paraId="43088182" w14:textId="77777777">
      <w:pPr>
        <w:pStyle w:val="Heading2"/>
      </w:pPr>
      <w:r w:rsidRPr="001A10E1">
        <w:t>NICE project team</w:t>
      </w:r>
    </w:p>
    <w:p w:rsidRPr="001A10E1" w:rsidR="00B16431" w:rsidP="00B16431" w:rsidRDefault="00B16431" w14:paraId="385D3178" w14:textId="35E4A3CD">
      <w:pPr>
        <w:pStyle w:val="NICEnormal"/>
      </w:pPr>
      <w:r w:rsidRPr="001A10E1">
        <w:t xml:space="preserve">Each </w:t>
      </w:r>
      <w:r w:rsidRPr="001A10E1" w:rsidR="00FA2354">
        <w:t>evaluation</w:t>
      </w:r>
      <w:r w:rsidRPr="001A10E1">
        <w:t xml:space="preserve"> is assigned to a team consisting of 1 or more health technology analysts (who act as technical leads for the </w:t>
      </w:r>
      <w:r w:rsidRPr="001A10E1" w:rsidR="00FA2354">
        <w:t>evaluation</w:t>
      </w:r>
      <w:r w:rsidRPr="001A10E1">
        <w:t>), a technical adviser</w:t>
      </w:r>
      <w:r w:rsidRPr="001A10E1" w:rsidR="004605A0">
        <w:t xml:space="preserve">, </w:t>
      </w:r>
      <w:r w:rsidRPr="001A10E1">
        <w:t>a project manager</w:t>
      </w:r>
      <w:r w:rsidRPr="001A10E1" w:rsidR="008F697D">
        <w:t>,</w:t>
      </w:r>
      <w:r w:rsidRPr="001A10E1" w:rsidR="00E52DF1">
        <w:t xml:space="preserve"> and an associate director</w:t>
      </w:r>
      <w:r w:rsidRPr="001A10E1" w:rsidR="008F697D">
        <w:t xml:space="preserve"> or principal technical adviser</w:t>
      </w:r>
      <w:r w:rsidRPr="001A10E1">
        <w:t xml:space="preserve">. </w:t>
      </w:r>
    </w:p>
    <w:p w:rsidRPr="001A10E1" w:rsidR="00B16431" w:rsidP="00B16431" w:rsidRDefault="0044590A" w14:paraId="6A3F88E1" w14:textId="0C3B1C82">
      <w:pPr>
        <w:pStyle w:val="NICEnormal"/>
      </w:pPr>
      <w:bookmarkStart w:name="Text45" w:id="4"/>
      <w:r w:rsidRPr="001A10E1">
        <w:rPr>
          <w:b/>
        </w:rPr>
        <w:t>Summaya Mohammad</w:t>
      </w:r>
      <w:r w:rsidRPr="001A10E1" w:rsidR="00B16431">
        <w:br/>
      </w:r>
      <w:r w:rsidRPr="001A10E1" w:rsidR="00B16431">
        <w:t xml:space="preserve">Technical </w:t>
      </w:r>
      <w:r w:rsidRPr="001A10E1" w:rsidR="00E65C76">
        <w:t>l</w:t>
      </w:r>
      <w:r w:rsidRPr="001A10E1" w:rsidR="00B16431">
        <w:t>ead</w:t>
      </w:r>
    </w:p>
    <w:p w:rsidRPr="001A10E1" w:rsidR="00B16431" w:rsidP="00B16431" w:rsidRDefault="0044590A" w14:paraId="22731A19" w14:textId="7A512D20">
      <w:pPr>
        <w:pStyle w:val="NICEnormal"/>
      </w:pPr>
      <w:r w:rsidRPr="001A10E1">
        <w:rPr>
          <w:b/>
        </w:rPr>
        <w:t>Joanna Richardson</w:t>
      </w:r>
      <w:r w:rsidRPr="001A10E1" w:rsidR="00B16431">
        <w:br/>
      </w:r>
      <w:r w:rsidRPr="001A10E1" w:rsidR="00B16431">
        <w:t xml:space="preserve">Technical </w:t>
      </w:r>
      <w:r w:rsidRPr="001A10E1" w:rsidR="00E65C76">
        <w:t>a</w:t>
      </w:r>
      <w:r w:rsidRPr="001A10E1" w:rsidR="00B16431">
        <w:t>dviser</w:t>
      </w:r>
    </w:p>
    <w:p w:rsidRPr="001A10E1" w:rsidR="00B16431" w:rsidP="005D3FD9" w:rsidRDefault="0044590A" w14:paraId="34BCFC50" w14:textId="0F94A8F8">
      <w:pPr>
        <w:pStyle w:val="NICEnormal"/>
      </w:pPr>
      <w:r w:rsidRPr="001A10E1">
        <w:rPr>
          <w:b/>
        </w:rPr>
        <w:t>Jennifer Upton</w:t>
      </w:r>
      <w:r w:rsidRPr="001A10E1" w:rsidR="00B16431">
        <w:br/>
      </w:r>
      <w:r w:rsidRPr="001A10E1" w:rsidR="00B16431">
        <w:t xml:space="preserve">Project </w:t>
      </w:r>
      <w:r w:rsidRPr="001A10E1" w:rsidR="00E65C76">
        <w:t>m</w:t>
      </w:r>
      <w:r w:rsidRPr="001A10E1" w:rsidR="00B16431">
        <w:t>anager</w:t>
      </w:r>
      <w:bookmarkEnd w:id="4"/>
    </w:p>
    <w:p w:rsidRPr="001A10E1" w:rsidR="00E52DF1" w:rsidP="005D3FD9" w:rsidRDefault="0044590A" w14:paraId="51284AA0" w14:textId="3DDDC9A0">
      <w:pPr>
        <w:pStyle w:val="NICEnormal"/>
      </w:pPr>
      <w:r w:rsidRPr="001A10E1">
        <w:rPr>
          <w:b/>
        </w:rPr>
        <w:t>Lizzie Walker</w:t>
      </w:r>
      <w:r w:rsidRPr="001A10E1" w:rsidR="00E52DF1">
        <w:rPr>
          <w:b/>
        </w:rPr>
        <w:br/>
      </w:r>
      <w:r w:rsidRPr="001A10E1" w:rsidR="008F697D">
        <w:t>Principal technical adviser</w:t>
      </w:r>
    </w:p>
    <w:p w:rsidRPr="00A43B55" w:rsidR="006E7647" w:rsidP="00F05E37" w:rsidRDefault="006E7647" w14:paraId="11C3B37F" w14:textId="77777777">
      <w:pPr>
        <w:pStyle w:val="NICEnormal"/>
      </w:pPr>
      <w:r w:rsidRPr="001A10E1">
        <w:t xml:space="preserve">ISBN: </w:t>
      </w:r>
      <w:r w:rsidRPr="001A10E1">
        <w:rPr>
          <w:highlight w:val="green"/>
        </w:rPr>
        <w:t>[to be added at publication]</w:t>
      </w:r>
    </w:p>
    <w:sectPr w:rsidRPr="00A43B55" w:rsidR="006E7647" w:rsidSect="0079376E">
      <w:headerReference w:type="default" r:id="rId17"/>
      <w:footerReference w:type="default" r:id="rId18"/>
      <w:pgSz w:w="11907" w:h="16840"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1A10E1" w:rsidR="00916B01" w:rsidRDefault="00916B01" w14:paraId="6FFE0E25" w14:textId="77777777">
      <w:r w:rsidRPr="001A10E1">
        <w:separator/>
      </w:r>
    </w:p>
  </w:endnote>
  <w:endnote w:type="continuationSeparator" w:id="0">
    <w:p w:rsidRPr="001A10E1" w:rsidR="00916B01" w:rsidRDefault="00916B01" w14:paraId="2042207D" w14:textId="77777777">
      <w:r w:rsidRPr="001A10E1">
        <w:continuationSeparator/>
      </w:r>
    </w:p>
  </w:endnote>
  <w:endnote w:type="continuationNotice" w:id="1">
    <w:p w:rsidRPr="001A10E1" w:rsidR="00916B01" w:rsidRDefault="00916B01" w14:paraId="251A1BE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10E1" w:rsidR="00832381" w:rsidP="007A7EC8" w:rsidRDefault="000E5D65" w14:paraId="64EE1E5B" w14:textId="56E9BCCE">
    <w:pPr>
      <w:pStyle w:val="NICEnormalsinglespacing"/>
      <w:spacing w:after="120"/>
      <w:rPr>
        <w:sz w:val="18"/>
        <w:szCs w:val="18"/>
      </w:rPr>
    </w:pPr>
    <w:r w:rsidRPr="001A10E1">
      <w:rPr>
        <w:sz w:val="18"/>
        <w:szCs w:val="18"/>
      </w:rPr>
      <w:t>Final draft guidance</w:t>
    </w:r>
    <w:r w:rsidRPr="001A10E1" w:rsidR="00832381">
      <w:rPr>
        <w:sz w:val="18"/>
        <w:szCs w:val="18"/>
      </w:rPr>
      <w:t xml:space="preserve"> – </w:t>
    </w:r>
    <w:r w:rsidRPr="001A10E1" w:rsidR="0044590A">
      <w:rPr>
        <w:sz w:val="18"/>
        <w:szCs w:val="18"/>
      </w:rPr>
      <w:t>Insulin efsitora alfa for treating type 2 diabetes</w:t>
    </w:r>
    <w:r w:rsidRPr="001A10E1" w:rsidR="00832381">
      <w:rPr>
        <w:sz w:val="18"/>
        <w:szCs w:val="18"/>
      </w:rPr>
      <w:tab/>
    </w:r>
    <w:r w:rsidRPr="001A10E1" w:rsidR="00832381">
      <w:rPr>
        <w:sz w:val="18"/>
        <w:szCs w:val="18"/>
      </w:rPr>
      <w:tab/>
    </w:r>
    <w:r w:rsidRPr="001A10E1" w:rsidR="00832381">
      <w:rPr>
        <w:rStyle w:val="PageNumber"/>
        <w:sz w:val="20"/>
        <w:szCs w:val="20"/>
      </w:rPr>
      <w:t xml:space="preserve">Page </w:t>
    </w:r>
    <w:r w:rsidRPr="001A10E1" w:rsidR="00832381">
      <w:rPr>
        <w:rStyle w:val="PageNumber"/>
        <w:sz w:val="20"/>
        <w:szCs w:val="20"/>
      </w:rPr>
      <w:fldChar w:fldCharType="begin"/>
    </w:r>
    <w:r w:rsidRPr="001A10E1" w:rsidR="00832381">
      <w:rPr>
        <w:rStyle w:val="PageNumber"/>
        <w:sz w:val="20"/>
        <w:szCs w:val="20"/>
      </w:rPr>
      <w:instrText xml:space="preserve"> PAGE </w:instrText>
    </w:r>
    <w:r w:rsidRPr="001A10E1" w:rsidR="00832381">
      <w:rPr>
        <w:rStyle w:val="PageNumber"/>
        <w:sz w:val="20"/>
        <w:szCs w:val="20"/>
      </w:rPr>
      <w:fldChar w:fldCharType="separate"/>
    </w:r>
    <w:r w:rsidRPr="001A10E1" w:rsidR="00832381">
      <w:rPr>
        <w:rStyle w:val="PageNumber"/>
        <w:sz w:val="20"/>
        <w:szCs w:val="20"/>
      </w:rPr>
      <w:t>20</w:t>
    </w:r>
    <w:r w:rsidRPr="001A10E1" w:rsidR="00832381">
      <w:rPr>
        <w:rStyle w:val="PageNumber"/>
        <w:sz w:val="20"/>
        <w:szCs w:val="20"/>
      </w:rPr>
      <w:fldChar w:fldCharType="end"/>
    </w:r>
    <w:r w:rsidRPr="001A10E1" w:rsidR="00832381">
      <w:rPr>
        <w:rStyle w:val="PageNumber"/>
        <w:sz w:val="20"/>
        <w:szCs w:val="20"/>
      </w:rPr>
      <w:t xml:space="preserve"> of </w:t>
    </w:r>
    <w:r w:rsidRPr="001A10E1" w:rsidR="00832381">
      <w:rPr>
        <w:rStyle w:val="PageNumber"/>
        <w:sz w:val="20"/>
        <w:szCs w:val="20"/>
      </w:rPr>
      <w:fldChar w:fldCharType="begin"/>
    </w:r>
    <w:r w:rsidRPr="001A10E1" w:rsidR="00832381">
      <w:rPr>
        <w:rStyle w:val="PageNumber"/>
        <w:sz w:val="20"/>
        <w:szCs w:val="20"/>
      </w:rPr>
      <w:instrText xml:space="preserve"> NUMPAGES </w:instrText>
    </w:r>
    <w:r w:rsidRPr="001A10E1" w:rsidR="00832381">
      <w:rPr>
        <w:rStyle w:val="PageNumber"/>
        <w:sz w:val="20"/>
        <w:szCs w:val="20"/>
      </w:rPr>
      <w:fldChar w:fldCharType="separate"/>
    </w:r>
    <w:r w:rsidRPr="001A10E1" w:rsidR="00832381">
      <w:rPr>
        <w:rStyle w:val="PageNumber"/>
        <w:sz w:val="20"/>
        <w:szCs w:val="20"/>
      </w:rPr>
      <w:t>20</w:t>
    </w:r>
    <w:r w:rsidRPr="001A10E1" w:rsidR="00832381">
      <w:rPr>
        <w:rStyle w:val="PageNumber"/>
        <w:sz w:val="20"/>
        <w:szCs w:val="20"/>
      </w:rPr>
      <w:fldChar w:fldCharType="end"/>
    </w:r>
  </w:p>
  <w:p w:rsidRPr="001A10E1" w:rsidR="00832381" w:rsidP="007A7EC8" w:rsidRDefault="00832381" w14:paraId="1E0F854B" w14:textId="360FD60F">
    <w:pPr>
      <w:pStyle w:val="NICEnormalsinglespacing"/>
      <w:spacing w:after="120"/>
      <w:rPr>
        <w:sz w:val="18"/>
        <w:szCs w:val="18"/>
      </w:rPr>
    </w:pPr>
    <w:r w:rsidRPr="001A10E1">
      <w:rPr>
        <w:sz w:val="18"/>
        <w:szCs w:val="18"/>
      </w:rPr>
      <w:t xml:space="preserve">Issue date: </w:t>
    </w:r>
    <w:r w:rsidRPr="001A10E1" w:rsidR="006401BE">
      <w:rPr>
        <w:sz w:val="18"/>
        <w:szCs w:val="18"/>
      </w:rPr>
      <w:t>August 2026</w:t>
    </w:r>
  </w:p>
  <w:p w:rsidRPr="001A10E1" w:rsidR="00832381" w:rsidP="007A7EC8" w:rsidRDefault="00832381" w14:paraId="547947DD" w14:textId="3DFFA851">
    <w:pPr>
      <w:pStyle w:val="NICEnormalsinglespacing"/>
      <w:spacing w:after="120"/>
    </w:pPr>
    <w:r w:rsidRPr="001A10E1">
      <w:rPr>
        <w:sz w:val="18"/>
        <w:szCs w:val="18"/>
      </w:rPr>
      <w:t xml:space="preserve">© NICE </w:t>
    </w:r>
    <w:r w:rsidRPr="001A10E1" w:rsidR="0044590A">
      <w:rPr>
        <w:sz w:val="18"/>
        <w:szCs w:val="18"/>
      </w:rPr>
      <w:t>2026</w:t>
    </w:r>
    <w:r w:rsidRPr="001A10E1">
      <w:rPr>
        <w:sz w:val="18"/>
        <w:szCs w:val="18"/>
      </w:rPr>
      <w:t xml:space="preserve">. All rights reserved. Subject to </w:t>
    </w:r>
    <w:hyperlink w:history="1" r:id="rId1">
      <w:r w:rsidRPr="001A10E1">
        <w:rPr>
          <w:rStyle w:val="Hyperlink"/>
          <w:sz w:val="18"/>
          <w:szCs w:val="18"/>
        </w:rPr>
        <w:t>Notice of rights</w:t>
      </w:r>
    </w:hyperlink>
    <w:r w:rsidRPr="001A10E1">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1A10E1" w:rsidR="00916B01" w:rsidRDefault="00916B01" w14:paraId="5DC57A23" w14:textId="77777777">
      <w:r w:rsidRPr="001A10E1">
        <w:separator/>
      </w:r>
    </w:p>
  </w:footnote>
  <w:footnote w:type="continuationSeparator" w:id="0">
    <w:p w:rsidRPr="001A10E1" w:rsidR="00916B01" w:rsidRDefault="00916B01" w14:paraId="12EA89AC" w14:textId="77777777">
      <w:r w:rsidRPr="001A10E1">
        <w:continuationSeparator/>
      </w:r>
    </w:p>
  </w:footnote>
  <w:footnote w:type="continuationNotice" w:id="1">
    <w:p w:rsidRPr="001A10E1" w:rsidR="00916B01" w:rsidRDefault="00916B01" w14:paraId="689F9BB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10E1" w:rsidR="00832381" w:rsidP="004E6427" w:rsidRDefault="00832381" w14:paraId="744C7FC8" w14:textId="77777777">
    <w:pPr>
      <w:pStyle w:val="Header"/>
      <w:jc w:val="right"/>
      <w:rPr>
        <w:b/>
      </w:rPr>
    </w:pPr>
    <w:r w:rsidRPr="001A10E1">
      <w:rPr>
        <w:b/>
      </w:rPr>
      <w:t>CONFIDENTIAL UNTIL PUBLISHED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FAC"/>
    <w:multiLevelType w:val="multilevel"/>
    <w:tmpl w:val="81701BD6"/>
    <w:lvl w:ilvl="0">
      <w:start w:val="1"/>
      <w:numFmt w:val="bullet"/>
      <w:pStyle w:val="Bulletindent1"/>
      <w:lvlText w:val=""/>
      <w:lvlJc w:val="left"/>
      <w:pPr>
        <w:tabs>
          <w:tab w:val="num" w:pos="1418"/>
        </w:tabs>
        <w:ind w:left="1418" w:hanging="284"/>
      </w:pPr>
      <w:rPr>
        <w:rFonts w:hint="default" w:ascii="Symbol" w:hAnsi="Symbol"/>
        <w:color w:val="auto"/>
      </w:rPr>
    </w:lvl>
    <w:lvl w:ilvl="1">
      <w:start w:val="1"/>
      <w:numFmt w:val="bullet"/>
      <w:lvlText w:val=""/>
      <w:lvlJc w:val="left"/>
      <w:pPr>
        <w:tabs>
          <w:tab w:val="num" w:pos="1701"/>
        </w:tabs>
        <w:ind w:left="1701" w:hanging="283"/>
      </w:pPr>
      <w:rPr>
        <w:rFonts w:hint="default" w:ascii="Symbol" w:hAnsi="Symbol"/>
      </w:rPr>
    </w:lvl>
    <w:lvl w:ilvl="2">
      <w:start w:val="1"/>
      <w:numFmt w:val="bullet"/>
      <w:lvlText w:val=""/>
      <w:lvlJc w:val="left"/>
      <w:pPr>
        <w:tabs>
          <w:tab w:val="num" w:pos="1985"/>
        </w:tabs>
        <w:ind w:left="1985" w:hanging="284"/>
      </w:pPr>
      <w:rPr>
        <w:rFonts w:hint="default" w:ascii="Symbol" w:hAnsi="Symbol"/>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hint="default" w:ascii="Symbol" w:hAnsi="Symbol"/>
        <w:color w:val="auto"/>
      </w:rPr>
    </w:lvl>
    <w:lvl w:ilvl="1">
      <w:start w:val="1"/>
      <w:numFmt w:val="bullet"/>
      <w:pStyle w:val="Bulletleft2"/>
      <w:lvlText w:val=""/>
      <w:lvlJc w:val="left"/>
      <w:pPr>
        <w:tabs>
          <w:tab w:val="num" w:pos="567"/>
        </w:tabs>
        <w:ind w:left="567" w:hanging="283"/>
      </w:pPr>
      <w:rPr>
        <w:rFonts w:hint="default" w:ascii="Symbol" w:hAnsi="Symbol"/>
      </w:rPr>
    </w:lvl>
    <w:lvl w:ilvl="2">
      <w:start w:val="1"/>
      <w:numFmt w:val="bullet"/>
      <w:lvlText w:val=""/>
      <w:lvlJc w:val="left"/>
      <w:pPr>
        <w:tabs>
          <w:tab w:val="num" w:pos="1364"/>
        </w:tabs>
        <w:ind w:left="1364" w:hanging="360"/>
      </w:pPr>
      <w:rPr>
        <w:rFonts w:hint="default" w:ascii="Symbol" w:hAnsi="Symbol"/>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hint="default" w:ascii="Symbol" w:hAnsi="Symbol"/>
        <w:color w:val="auto"/>
      </w:rPr>
    </w:lvl>
    <w:lvl w:ilvl="1">
      <w:start w:val="1"/>
      <w:numFmt w:val="bullet"/>
      <w:lvlText w:val=""/>
      <w:lvlJc w:val="left"/>
      <w:pPr>
        <w:tabs>
          <w:tab w:val="num" w:pos="567"/>
        </w:tabs>
        <w:ind w:left="567" w:hanging="283"/>
      </w:pPr>
      <w:rPr>
        <w:rFonts w:hint="default" w:ascii="Symbol" w:hAnsi="Symbol"/>
      </w:rPr>
    </w:lvl>
    <w:lvl w:ilvl="2">
      <w:start w:val="1"/>
      <w:numFmt w:val="bullet"/>
      <w:lvlText w:val=""/>
      <w:lvlJc w:val="left"/>
      <w:pPr>
        <w:tabs>
          <w:tab w:val="num" w:pos="851"/>
        </w:tabs>
        <w:ind w:left="851" w:hanging="284"/>
      </w:pPr>
      <w:rPr>
        <w:rFonts w:hint="default" w:ascii="Symbol" w:hAnsi="Symbol"/>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hint="default" w:ascii="Symbol" w:hAnsi="Symbol"/>
        <w:sz w:val="24"/>
        <w:szCs w:val="24"/>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hint="default" w:ascii="Symbol" w:hAnsi="Symbol"/>
        <w:color w:val="auto"/>
        <w:sz w:val="24"/>
        <w:szCs w:val="24"/>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29CC3584"/>
    <w:multiLevelType w:val="multilevel"/>
    <w:tmpl w:val="FC7008DE"/>
    <w:lvl w:ilvl="0">
      <w:start w:val="1"/>
      <w:numFmt w:val="decimal"/>
      <w:pStyle w:val="Numberedheading1"/>
      <w:lvlText w:val="%1"/>
      <w:lvlJc w:val="left"/>
      <w:pPr>
        <w:tabs>
          <w:tab w:val="num" w:pos="1134"/>
        </w:tabs>
        <w:ind w:left="1134" w:hanging="1134"/>
      </w:pPr>
      <w:rPr>
        <w:rFonts w:hint="default"/>
      </w:rPr>
    </w:lvl>
    <w:lvl w:ilvl="1">
      <w:start w:val="1"/>
      <w:numFmt w:val="decimal"/>
      <w:pStyle w:val="Numberedlevel2text"/>
      <w:lvlText w:val="%1.%2"/>
      <w:lvlJc w:val="left"/>
      <w:pPr>
        <w:tabs>
          <w:tab w:val="num" w:pos="1134"/>
        </w:tabs>
        <w:ind w:left="1134" w:hanging="1134"/>
      </w:pPr>
      <w:rPr>
        <w:rFonts w:hint="default"/>
        <w:b w:val="0"/>
        <w:bCs w:val="0"/>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441B7135"/>
    <w:multiLevelType w:val="multilevel"/>
    <w:tmpl w:val="65E8D622"/>
    <w:lvl w:ilvl="0">
      <w:start w:val="1"/>
      <w:numFmt w:val="bullet"/>
      <w:lvlText w:val=""/>
      <w:lvlJc w:val="left"/>
      <w:pPr>
        <w:tabs>
          <w:tab w:val="num" w:pos="1418"/>
        </w:tabs>
        <w:ind w:left="1418" w:hanging="284"/>
      </w:pPr>
      <w:rPr>
        <w:rFonts w:hint="default" w:ascii="Symbol" w:hAnsi="Symbol"/>
        <w:color w:val="auto"/>
      </w:rPr>
    </w:lvl>
    <w:lvl w:ilvl="1">
      <w:start w:val="1"/>
      <w:numFmt w:val="bullet"/>
      <w:pStyle w:val="Bulletindent2"/>
      <w:lvlText w:val=""/>
      <w:lvlJc w:val="left"/>
      <w:pPr>
        <w:tabs>
          <w:tab w:val="num" w:pos="1701"/>
        </w:tabs>
        <w:ind w:left="1701" w:hanging="283"/>
      </w:pPr>
      <w:rPr>
        <w:rFonts w:hint="default" w:ascii="Symbol" w:hAnsi="Symbol"/>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7" w15:restartNumberingAfterBreak="0">
    <w:nsid w:val="470E2489"/>
    <w:multiLevelType w:val="multilevel"/>
    <w:tmpl w:val="CF7423B4"/>
    <w:lvl w:ilvl="0">
      <w:start w:val="1"/>
      <w:numFmt w:val="bullet"/>
      <w:lvlText w:val=""/>
      <w:lvlJc w:val="left"/>
      <w:pPr>
        <w:tabs>
          <w:tab w:val="num" w:pos="1418"/>
        </w:tabs>
        <w:ind w:left="1418" w:hanging="284"/>
      </w:pPr>
      <w:rPr>
        <w:rFonts w:hint="default" w:ascii="Symbol" w:hAnsi="Symbol"/>
        <w:color w:val="auto"/>
      </w:rPr>
    </w:lvl>
    <w:lvl w:ilvl="1">
      <w:start w:val="1"/>
      <w:numFmt w:val="bullet"/>
      <w:pStyle w:val="Bulletindent2last"/>
      <w:lvlText w:val=""/>
      <w:lvlJc w:val="left"/>
      <w:pPr>
        <w:tabs>
          <w:tab w:val="num" w:pos="1701"/>
        </w:tabs>
        <w:ind w:left="1701" w:hanging="283"/>
      </w:pPr>
      <w:rPr>
        <w:rFonts w:hint="default" w:ascii="Symbol" w:hAnsi="Symbol"/>
      </w:rPr>
    </w:lvl>
    <w:lvl w:ilvl="2">
      <w:start w:val="1"/>
      <w:numFmt w:val="bullet"/>
      <w:pStyle w:val="Bulletindent3"/>
      <w:lvlText w:val=""/>
      <w:lvlJc w:val="left"/>
      <w:pPr>
        <w:tabs>
          <w:tab w:val="num" w:pos="1985"/>
        </w:tabs>
        <w:ind w:left="1985" w:hanging="284"/>
      </w:pPr>
      <w:rPr>
        <w:rFonts w:hint="default" w:ascii="Symbol" w:hAnsi="Symbol"/>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8" w15:restartNumberingAfterBreak="0">
    <w:nsid w:val="48FA68AC"/>
    <w:multiLevelType w:val="hybridMultilevel"/>
    <w:tmpl w:val="3566E94C"/>
    <w:lvl w:ilvl="0" w:tplc="31F887CC">
      <w:numFmt w:val="bullet"/>
      <w:lvlText w:val="-"/>
      <w:lvlJc w:val="left"/>
      <w:pPr>
        <w:ind w:left="720" w:hanging="360"/>
      </w:pPr>
      <w:rPr>
        <w:rFonts w:hint="default" w:ascii="Aptos" w:hAnsi="Aptos" w:eastAsia="Aptos" w:cs="Times New Roman"/>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hint="default" w:ascii="Arial" w:hAnsi="Arial"/>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9C93D14"/>
    <w:multiLevelType w:val="hybridMultilevel"/>
    <w:tmpl w:val="554CD630"/>
    <w:lvl w:ilvl="0" w:tplc="99140A64">
      <w:start w:val="1"/>
      <w:numFmt w:val="decimal"/>
      <w:pStyle w:val="ParagraphNumbered"/>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533504"/>
    <w:multiLevelType w:val="hybridMultilevel"/>
    <w:tmpl w:val="6786031A"/>
    <w:lvl w:ilvl="0" w:tplc="44D88410">
      <w:start w:val="1"/>
      <w:numFmt w:val="bullet"/>
      <w:pStyle w:val="Panelbullet1"/>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5D90110"/>
    <w:multiLevelType w:val="hybridMultilevel"/>
    <w:tmpl w:val="E3141BBA"/>
    <w:lvl w:ilvl="0" w:tplc="0DA2811C">
      <w:start w:val="1"/>
      <w:numFmt w:val="bullet"/>
      <w:pStyle w:val="Tablebullet"/>
      <w:lvlText w:val=""/>
      <w:lvlJc w:val="left"/>
      <w:pPr>
        <w:ind w:left="360" w:hanging="360"/>
      </w:pPr>
      <w:rPr>
        <w:rFonts w:hint="default" w:ascii="Symbol" w:hAnsi="Symbol" w:cs="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cs="Wingdings"/>
      </w:rPr>
    </w:lvl>
    <w:lvl w:ilvl="3" w:tplc="08090001" w:tentative="1">
      <w:start w:val="1"/>
      <w:numFmt w:val="bullet"/>
      <w:lvlText w:val=""/>
      <w:lvlJc w:val="left"/>
      <w:pPr>
        <w:ind w:left="2520" w:hanging="360"/>
      </w:pPr>
      <w:rPr>
        <w:rFonts w:hint="default" w:ascii="Symbol" w:hAnsi="Symbol" w:cs="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cs="Wingdings"/>
      </w:rPr>
    </w:lvl>
    <w:lvl w:ilvl="6" w:tplc="08090001" w:tentative="1">
      <w:start w:val="1"/>
      <w:numFmt w:val="bullet"/>
      <w:lvlText w:val=""/>
      <w:lvlJc w:val="left"/>
      <w:pPr>
        <w:ind w:left="4680" w:hanging="360"/>
      </w:pPr>
      <w:rPr>
        <w:rFonts w:hint="default" w:ascii="Symbol" w:hAnsi="Symbol" w:cs="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cs="Wingdings"/>
      </w:rPr>
    </w:lvl>
  </w:abstractNum>
  <w:abstractNum w:abstractNumId="14" w15:restartNumberingAfterBreak="0">
    <w:nsid w:val="66C20063"/>
    <w:multiLevelType w:val="multilevel"/>
    <w:tmpl w:val="043E412C"/>
    <w:lvl w:ilvl="0">
      <w:start w:val="1"/>
      <w:numFmt w:val="bullet"/>
      <w:lvlText w:val=""/>
      <w:lvlJc w:val="left"/>
      <w:pPr>
        <w:tabs>
          <w:tab w:val="num" w:pos="284"/>
        </w:tabs>
        <w:ind w:left="284" w:hanging="284"/>
      </w:pPr>
      <w:rPr>
        <w:rFonts w:hint="default" w:ascii="Symbol" w:hAnsi="Symbol"/>
        <w:color w:val="auto"/>
      </w:rPr>
    </w:lvl>
    <w:lvl w:ilvl="1">
      <w:start w:val="1"/>
      <w:numFmt w:val="bullet"/>
      <w:lvlText w:val=""/>
      <w:lvlJc w:val="left"/>
      <w:pPr>
        <w:tabs>
          <w:tab w:val="num" w:pos="567"/>
        </w:tabs>
        <w:ind w:left="567" w:hanging="283"/>
      </w:pPr>
      <w:rPr>
        <w:rFonts w:hint="default" w:ascii="Symbol" w:hAnsi="Symbol"/>
      </w:rPr>
    </w:lvl>
    <w:lvl w:ilvl="2">
      <w:start w:val="1"/>
      <w:numFmt w:val="bullet"/>
      <w:pStyle w:val="Bulletleft3"/>
      <w:lvlText w:val=""/>
      <w:lvlJc w:val="left"/>
      <w:pPr>
        <w:tabs>
          <w:tab w:val="num" w:pos="851"/>
        </w:tabs>
        <w:ind w:left="851" w:hanging="284"/>
      </w:pPr>
      <w:rPr>
        <w:rFonts w:hint="default" w:ascii="Symbol" w:hAnsi="Symbol"/>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5" w15:restartNumberingAfterBreak="0">
    <w:nsid w:val="70717749"/>
    <w:multiLevelType w:val="hybridMultilevel"/>
    <w:tmpl w:val="AB0EE168"/>
    <w:lvl w:ilvl="0" w:tplc="F8927B94">
      <w:start w:val="1"/>
      <w:numFmt w:val="bullet"/>
      <w:lvlText w:val=""/>
      <w:lvlJc w:val="left"/>
      <w:pPr>
        <w:ind w:left="720" w:hanging="360"/>
      </w:pPr>
      <w:rPr>
        <w:rFonts w:hint="default" w:ascii="Symbol" w:hAnsi="Symbol"/>
      </w:rPr>
    </w:lvl>
    <w:lvl w:ilvl="1" w:tplc="648842CC">
      <w:start w:val="1"/>
      <w:numFmt w:val="bullet"/>
      <w:lvlText w:val="o"/>
      <w:lvlJc w:val="left"/>
      <w:pPr>
        <w:ind w:left="1440" w:hanging="360"/>
      </w:pPr>
      <w:rPr>
        <w:rFonts w:hint="default" w:ascii="Courier New" w:hAnsi="Courier New"/>
      </w:rPr>
    </w:lvl>
    <w:lvl w:ilvl="2" w:tplc="0122C0AC">
      <w:start w:val="1"/>
      <w:numFmt w:val="bullet"/>
      <w:lvlText w:val=""/>
      <w:lvlJc w:val="left"/>
      <w:pPr>
        <w:ind w:left="2160" w:hanging="360"/>
      </w:pPr>
      <w:rPr>
        <w:rFonts w:hint="default" w:ascii="Wingdings" w:hAnsi="Wingdings"/>
      </w:rPr>
    </w:lvl>
    <w:lvl w:ilvl="3" w:tplc="4078CF1C">
      <w:start w:val="1"/>
      <w:numFmt w:val="bullet"/>
      <w:lvlText w:val=""/>
      <w:lvlJc w:val="left"/>
      <w:pPr>
        <w:ind w:left="2880" w:hanging="360"/>
      </w:pPr>
      <w:rPr>
        <w:rFonts w:hint="default" w:ascii="Symbol" w:hAnsi="Symbol"/>
      </w:rPr>
    </w:lvl>
    <w:lvl w:ilvl="4" w:tplc="1098E050">
      <w:start w:val="1"/>
      <w:numFmt w:val="bullet"/>
      <w:lvlText w:val="o"/>
      <w:lvlJc w:val="left"/>
      <w:pPr>
        <w:ind w:left="3600" w:hanging="360"/>
      </w:pPr>
      <w:rPr>
        <w:rFonts w:hint="default" w:ascii="Courier New" w:hAnsi="Courier New"/>
      </w:rPr>
    </w:lvl>
    <w:lvl w:ilvl="5" w:tplc="09381DC6">
      <w:start w:val="1"/>
      <w:numFmt w:val="bullet"/>
      <w:lvlText w:val=""/>
      <w:lvlJc w:val="left"/>
      <w:pPr>
        <w:ind w:left="4320" w:hanging="360"/>
      </w:pPr>
      <w:rPr>
        <w:rFonts w:hint="default" w:ascii="Wingdings" w:hAnsi="Wingdings"/>
      </w:rPr>
    </w:lvl>
    <w:lvl w:ilvl="6" w:tplc="BD26F2B4">
      <w:start w:val="1"/>
      <w:numFmt w:val="bullet"/>
      <w:lvlText w:val=""/>
      <w:lvlJc w:val="left"/>
      <w:pPr>
        <w:ind w:left="5040" w:hanging="360"/>
      </w:pPr>
      <w:rPr>
        <w:rFonts w:hint="default" w:ascii="Symbol" w:hAnsi="Symbol"/>
      </w:rPr>
    </w:lvl>
    <w:lvl w:ilvl="7" w:tplc="94504AD2">
      <w:start w:val="1"/>
      <w:numFmt w:val="bullet"/>
      <w:lvlText w:val="o"/>
      <w:lvlJc w:val="left"/>
      <w:pPr>
        <w:ind w:left="5760" w:hanging="360"/>
      </w:pPr>
      <w:rPr>
        <w:rFonts w:hint="default" w:ascii="Courier New" w:hAnsi="Courier New"/>
      </w:rPr>
    </w:lvl>
    <w:lvl w:ilvl="8" w:tplc="EF0417A6">
      <w:start w:val="1"/>
      <w:numFmt w:val="bullet"/>
      <w:lvlText w:val=""/>
      <w:lvlJc w:val="left"/>
      <w:pPr>
        <w:ind w:left="6480" w:hanging="360"/>
      </w:pPr>
      <w:rPr>
        <w:rFonts w:hint="default" w:ascii="Wingdings" w:hAnsi="Wingdings"/>
      </w:rPr>
    </w:lvl>
  </w:abstractNum>
  <w:abstractNum w:abstractNumId="16" w15:restartNumberingAfterBreak="0">
    <w:nsid w:val="7270704B"/>
    <w:multiLevelType w:val="hybridMultilevel"/>
    <w:tmpl w:val="91DE9514"/>
    <w:lvl w:ilvl="0" w:tplc="AB74338A">
      <w:start w:val="1"/>
      <w:numFmt w:val="bullet"/>
      <w:lvlText w:val=""/>
      <w:lvlJc w:val="left"/>
      <w:pPr>
        <w:ind w:left="1000" w:hanging="360"/>
      </w:pPr>
      <w:rPr>
        <w:rFonts w:ascii="Symbol" w:hAnsi="Symbol"/>
      </w:rPr>
    </w:lvl>
    <w:lvl w:ilvl="1" w:tplc="C1AA3320">
      <w:start w:val="1"/>
      <w:numFmt w:val="bullet"/>
      <w:lvlText w:val=""/>
      <w:lvlJc w:val="left"/>
      <w:pPr>
        <w:ind w:left="1000" w:hanging="360"/>
      </w:pPr>
      <w:rPr>
        <w:rFonts w:ascii="Symbol" w:hAnsi="Symbol"/>
      </w:rPr>
    </w:lvl>
    <w:lvl w:ilvl="2" w:tplc="AF2A8516">
      <w:start w:val="1"/>
      <w:numFmt w:val="bullet"/>
      <w:lvlText w:val=""/>
      <w:lvlJc w:val="left"/>
      <w:pPr>
        <w:ind w:left="1000" w:hanging="360"/>
      </w:pPr>
      <w:rPr>
        <w:rFonts w:ascii="Symbol" w:hAnsi="Symbol"/>
      </w:rPr>
    </w:lvl>
    <w:lvl w:ilvl="3" w:tplc="10DADE56">
      <w:start w:val="1"/>
      <w:numFmt w:val="bullet"/>
      <w:lvlText w:val=""/>
      <w:lvlJc w:val="left"/>
      <w:pPr>
        <w:ind w:left="1000" w:hanging="360"/>
      </w:pPr>
      <w:rPr>
        <w:rFonts w:ascii="Symbol" w:hAnsi="Symbol"/>
      </w:rPr>
    </w:lvl>
    <w:lvl w:ilvl="4" w:tplc="0AA80968">
      <w:start w:val="1"/>
      <w:numFmt w:val="bullet"/>
      <w:lvlText w:val=""/>
      <w:lvlJc w:val="left"/>
      <w:pPr>
        <w:ind w:left="1000" w:hanging="360"/>
      </w:pPr>
      <w:rPr>
        <w:rFonts w:ascii="Symbol" w:hAnsi="Symbol"/>
      </w:rPr>
    </w:lvl>
    <w:lvl w:ilvl="5" w:tplc="1486AE58">
      <w:start w:val="1"/>
      <w:numFmt w:val="bullet"/>
      <w:lvlText w:val=""/>
      <w:lvlJc w:val="left"/>
      <w:pPr>
        <w:ind w:left="1000" w:hanging="360"/>
      </w:pPr>
      <w:rPr>
        <w:rFonts w:ascii="Symbol" w:hAnsi="Symbol"/>
      </w:rPr>
    </w:lvl>
    <w:lvl w:ilvl="6" w:tplc="F93288EA">
      <w:start w:val="1"/>
      <w:numFmt w:val="bullet"/>
      <w:lvlText w:val=""/>
      <w:lvlJc w:val="left"/>
      <w:pPr>
        <w:ind w:left="1000" w:hanging="360"/>
      </w:pPr>
      <w:rPr>
        <w:rFonts w:ascii="Symbol" w:hAnsi="Symbol"/>
      </w:rPr>
    </w:lvl>
    <w:lvl w:ilvl="7" w:tplc="F9ACC410">
      <w:start w:val="1"/>
      <w:numFmt w:val="bullet"/>
      <w:lvlText w:val=""/>
      <w:lvlJc w:val="left"/>
      <w:pPr>
        <w:ind w:left="1000" w:hanging="360"/>
      </w:pPr>
      <w:rPr>
        <w:rFonts w:ascii="Symbol" w:hAnsi="Symbol"/>
      </w:rPr>
    </w:lvl>
    <w:lvl w:ilvl="8" w:tplc="11C04972">
      <w:start w:val="1"/>
      <w:numFmt w:val="bullet"/>
      <w:lvlText w:val=""/>
      <w:lvlJc w:val="left"/>
      <w:pPr>
        <w:ind w:left="1000" w:hanging="360"/>
      </w:pPr>
      <w:rPr>
        <w:rFonts w:ascii="Symbol" w:hAnsi="Symbol"/>
      </w:rPr>
    </w:lvl>
  </w:abstractNum>
  <w:abstractNum w:abstractNumId="17"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2824965">
    <w:abstractNumId w:val="15"/>
  </w:num>
  <w:num w:numId="2" w16cid:durableId="1556892071">
    <w:abstractNumId w:val="5"/>
  </w:num>
  <w:num w:numId="3" w16cid:durableId="1484738771">
    <w:abstractNumId w:val="1"/>
  </w:num>
  <w:num w:numId="4" w16cid:durableId="927883589">
    <w:abstractNumId w:val="14"/>
  </w:num>
  <w:num w:numId="5" w16cid:durableId="1134366723">
    <w:abstractNumId w:val="6"/>
  </w:num>
  <w:num w:numId="6" w16cid:durableId="189606392">
    <w:abstractNumId w:val="7"/>
  </w:num>
  <w:num w:numId="7" w16cid:durableId="526791396">
    <w:abstractNumId w:val="0"/>
  </w:num>
  <w:num w:numId="8" w16cid:durableId="1789737020">
    <w:abstractNumId w:val="2"/>
  </w:num>
  <w:num w:numId="9" w16cid:durableId="1764186539">
    <w:abstractNumId w:val="3"/>
  </w:num>
  <w:num w:numId="10" w16cid:durableId="1006596376">
    <w:abstractNumId w:val="4"/>
  </w:num>
  <w:num w:numId="11" w16cid:durableId="4718674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86700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4433388">
    <w:abstractNumId w:val="13"/>
  </w:num>
  <w:num w:numId="14" w16cid:durableId="1962954480">
    <w:abstractNumId w:val="12"/>
  </w:num>
  <w:num w:numId="15" w16cid:durableId="206456091">
    <w:abstractNumId w:val="9"/>
  </w:num>
  <w:num w:numId="16" w16cid:durableId="889146592">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6779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8515991">
    <w:abstractNumId w:val="5"/>
  </w:num>
  <w:num w:numId="19" w16cid:durableId="174837972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3552265">
    <w:abstractNumId w:val="5"/>
  </w:num>
  <w:num w:numId="21" w16cid:durableId="228855928">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5436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7971849">
    <w:abstractNumId w:val="5"/>
  </w:num>
  <w:num w:numId="24" w16cid:durableId="1821925005">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19338132">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1593886">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220082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65472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193177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8812368">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039860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8674160">
    <w:abstractNumId w:val="11"/>
  </w:num>
  <w:num w:numId="33" w16cid:durableId="281226841">
    <w:abstractNumId w:val="5"/>
  </w:num>
  <w:num w:numId="34" w16cid:durableId="533884893">
    <w:abstractNumId w:val="7"/>
  </w:num>
  <w:num w:numId="35" w16cid:durableId="867183308">
    <w:abstractNumId w:val="1"/>
  </w:num>
  <w:num w:numId="36" w16cid:durableId="2564060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8411448">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904597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21405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260836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091858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792341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43274330">
    <w:abstractNumId w:val="8"/>
  </w:num>
  <w:num w:numId="44" w16cid:durableId="1249315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5814026">
    <w:abstractNumId w:val="5"/>
  </w:num>
  <w:num w:numId="46" w16cid:durableId="2017533280">
    <w:abstractNumId w:val="16"/>
  </w:num>
  <w:num w:numId="47" w16cid:durableId="380327497">
    <w:abstractNumId w:val="2"/>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6AA"/>
    <w:rsid w:val="00000441"/>
    <w:rsid w:val="00000D96"/>
    <w:rsid w:val="00001719"/>
    <w:rsid w:val="000020D5"/>
    <w:rsid w:val="00004894"/>
    <w:rsid w:val="0000530A"/>
    <w:rsid w:val="00005EB6"/>
    <w:rsid w:val="00006590"/>
    <w:rsid w:val="000069A4"/>
    <w:rsid w:val="000069F9"/>
    <w:rsid w:val="0000727D"/>
    <w:rsid w:val="000119FB"/>
    <w:rsid w:val="00012263"/>
    <w:rsid w:val="000124E6"/>
    <w:rsid w:val="00012524"/>
    <w:rsid w:val="00014492"/>
    <w:rsid w:val="00014990"/>
    <w:rsid w:val="00016392"/>
    <w:rsid w:val="00016A22"/>
    <w:rsid w:val="00016E5E"/>
    <w:rsid w:val="00017610"/>
    <w:rsid w:val="000204DD"/>
    <w:rsid w:val="000205C6"/>
    <w:rsid w:val="00021FB0"/>
    <w:rsid w:val="000221AA"/>
    <w:rsid w:val="0002331F"/>
    <w:rsid w:val="00023AC8"/>
    <w:rsid w:val="00023CD0"/>
    <w:rsid w:val="00023F26"/>
    <w:rsid w:val="000248EA"/>
    <w:rsid w:val="000249F8"/>
    <w:rsid w:val="00026514"/>
    <w:rsid w:val="0002685F"/>
    <w:rsid w:val="00026BDA"/>
    <w:rsid w:val="00026E82"/>
    <w:rsid w:val="00030676"/>
    <w:rsid w:val="00030714"/>
    <w:rsid w:val="00031021"/>
    <w:rsid w:val="0003140B"/>
    <w:rsid w:val="0003236E"/>
    <w:rsid w:val="00032758"/>
    <w:rsid w:val="0003322C"/>
    <w:rsid w:val="00033F6D"/>
    <w:rsid w:val="00034110"/>
    <w:rsid w:val="00035AC1"/>
    <w:rsid w:val="000368FC"/>
    <w:rsid w:val="000376EE"/>
    <w:rsid w:val="000405F4"/>
    <w:rsid w:val="00041AA6"/>
    <w:rsid w:val="000421F8"/>
    <w:rsid w:val="00043262"/>
    <w:rsid w:val="00044F00"/>
    <w:rsid w:val="00045528"/>
    <w:rsid w:val="00045E7D"/>
    <w:rsid w:val="000467BD"/>
    <w:rsid w:val="00046876"/>
    <w:rsid w:val="00047E4E"/>
    <w:rsid w:val="00047E58"/>
    <w:rsid w:val="00050987"/>
    <w:rsid w:val="00052063"/>
    <w:rsid w:val="000537A7"/>
    <w:rsid w:val="00053B69"/>
    <w:rsid w:val="00055DDF"/>
    <w:rsid w:val="00057724"/>
    <w:rsid w:val="00057A13"/>
    <w:rsid w:val="000606D8"/>
    <w:rsid w:val="00060F71"/>
    <w:rsid w:val="00061C83"/>
    <w:rsid w:val="00064E99"/>
    <w:rsid w:val="0006624B"/>
    <w:rsid w:val="00066760"/>
    <w:rsid w:val="00070232"/>
    <w:rsid w:val="000711F1"/>
    <w:rsid w:val="00073CA4"/>
    <w:rsid w:val="00073DA8"/>
    <w:rsid w:val="000745B3"/>
    <w:rsid w:val="00074EC4"/>
    <w:rsid w:val="000753C9"/>
    <w:rsid w:val="000755E6"/>
    <w:rsid w:val="00075F1E"/>
    <w:rsid w:val="000764D3"/>
    <w:rsid w:val="0007789D"/>
    <w:rsid w:val="00080061"/>
    <w:rsid w:val="00080A47"/>
    <w:rsid w:val="00082114"/>
    <w:rsid w:val="00082F77"/>
    <w:rsid w:val="00084ACE"/>
    <w:rsid w:val="00084C07"/>
    <w:rsid w:val="00085C5A"/>
    <w:rsid w:val="000862FC"/>
    <w:rsid w:val="00087323"/>
    <w:rsid w:val="000876B8"/>
    <w:rsid w:val="00087886"/>
    <w:rsid w:val="000879ED"/>
    <w:rsid w:val="00090108"/>
    <w:rsid w:val="00092A70"/>
    <w:rsid w:val="00093649"/>
    <w:rsid w:val="000940D6"/>
    <w:rsid w:val="00096246"/>
    <w:rsid w:val="00097F93"/>
    <w:rsid w:val="000A03E7"/>
    <w:rsid w:val="000A0A6E"/>
    <w:rsid w:val="000A12F3"/>
    <w:rsid w:val="000A28DA"/>
    <w:rsid w:val="000A4016"/>
    <w:rsid w:val="000A46FE"/>
    <w:rsid w:val="000A5085"/>
    <w:rsid w:val="000A5312"/>
    <w:rsid w:val="000A5478"/>
    <w:rsid w:val="000A58F8"/>
    <w:rsid w:val="000A5E93"/>
    <w:rsid w:val="000A5F0F"/>
    <w:rsid w:val="000A6C40"/>
    <w:rsid w:val="000B1027"/>
    <w:rsid w:val="000B4A26"/>
    <w:rsid w:val="000B4D3C"/>
    <w:rsid w:val="000B70A4"/>
    <w:rsid w:val="000B70D6"/>
    <w:rsid w:val="000B76B3"/>
    <w:rsid w:val="000B7F7A"/>
    <w:rsid w:val="000C04A1"/>
    <w:rsid w:val="000C11C5"/>
    <w:rsid w:val="000C1542"/>
    <w:rsid w:val="000C16B9"/>
    <w:rsid w:val="000C194F"/>
    <w:rsid w:val="000C2222"/>
    <w:rsid w:val="000C4D82"/>
    <w:rsid w:val="000D088F"/>
    <w:rsid w:val="000D09ED"/>
    <w:rsid w:val="000D0A87"/>
    <w:rsid w:val="000D0FB1"/>
    <w:rsid w:val="000D11B8"/>
    <w:rsid w:val="000D145B"/>
    <w:rsid w:val="000D31E9"/>
    <w:rsid w:val="000D349B"/>
    <w:rsid w:val="000D447E"/>
    <w:rsid w:val="000D55E3"/>
    <w:rsid w:val="000D6016"/>
    <w:rsid w:val="000D7185"/>
    <w:rsid w:val="000E0350"/>
    <w:rsid w:val="000E1123"/>
    <w:rsid w:val="000E188A"/>
    <w:rsid w:val="000E1CED"/>
    <w:rsid w:val="000E24BD"/>
    <w:rsid w:val="000E29D1"/>
    <w:rsid w:val="000E3243"/>
    <w:rsid w:val="000E5D65"/>
    <w:rsid w:val="000E6F19"/>
    <w:rsid w:val="000E6FE8"/>
    <w:rsid w:val="000E7146"/>
    <w:rsid w:val="000E7A6A"/>
    <w:rsid w:val="000F1B3B"/>
    <w:rsid w:val="000F1E3F"/>
    <w:rsid w:val="000F3D10"/>
    <w:rsid w:val="000F3DBC"/>
    <w:rsid w:val="000F48EC"/>
    <w:rsid w:val="000F5D8D"/>
    <w:rsid w:val="000F6082"/>
    <w:rsid w:val="000F6FFD"/>
    <w:rsid w:val="000F70ED"/>
    <w:rsid w:val="000F75E2"/>
    <w:rsid w:val="001017A9"/>
    <w:rsid w:val="00101F34"/>
    <w:rsid w:val="001030E1"/>
    <w:rsid w:val="001033D5"/>
    <w:rsid w:val="001039F7"/>
    <w:rsid w:val="00104371"/>
    <w:rsid w:val="00105409"/>
    <w:rsid w:val="0010547E"/>
    <w:rsid w:val="001054D7"/>
    <w:rsid w:val="0010777E"/>
    <w:rsid w:val="00107DBD"/>
    <w:rsid w:val="00110585"/>
    <w:rsid w:val="001113DA"/>
    <w:rsid w:val="00113666"/>
    <w:rsid w:val="00114214"/>
    <w:rsid w:val="001169FE"/>
    <w:rsid w:val="00116D19"/>
    <w:rsid w:val="00117513"/>
    <w:rsid w:val="001209CD"/>
    <w:rsid w:val="001216C5"/>
    <w:rsid w:val="00121E78"/>
    <w:rsid w:val="00122FA8"/>
    <w:rsid w:val="00123022"/>
    <w:rsid w:val="001230AC"/>
    <w:rsid w:val="00123245"/>
    <w:rsid w:val="00123335"/>
    <w:rsid w:val="00123B20"/>
    <w:rsid w:val="00123F4B"/>
    <w:rsid w:val="001242B8"/>
    <w:rsid w:val="001245CC"/>
    <w:rsid w:val="00124604"/>
    <w:rsid w:val="0012509A"/>
    <w:rsid w:val="0012579F"/>
    <w:rsid w:val="001265C0"/>
    <w:rsid w:val="00130B57"/>
    <w:rsid w:val="001337B7"/>
    <w:rsid w:val="00133901"/>
    <w:rsid w:val="00133921"/>
    <w:rsid w:val="00133CEB"/>
    <w:rsid w:val="001344B3"/>
    <w:rsid w:val="00134CD7"/>
    <w:rsid w:val="001353CD"/>
    <w:rsid w:val="00136ACD"/>
    <w:rsid w:val="00136BAA"/>
    <w:rsid w:val="0013747E"/>
    <w:rsid w:val="00140BD7"/>
    <w:rsid w:val="00140C93"/>
    <w:rsid w:val="00140E7F"/>
    <w:rsid w:val="0014303F"/>
    <w:rsid w:val="00143536"/>
    <w:rsid w:val="00145B2F"/>
    <w:rsid w:val="00145D11"/>
    <w:rsid w:val="001464B2"/>
    <w:rsid w:val="00146FAD"/>
    <w:rsid w:val="0015034E"/>
    <w:rsid w:val="00150440"/>
    <w:rsid w:val="00150FCA"/>
    <w:rsid w:val="001512D3"/>
    <w:rsid w:val="00151D8E"/>
    <w:rsid w:val="0015251C"/>
    <w:rsid w:val="00152947"/>
    <w:rsid w:val="00153E1B"/>
    <w:rsid w:val="00154289"/>
    <w:rsid w:val="00154356"/>
    <w:rsid w:val="001552D3"/>
    <w:rsid w:val="00155608"/>
    <w:rsid w:val="00156E57"/>
    <w:rsid w:val="001570BC"/>
    <w:rsid w:val="001579BF"/>
    <w:rsid w:val="00161AA0"/>
    <w:rsid w:val="00163945"/>
    <w:rsid w:val="00165A32"/>
    <w:rsid w:val="001662BC"/>
    <w:rsid w:val="0017072D"/>
    <w:rsid w:val="00170B60"/>
    <w:rsid w:val="00171A2B"/>
    <w:rsid w:val="00174894"/>
    <w:rsid w:val="00176BB0"/>
    <w:rsid w:val="00176FB2"/>
    <w:rsid w:val="001779B9"/>
    <w:rsid w:val="00180FD3"/>
    <w:rsid w:val="001823EB"/>
    <w:rsid w:val="00183A96"/>
    <w:rsid w:val="001841A6"/>
    <w:rsid w:val="00184A64"/>
    <w:rsid w:val="00186561"/>
    <w:rsid w:val="0018716E"/>
    <w:rsid w:val="001873CB"/>
    <w:rsid w:val="001873ED"/>
    <w:rsid w:val="001873FD"/>
    <w:rsid w:val="001904D1"/>
    <w:rsid w:val="00191B56"/>
    <w:rsid w:val="00193945"/>
    <w:rsid w:val="00195122"/>
    <w:rsid w:val="0019534C"/>
    <w:rsid w:val="001956FC"/>
    <w:rsid w:val="00196FE1"/>
    <w:rsid w:val="0019718A"/>
    <w:rsid w:val="001A030D"/>
    <w:rsid w:val="001A10E1"/>
    <w:rsid w:val="001A1A13"/>
    <w:rsid w:val="001A1AE2"/>
    <w:rsid w:val="001A1C97"/>
    <w:rsid w:val="001A4692"/>
    <w:rsid w:val="001A4FA6"/>
    <w:rsid w:val="001A5561"/>
    <w:rsid w:val="001A56AA"/>
    <w:rsid w:val="001A6A46"/>
    <w:rsid w:val="001B2DD8"/>
    <w:rsid w:val="001B55D6"/>
    <w:rsid w:val="001B7E00"/>
    <w:rsid w:val="001C0EF4"/>
    <w:rsid w:val="001C34B8"/>
    <w:rsid w:val="001C35F4"/>
    <w:rsid w:val="001C3FFD"/>
    <w:rsid w:val="001C59E4"/>
    <w:rsid w:val="001C6138"/>
    <w:rsid w:val="001D011E"/>
    <w:rsid w:val="001D1CA9"/>
    <w:rsid w:val="001D1D43"/>
    <w:rsid w:val="001D5087"/>
    <w:rsid w:val="001D69F9"/>
    <w:rsid w:val="001E1118"/>
    <w:rsid w:val="001E1236"/>
    <w:rsid w:val="001E1CC5"/>
    <w:rsid w:val="001E27E5"/>
    <w:rsid w:val="001E2CAF"/>
    <w:rsid w:val="001E3B0C"/>
    <w:rsid w:val="001E4D37"/>
    <w:rsid w:val="001E4FC4"/>
    <w:rsid w:val="001E59FA"/>
    <w:rsid w:val="001E5B23"/>
    <w:rsid w:val="001E5D33"/>
    <w:rsid w:val="001E6D60"/>
    <w:rsid w:val="001E7637"/>
    <w:rsid w:val="001F1400"/>
    <w:rsid w:val="001F2AA8"/>
    <w:rsid w:val="001F3587"/>
    <w:rsid w:val="001F47F1"/>
    <w:rsid w:val="001F5326"/>
    <w:rsid w:val="001F6078"/>
    <w:rsid w:val="001F7251"/>
    <w:rsid w:val="002006E8"/>
    <w:rsid w:val="00201483"/>
    <w:rsid w:val="00201539"/>
    <w:rsid w:val="0020396A"/>
    <w:rsid w:val="00204B18"/>
    <w:rsid w:val="00204EC5"/>
    <w:rsid w:val="00204F82"/>
    <w:rsid w:val="00206AF4"/>
    <w:rsid w:val="00206DAA"/>
    <w:rsid w:val="002077E6"/>
    <w:rsid w:val="0021081C"/>
    <w:rsid w:val="002119CD"/>
    <w:rsid w:val="002134C4"/>
    <w:rsid w:val="002159C9"/>
    <w:rsid w:val="00215DE3"/>
    <w:rsid w:val="00216DB2"/>
    <w:rsid w:val="00217FB0"/>
    <w:rsid w:val="002218BC"/>
    <w:rsid w:val="00221A84"/>
    <w:rsid w:val="00221AA8"/>
    <w:rsid w:val="00222263"/>
    <w:rsid w:val="00222BEA"/>
    <w:rsid w:val="00223627"/>
    <w:rsid w:val="00224B8E"/>
    <w:rsid w:val="00225439"/>
    <w:rsid w:val="00225F9B"/>
    <w:rsid w:val="00226C7C"/>
    <w:rsid w:val="00227AD1"/>
    <w:rsid w:val="00227EC7"/>
    <w:rsid w:val="00231F6E"/>
    <w:rsid w:val="00232061"/>
    <w:rsid w:val="00234662"/>
    <w:rsid w:val="00235945"/>
    <w:rsid w:val="00235CAB"/>
    <w:rsid w:val="00236FC0"/>
    <w:rsid w:val="002402F9"/>
    <w:rsid w:val="002407EC"/>
    <w:rsid w:val="00240870"/>
    <w:rsid w:val="002423AE"/>
    <w:rsid w:val="0024458C"/>
    <w:rsid w:val="00244B8F"/>
    <w:rsid w:val="00244F0A"/>
    <w:rsid w:val="00247779"/>
    <w:rsid w:val="002532B0"/>
    <w:rsid w:val="00253493"/>
    <w:rsid w:val="00253EB9"/>
    <w:rsid w:val="0025523E"/>
    <w:rsid w:val="002555BE"/>
    <w:rsid w:val="00255679"/>
    <w:rsid w:val="00257B1C"/>
    <w:rsid w:val="00260E61"/>
    <w:rsid w:val="002614EA"/>
    <w:rsid w:val="002621FC"/>
    <w:rsid w:val="00262F2B"/>
    <w:rsid w:val="00264024"/>
    <w:rsid w:val="00265B0E"/>
    <w:rsid w:val="00265E5F"/>
    <w:rsid w:val="00265E8C"/>
    <w:rsid w:val="0026626B"/>
    <w:rsid w:val="00270DAE"/>
    <w:rsid w:val="0027373F"/>
    <w:rsid w:val="0027390A"/>
    <w:rsid w:val="00274AD7"/>
    <w:rsid w:val="00274E1B"/>
    <w:rsid w:val="00276674"/>
    <w:rsid w:val="002768DA"/>
    <w:rsid w:val="00282392"/>
    <w:rsid w:val="00282C30"/>
    <w:rsid w:val="00282D7E"/>
    <w:rsid w:val="00283372"/>
    <w:rsid w:val="002862C5"/>
    <w:rsid w:val="00286B49"/>
    <w:rsid w:val="00290445"/>
    <w:rsid w:val="00290985"/>
    <w:rsid w:val="00290EBA"/>
    <w:rsid w:val="00291326"/>
    <w:rsid w:val="00292044"/>
    <w:rsid w:val="00293811"/>
    <w:rsid w:val="00295C75"/>
    <w:rsid w:val="002A04D3"/>
    <w:rsid w:val="002A151A"/>
    <w:rsid w:val="002A2687"/>
    <w:rsid w:val="002A3149"/>
    <w:rsid w:val="002A34D1"/>
    <w:rsid w:val="002A3CC7"/>
    <w:rsid w:val="002A4A75"/>
    <w:rsid w:val="002A5C23"/>
    <w:rsid w:val="002A686F"/>
    <w:rsid w:val="002A6CA0"/>
    <w:rsid w:val="002A7CC6"/>
    <w:rsid w:val="002B0029"/>
    <w:rsid w:val="002B01F9"/>
    <w:rsid w:val="002B08D5"/>
    <w:rsid w:val="002B2231"/>
    <w:rsid w:val="002B3340"/>
    <w:rsid w:val="002B561C"/>
    <w:rsid w:val="002B5772"/>
    <w:rsid w:val="002B5C6C"/>
    <w:rsid w:val="002B6D1D"/>
    <w:rsid w:val="002C007C"/>
    <w:rsid w:val="002C0551"/>
    <w:rsid w:val="002C0AFC"/>
    <w:rsid w:val="002C0F2F"/>
    <w:rsid w:val="002C1A1A"/>
    <w:rsid w:val="002C257D"/>
    <w:rsid w:val="002C2774"/>
    <w:rsid w:val="002C381D"/>
    <w:rsid w:val="002C4477"/>
    <w:rsid w:val="002C5C3D"/>
    <w:rsid w:val="002C6CE4"/>
    <w:rsid w:val="002C7632"/>
    <w:rsid w:val="002C7D76"/>
    <w:rsid w:val="002D0F83"/>
    <w:rsid w:val="002D4671"/>
    <w:rsid w:val="002D476E"/>
    <w:rsid w:val="002D56D0"/>
    <w:rsid w:val="002D79A7"/>
    <w:rsid w:val="002D7C35"/>
    <w:rsid w:val="002E1361"/>
    <w:rsid w:val="002E1461"/>
    <w:rsid w:val="002E17DC"/>
    <w:rsid w:val="002E183E"/>
    <w:rsid w:val="002E3F68"/>
    <w:rsid w:val="002E4CBC"/>
    <w:rsid w:val="002E4E11"/>
    <w:rsid w:val="002E5C16"/>
    <w:rsid w:val="002E73E7"/>
    <w:rsid w:val="002E7446"/>
    <w:rsid w:val="002F053C"/>
    <w:rsid w:val="002F0AA7"/>
    <w:rsid w:val="002F1B28"/>
    <w:rsid w:val="002F1C55"/>
    <w:rsid w:val="002F2583"/>
    <w:rsid w:val="002F279A"/>
    <w:rsid w:val="002F2C1A"/>
    <w:rsid w:val="002F3AA6"/>
    <w:rsid w:val="002F40A4"/>
    <w:rsid w:val="002F4F5B"/>
    <w:rsid w:val="002F68FE"/>
    <w:rsid w:val="002F7ADD"/>
    <w:rsid w:val="00300DF8"/>
    <w:rsid w:val="00301408"/>
    <w:rsid w:val="0030307F"/>
    <w:rsid w:val="00303156"/>
    <w:rsid w:val="003046B8"/>
    <w:rsid w:val="00307934"/>
    <w:rsid w:val="00310662"/>
    <w:rsid w:val="003107AB"/>
    <w:rsid w:val="0031127A"/>
    <w:rsid w:val="00311818"/>
    <w:rsid w:val="00311A01"/>
    <w:rsid w:val="003154E8"/>
    <w:rsid w:val="00315783"/>
    <w:rsid w:val="00315C29"/>
    <w:rsid w:val="003160A3"/>
    <w:rsid w:val="0031664C"/>
    <w:rsid w:val="00316C7D"/>
    <w:rsid w:val="00317B47"/>
    <w:rsid w:val="00320FFF"/>
    <w:rsid w:val="00322B16"/>
    <w:rsid w:val="00323424"/>
    <w:rsid w:val="003239ED"/>
    <w:rsid w:val="0032451B"/>
    <w:rsid w:val="00324997"/>
    <w:rsid w:val="003256B1"/>
    <w:rsid w:val="00331545"/>
    <w:rsid w:val="003330E6"/>
    <w:rsid w:val="0033333E"/>
    <w:rsid w:val="00333AE4"/>
    <w:rsid w:val="00333E01"/>
    <w:rsid w:val="00334ED4"/>
    <w:rsid w:val="003354B1"/>
    <w:rsid w:val="003358DF"/>
    <w:rsid w:val="00335ADC"/>
    <w:rsid w:val="00335EA0"/>
    <w:rsid w:val="003362D4"/>
    <w:rsid w:val="003368C0"/>
    <w:rsid w:val="00336D9D"/>
    <w:rsid w:val="00341F99"/>
    <w:rsid w:val="00342299"/>
    <w:rsid w:val="00342B82"/>
    <w:rsid w:val="00342C01"/>
    <w:rsid w:val="00343439"/>
    <w:rsid w:val="00343B53"/>
    <w:rsid w:val="00344466"/>
    <w:rsid w:val="00344C4A"/>
    <w:rsid w:val="003459E9"/>
    <w:rsid w:val="00346BA7"/>
    <w:rsid w:val="00351AC1"/>
    <w:rsid w:val="00354915"/>
    <w:rsid w:val="00356308"/>
    <w:rsid w:val="003608A8"/>
    <w:rsid w:val="00362EC0"/>
    <w:rsid w:val="00363859"/>
    <w:rsid w:val="00364720"/>
    <w:rsid w:val="00364E30"/>
    <w:rsid w:val="00365681"/>
    <w:rsid w:val="003667C7"/>
    <w:rsid w:val="00366A78"/>
    <w:rsid w:val="00367154"/>
    <w:rsid w:val="00367A09"/>
    <w:rsid w:val="003705B1"/>
    <w:rsid w:val="0037135A"/>
    <w:rsid w:val="00371AB5"/>
    <w:rsid w:val="00372031"/>
    <w:rsid w:val="00372431"/>
    <w:rsid w:val="0037290A"/>
    <w:rsid w:val="00372CCF"/>
    <w:rsid w:val="003738C2"/>
    <w:rsid w:val="0037397E"/>
    <w:rsid w:val="00376FD4"/>
    <w:rsid w:val="00377476"/>
    <w:rsid w:val="00377706"/>
    <w:rsid w:val="00381026"/>
    <w:rsid w:val="00381D2D"/>
    <w:rsid w:val="00382269"/>
    <w:rsid w:val="00382C84"/>
    <w:rsid w:val="00383594"/>
    <w:rsid w:val="003847B9"/>
    <w:rsid w:val="00384B89"/>
    <w:rsid w:val="00385D5F"/>
    <w:rsid w:val="00385E85"/>
    <w:rsid w:val="00386F6E"/>
    <w:rsid w:val="00387D34"/>
    <w:rsid w:val="0039118D"/>
    <w:rsid w:val="00391AC8"/>
    <w:rsid w:val="00392E98"/>
    <w:rsid w:val="00392FB4"/>
    <w:rsid w:val="0039420D"/>
    <w:rsid w:val="00394ABF"/>
    <w:rsid w:val="00394DFF"/>
    <w:rsid w:val="00395C05"/>
    <w:rsid w:val="00395D71"/>
    <w:rsid w:val="003979FB"/>
    <w:rsid w:val="003A0250"/>
    <w:rsid w:val="003A04CD"/>
    <w:rsid w:val="003A11AB"/>
    <w:rsid w:val="003A1F14"/>
    <w:rsid w:val="003A205F"/>
    <w:rsid w:val="003A20C0"/>
    <w:rsid w:val="003A3974"/>
    <w:rsid w:val="003A5838"/>
    <w:rsid w:val="003A5C6E"/>
    <w:rsid w:val="003A7044"/>
    <w:rsid w:val="003A704F"/>
    <w:rsid w:val="003A7108"/>
    <w:rsid w:val="003B0BC2"/>
    <w:rsid w:val="003B2E2F"/>
    <w:rsid w:val="003B3220"/>
    <w:rsid w:val="003B33B9"/>
    <w:rsid w:val="003B37BB"/>
    <w:rsid w:val="003B6044"/>
    <w:rsid w:val="003B6CB8"/>
    <w:rsid w:val="003B6F71"/>
    <w:rsid w:val="003B7190"/>
    <w:rsid w:val="003B7839"/>
    <w:rsid w:val="003C1055"/>
    <w:rsid w:val="003C1596"/>
    <w:rsid w:val="003C36AC"/>
    <w:rsid w:val="003C3874"/>
    <w:rsid w:val="003C7EDD"/>
    <w:rsid w:val="003C7EF9"/>
    <w:rsid w:val="003D0BB9"/>
    <w:rsid w:val="003D0F9F"/>
    <w:rsid w:val="003D1E3D"/>
    <w:rsid w:val="003D208F"/>
    <w:rsid w:val="003D2C0D"/>
    <w:rsid w:val="003D2D53"/>
    <w:rsid w:val="003D37ED"/>
    <w:rsid w:val="003D39D7"/>
    <w:rsid w:val="003D3EC4"/>
    <w:rsid w:val="003D5AA8"/>
    <w:rsid w:val="003D68D5"/>
    <w:rsid w:val="003D7050"/>
    <w:rsid w:val="003E0C99"/>
    <w:rsid w:val="003E0E5D"/>
    <w:rsid w:val="003E14CF"/>
    <w:rsid w:val="003E1977"/>
    <w:rsid w:val="003E265B"/>
    <w:rsid w:val="003E5D4F"/>
    <w:rsid w:val="003E684C"/>
    <w:rsid w:val="003F05C7"/>
    <w:rsid w:val="003F0934"/>
    <w:rsid w:val="003F168A"/>
    <w:rsid w:val="003F6009"/>
    <w:rsid w:val="003F7AB7"/>
    <w:rsid w:val="00400306"/>
    <w:rsid w:val="00400F3E"/>
    <w:rsid w:val="00403E2C"/>
    <w:rsid w:val="004066BE"/>
    <w:rsid w:val="00407D59"/>
    <w:rsid w:val="00410811"/>
    <w:rsid w:val="0041086F"/>
    <w:rsid w:val="004113ED"/>
    <w:rsid w:val="00411D64"/>
    <w:rsid w:val="00412563"/>
    <w:rsid w:val="0041525E"/>
    <w:rsid w:val="004155FB"/>
    <w:rsid w:val="00415939"/>
    <w:rsid w:val="00416648"/>
    <w:rsid w:val="00416B3D"/>
    <w:rsid w:val="00417379"/>
    <w:rsid w:val="004174A2"/>
    <w:rsid w:val="00420199"/>
    <w:rsid w:val="00420742"/>
    <w:rsid w:val="00421005"/>
    <w:rsid w:val="00425541"/>
    <w:rsid w:val="0042611B"/>
    <w:rsid w:val="00431372"/>
    <w:rsid w:val="00433564"/>
    <w:rsid w:val="00435737"/>
    <w:rsid w:val="00437732"/>
    <w:rsid w:val="00437C9C"/>
    <w:rsid w:val="00437CA3"/>
    <w:rsid w:val="00437F04"/>
    <w:rsid w:val="004401C2"/>
    <w:rsid w:val="0044027B"/>
    <w:rsid w:val="004408F8"/>
    <w:rsid w:val="004418EC"/>
    <w:rsid w:val="004433AE"/>
    <w:rsid w:val="004435D6"/>
    <w:rsid w:val="00443687"/>
    <w:rsid w:val="004451AC"/>
    <w:rsid w:val="0044590A"/>
    <w:rsid w:val="0044648F"/>
    <w:rsid w:val="00446B1A"/>
    <w:rsid w:val="00446DA2"/>
    <w:rsid w:val="0044794B"/>
    <w:rsid w:val="0044798C"/>
    <w:rsid w:val="00450381"/>
    <w:rsid w:val="00457843"/>
    <w:rsid w:val="00457B32"/>
    <w:rsid w:val="00460458"/>
    <w:rsid w:val="004605A0"/>
    <w:rsid w:val="0046076D"/>
    <w:rsid w:val="00460EB1"/>
    <w:rsid w:val="00461424"/>
    <w:rsid w:val="00461789"/>
    <w:rsid w:val="00462002"/>
    <w:rsid w:val="0046212F"/>
    <w:rsid w:val="0046239B"/>
    <w:rsid w:val="00462733"/>
    <w:rsid w:val="00463227"/>
    <w:rsid w:val="00463973"/>
    <w:rsid w:val="004645A5"/>
    <w:rsid w:val="00464E17"/>
    <w:rsid w:val="004658DE"/>
    <w:rsid w:val="00466674"/>
    <w:rsid w:val="00466ED4"/>
    <w:rsid w:val="00466F8D"/>
    <w:rsid w:val="0046731C"/>
    <w:rsid w:val="0046755C"/>
    <w:rsid w:val="00471113"/>
    <w:rsid w:val="00471200"/>
    <w:rsid w:val="00472C0B"/>
    <w:rsid w:val="00472FF8"/>
    <w:rsid w:val="00473C4F"/>
    <w:rsid w:val="00473DF8"/>
    <w:rsid w:val="00475003"/>
    <w:rsid w:val="00475F03"/>
    <w:rsid w:val="00476354"/>
    <w:rsid w:val="004804B3"/>
    <w:rsid w:val="0048056A"/>
    <w:rsid w:val="004814D3"/>
    <w:rsid w:val="00481E06"/>
    <w:rsid w:val="004820E9"/>
    <w:rsid w:val="00482E11"/>
    <w:rsid w:val="00483119"/>
    <w:rsid w:val="0048361F"/>
    <w:rsid w:val="004845D0"/>
    <w:rsid w:val="00484C22"/>
    <w:rsid w:val="004852FF"/>
    <w:rsid w:val="00486D7A"/>
    <w:rsid w:val="00490887"/>
    <w:rsid w:val="0049202C"/>
    <w:rsid w:val="004921C3"/>
    <w:rsid w:val="004923BE"/>
    <w:rsid w:val="0049290A"/>
    <w:rsid w:val="00492FDA"/>
    <w:rsid w:val="004930F2"/>
    <w:rsid w:val="00493A04"/>
    <w:rsid w:val="00494E73"/>
    <w:rsid w:val="00496102"/>
    <w:rsid w:val="004A0135"/>
    <w:rsid w:val="004A0CB4"/>
    <w:rsid w:val="004A1126"/>
    <w:rsid w:val="004A2830"/>
    <w:rsid w:val="004A2D3E"/>
    <w:rsid w:val="004A357F"/>
    <w:rsid w:val="004A5208"/>
    <w:rsid w:val="004A5A12"/>
    <w:rsid w:val="004B063F"/>
    <w:rsid w:val="004B1E42"/>
    <w:rsid w:val="004B514C"/>
    <w:rsid w:val="004B5996"/>
    <w:rsid w:val="004B5EF8"/>
    <w:rsid w:val="004B6133"/>
    <w:rsid w:val="004B7D57"/>
    <w:rsid w:val="004C00D8"/>
    <w:rsid w:val="004C163B"/>
    <w:rsid w:val="004C1894"/>
    <w:rsid w:val="004C2C55"/>
    <w:rsid w:val="004C3CED"/>
    <w:rsid w:val="004C3DAD"/>
    <w:rsid w:val="004C408F"/>
    <w:rsid w:val="004C4441"/>
    <w:rsid w:val="004C4D6E"/>
    <w:rsid w:val="004C5923"/>
    <w:rsid w:val="004C6116"/>
    <w:rsid w:val="004C706E"/>
    <w:rsid w:val="004C7091"/>
    <w:rsid w:val="004C7C61"/>
    <w:rsid w:val="004D011A"/>
    <w:rsid w:val="004D0DFD"/>
    <w:rsid w:val="004D1FBE"/>
    <w:rsid w:val="004D45BE"/>
    <w:rsid w:val="004D4A00"/>
    <w:rsid w:val="004D4A86"/>
    <w:rsid w:val="004D6491"/>
    <w:rsid w:val="004D7664"/>
    <w:rsid w:val="004E074F"/>
    <w:rsid w:val="004E0BBA"/>
    <w:rsid w:val="004E1898"/>
    <w:rsid w:val="004E199C"/>
    <w:rsid w:val="004E2B78"/>
    <w:rsid w:val="004E339D"/>
    <w:rsid w:val="004E3C94"/>
    <w:rsid w:val="004E3F49"/>
    <w:rsid w:val="004E5481"/>
    <w:rsid w:val="004E55AE"/>
    <w:rsid w:val="004E6341"/>
    <w:rsid w:val="004E6427"/>
    <w:rsid w:val="004E6F87"/>
    <w:rsid w:val="004E7625"/>
    <w:rsid w:val="004E76C5"/>
    <w:rsid w:val="004E7E43"/>
    <w:rsid w:val="004F1956"/>
    <w:rsid w:val="004F2D03"/>
    <w:rsid w:val="004F5FC6"/>
    <w:rsid w:val="004F6209"/>
    <w:rsid w:val="004F66BE"/>
    <w:rsid w:val="004F69FA"/>
    <w:rsid w:val="004F7202"/>
    <w:rsid w:val="004F7430"/>
    <w:rsid w:val="005010AE"/>
    <w:rsid w:val="00501A83"/>
    <w:rsid w:val="005024B0"/>
    <w:rsid w:val="00502DCD"/>
    <w:rsid w:val="00502DF8"/>
    <w:rsid w:val="005037B2"/>
    <w:rsid w:val="0050455E"/>
    <w:rsid w:val="005045C2"/>
    <w:rsid w:val="005047AD"/>
    <w:rsid w:val="00505F71"/>
    <w:rsid w:val="00506682"/>
    <w:rsid w:val="0050683B"/>
    <w:rsid w:val="00506D0B"/>
    <w:rsid w:val="005071B5"/>
    <w:rsid w:val="00507329"/>
    <w:rsid w:val="0051023B"/>
    <w:rsid w:val="00510B1D"/>
    <w:rsid w:val="0051107D"/>
    <w:rsid w:val="005110A9"/>
    <w:rsid w:val="00511167"/>
    <w:rsid w:val="005122CF"/>
    <w:rsid w:val="005130DF"/>
    <w:rsid w:val="0051336A"/>
    <w:rsid w:val="00514E2E"/>
    <w:rsid w:val="005150A4"/>
    <w:rsid w:val="0051555C"/>
    <w:rsid w:val="00515EF1"/>
    <w:rsid w:val="0051674F"/>
    <w:rsid w:val="005215CE"/>
    <w:rsid w:val="00521A52"/>
    <w:rsid w:val="00521D08"/>
    <w:rsid w:val="005223EF"/>
    <w:rsid w:val="00524073"/>
    <w:rsid w:val="005246FC"/>
    <w:rsid w:val="005269D0"/>
    <w:rsid w:val="005269FF"/>
    <w:rsid w:val="00526C07"/>
    <w:rsid w:val="005273A6"/>
    <w:rsid w:val="00527533"/>
    <w:rsid w:val="00527E88"/>
    <w:rsid w:val="00530102"/>
    <w:rsid w:val="005325D6"/>
    <w:rsid w:val="005328CC"/>
    <w:rsid w:val="0053387C"/>
    <w:rsid w:val="00534F74"/>
    <w:rsid w:val="00536789"/>
    <w:rsid w:val="00536D2F"/>
    <w:rsid w:val="00537949"/>
    <w:rsid w:val="00540052"/>
    <w:rsid w:val="0054146B"/>
    <w:rsid w:val="00541812"/>
    <w:rsid w:val="00542DC1"/>
    <w:rsid w:val="00543DB4"/>
    <w:rsid w:val="00543E08"/>
    <w:rsid w:val="005449AD"/>
    <w:rsid w:val="005463A4"/>
    <w:rsid w:val="0054643F"/>
    <w:rsid w:val="00546C68"/>
    <w:rsid w:val="00546DF0"/>
    <w:rsid w:val="005505ED"/>
    <w:rsid w:val="00551D2D"/>
    <w:rsid w:val="00556119"/>
    <w:rsid w:val="0056073A"/>
    <w:rsid w:val="00564B04"/>
    <w:rsid w:val="00570524"/>
    <w:rsid w:val="00571C40"/>
    <w:rsid w:val="00572BAB"/>
    <w:rsid w:val="00573059"/>
    <w:rsid w:val="00573812"/>
    <w:rsid w:val="005755A6"/>
    <w:rsid w:val="00576185"/>
    <w:rsid w:val="0057621E"/>
    <w:rsid w:val="00577B05"/>
    <w:rsid w:val="00580D6F"/>
    <w:rsid w:val="005812C6"/>
    <w:rsid w:val="00581B34"/>
    <w:rsid w:val="0058382A"/>
    <w:rsid w:val="0058657C"/>
    <w:rsid w:val="00592181"/>
    <w:rsid w:val="0059227D"/>
    <w:rsid w:val="0059299E"/>
    <w:rsid w:val="005935BB"/>
    <w:rsid w:val="005948FA"/>
    <w:rsid w:val="005959BE"/>
    <w:rsid w:val="00596210"/>
    <w:rsid w:val="00596286"/>
    <w:rsid w:val="00596999"/>
    <w:rsid w:val="005A0F31"/>
    <w:rsid w:val="005A28A1"/>
    <w:rsid w:val="005A3BB8"/>
    <w:rsid w:val="005A3C38"/>
    <w:rsid w:val="005A46D0"/>
    <w:rsid w:val="005A6C49"/>
    <w:rsid w:val="005A6FB5"/>
    <w:rsid w:val="005A771F"/>
    <w:rsid w:val="005B019F"/>
    <w:rsid w:val="005B02E5"/>
    <w:rsid w:val="005B092F"/>
    <w:rsid w:val="005B0F59"/>
    <w:rsid w:val="005B1422"/>
    <w:rsid w:val="005B20A5"/>
    <w:rsid w:val="005B25E4"/>
    <w:rsid w:val="005B30C8"/>
    <w:rsid w:val="005B39D5"/>
    <w:rsid w:val="005B5BE7"/>
    <w:rsid w:val="005B7778"/>
    <w:rsid w:val="005B77DF"/>
    <w:rsid w:val="005C051F"/>
    <w:rsid w:val="005C12CF"/>
    <w:rsid w:val="005C16EC"/>
    <w:rsid w:val="005C30F6"/>
    <w:rsid w:val="005C344B"/>
    <w:rsid w:val="005C34B4"/>
    <w:rsid w:val="005C3F33"/>
    <w:rsid w:val="005C43FF"/>
    <w:rsid w:val="005C4CB6"/>
    <w:rsid w:val="005C52E3"/>
    <w:rsid w:val="005C58A1"/>
    <w:rsid w:val="005C62E9"/>
    <w:rsid w:val="005C6E7B"/>
    <w:rsid w:val="005C762E"/>
    <w:rsid w:val="005D0398"/>
    <w:rsid w:val="005D098C"/>
    <w:rsid w:val="005D2E17"/>
    <w:rsid w:val="005D311B"/>
    <w:rsid w:val="005D3BC4"/>
    <w:rsid w:val="005D3FD9"/>
    <w:rsid w:val="005D4F6C"/>
    <w:rsid w:val="005D53F6"/>
    <w:rsid w:val="005D5C13"/>
    <w:rsid w:val="005D6E42"/>
    <w:rsid w:val="005D70ED"/>
    <w:rsid w:val="005E20CB"/>
    <w:rsid w:val="005E2139"/>
    <w:rsid w:val="005E3B18"/>
    <w:rsid w:val="005E46BB"/>
    <w:rsid w:val="005E6C75"/>
    <w:rsid w:val="005E7605"/>
    <w:rsid w:val="005F318A"/>
    <w:rsid w:val="005F31F9"/>
    <w:rsid w:val="005F6E7D"/>
    <w:rsid w:val="00600189"/>
    <w:rsid w:val="006001CC"/>
    <w:rsid w:val="00600F37"/>
    <w:rsid w:val="00601470"/>
    <w:rsid w:val="006023D7"/>
    <w:rsid w:val="00602B4D"/>
    <w:rsid w:val="006035A4"/>
    <w:rsid w:val="0060386E"/>
    <w:rsid w:val="00603C94"/>
    <w:rsid w:val="006048E0"/>
    <w:rsid w:val="00604FAD"/>
    <w:rsid w:val="0060662A"/>
    <w:rsid w:val="0060741A"/>
    <w:rsid w:val="006076E4"/>
    <w:rsid w:val="0061036B"/>
    <w:rsid w:val="006112F6"/>
    <w:rsid w:val="00611685"/>
    <w:rsid w:val="006116B0"/>
    <w:rsid w:val="00612789"/>
    <w:rsid w:val="00612F07"/>
    <w:rsid w:val="00613D24"/>
    <w:rsid w:val="00614BDA"/>
    <w:rsid w:val="00616332"/>
    <w:rsid w:val="00616F8E"/>
    <w:rsid w:val="006207C6"/>
    <w:rsid w:val="00620B9E"/>
    <w:rsid w:val="00621AFB"/>
    <w:rsid w:val="00622F3B"/>
    <w:rsid w:val="0062589A"/>
    <w:rsid w:val="006307C7"/>
    <w:rsid w:val="006315EE"/>
    <w:rsid w:val="00631C62"/>
    <w:rsid w:val="00632B82"/>
    <w:rsid w:val="006331B4"/>
    <w:rsid w:val="00633672"/>
    <w:rsid w:val="006336DA"/>
    <w:rsid w:val="006343F3"/>
    <w:rsid w:val="00634968"/>
    <w:rsid w:val="00637123"/>
    <w:rsid w:val="006401BE"/>
    <w:rsid w:val="00640B9C"/>
    <w:rsid w:val="00640BF1"/>
    <w:rsid w:val="00640CF2"/>
    <w:rsid w:val="006417D6"/>
    <w:rsid w:val="00641963"/>
    <w:rsid w:val="00642906"/>
    <w:rsid w:val="00643582"/>
    <w:rsid w:val="00643B75"/>
    <w:rsid w:val="0064571F"/>
    <w:rsid w:val="006457EF"/>
    <w:rsid w:val="006460DB"/>
    <w:rsid w:val="006469AD"/>
    <w:rsid w:val="00650DF8"/>
    <w:rsid w:val="00650F96"/>
    <w:rsid w:val="006512B7"/>
    <w:rsid w:val="00651C22"/>
    <w:rsid w:val="00652563"/>
    <w:rsid w:val="00652931"/>
    <w:rsid w:val="00652D87"/>
    <w:rsid w:val="00654B78"/>
    <w:rsid w:val="00655679"/>
    <w:rsid w:val="006556A8"/>
    <w:rsid w:val="00655B4D"/>
    <w:rsid w:val="00655ED5"/>
    <w:rsid w:val="0065715E"/>
    <w:rsid w:val="00657529"/>
    <w:rsid w:val="00657C0E"/>
    <w:rsid w:val="00657DB9"/>
    <w:rsid w:val="00660197"/>
    <w:rsid w:val="006622B4"/>
    <w:rsid w:val="00664E2B"/>
    <w:rsid w:val="00665734"/>
    <w:rsid w:val="00666789"/>
    <w:rsid w:val="006667EE"/>
    <w:rsid w:val="00666E37"/>
    <w:rsid w:val="00670936"/>
    <w:rsid w:val="00671977"/>
    <w:rsid w:val="00671D80"/>
    <w:rsid w:val="00672EFB"/>
    <w:rsid w:val="00673716"/>
    <w:rsid w:val="006739CF"/>
    <w:rsid w:val="0067645B"/>
    <w:rsid w:val="0067752C"/>
    <w:rsid w:val="006776A2"/>
    <w:rsid w:val="00680059"/>
    <w:rsid w:val="006801A6"/>
    <w:rsid w:val="0068124B"/>
    <w:rsid w:val="00681610"/>
    <w:rsid w:val="00683C32"/>
    <w:rsid w:val="00684431"/>
    <w:rsid w:val="00684AD6"/>
    <w:rsid w:val="006850ED"/>
    <w:rsid w:val="00685A16"/>
    <w:rsid w:val="00685D36"/>
    <w:rsid w:val="00686732"/>
    <w:rsid w:val="00687304"/>
    <w:rsid w:val="0068747B"/>
    <w:rsid w:val="006901F6"/>
    <w:rsid w:val="00692C71"/>
    <w:rsid w:val="006931A0"/>
    <w:rsid w:val="006935BC"/>
    <w:rsid w:val="00693AB0"/>
    <w:rsid w:val="0069576B"/>
    <w:rsid w:val="00696C9F"/>
    <w:rsid w:val="00696E55"/>
    <w:rsid w:val="00696FDB"/>
    <w:rsid w:val="0069733B"/>
    <w:rsid w:val="00697E97"/>
    <w:rsid w:val="006A0B0E"/>
    <w:rsid w:val="006A0B66"/>
    <w:rsid w:val="006A395D"/>
    <w:rsid w:val="006A3A9C"/>
    <w:rsid w:val="006A3CC5"/>
    <w:rsid w:val="006A4E38"/>
    <w:rsid w:val="006A5172"/>
    <w:rsid w:val="006A61F1"/>
    <w:rsid w:val="006A6C6B"/>
    <w:rsid w:val="006A721F"/>
    <w:rsid w:val="006A7CCF"/>
    <w:rsid w:val="006A7F9A"/>
    <w:rsid w:val="006B00CA"/>
    <w:rsid w:val="006B0581"/>
    <w:rsid w:val="006B0F36"/>
    <w:rsid w:val="006B0F84"/>
    <w:rsid w:val="006B30FD"/>
    <w:rsid w:val="006B4254"/>
    <w:rsid w:val="006B42BF"/>
    <w:rsid w:val="006B4536"/>
    <w:rsid w:val="006B4668"/>
    <w:rsid w:val="006B5A8D"/>
    <w:rsid w:val="006B5CB4"/>
    <w:rsid w:val="006B6DCF"/>
    <w:rsid w:val="006B72D3"/>
    <w:rsid w:val="006B791B"/>
    <w:rsid w:val="006B7BD7"/>
    <w:rsid w:val="006C075E"/>
    <w:rsid w:val="006C1177"/>
    <w:rsid w:val="006C1D4F"/>
    <w:rsid w:val="006C1F0D"/>
    <w:rsid w:val="006C2E8D"/>
    <w:rsid w:val="006C3414"/>
    <w:rsid w:val="006C3656"/>
    <w:rsid w:val="006C4793"/>
    <w:rsid w:val="006C5352"/>
    <w:rsid w:val="006C675F"/>
    <w:rsid w:val="006D01FE"/>
    <w:rsid w:val="006D0EDD"/>
    <w:rsid w:val="006D0FD6"/>
    <w:rsid w:val="006D22C5"/>
    <w:rsid w:val="006D2753"/>
    <w:rsid w:val="006D36FB"/>
    <w:rsid w:val="006D3C6B"/>
    <w:rsid w:val="006D42ED"/>
    <w:rsid w:val="006D4D1A"/>
    <w:rsid w:val="006D51FC"/>
    <w:rsid w:val="006D5815"/>
    <w:rsid w:val="006D5982"/>
    <w:rsid w:val="006D69B7"/>
    <w:rsid w:val="006D709A"/>
    <w:rsid w:val="006D73F1"/>
    <w:rsid w:val="006E168A"/>
    <w:rsid w:val="006E2A29"/>
    <w:rsid w:val="006E3514"/>
    <w:rsid w:val="006E4511"/>
    <w:rsid w:val="006E5681"/>
    <w:rsid w:val="006E5722"/>
    <w:rsid w:val="006E64E6"/>
    <w:rsid w:val="006E7421"/>
    <w:rsid w:val="006E7647"/>
    <w:rsid w:val="006E7A65"/>
    <w:rsid w:val="006F0AE0"/>
    <w:rsid w:val="006F0BEF"/>
    <w:rsid w:val="006F162C"/>
    <w:rsid w:val="006F1DA8"/>
    <w:rsid w:val="006F22E9"/>
    <w:rsid w:val="006F2D83"/>
    <w:rsid w:val="006F4CFA"/>
    <w:rsid w:val="006F5310"/>
    <w:rsid w:val="006F696E"/>
    <w:rsid w:val="006F6B91"/>
    <w:rsid w:val="007000DA"/>
    <w:rsid w:val="00700A94"/>
    <w:rsid w:val="00701822"/>
    <w:rsid w:val="00701E23"/>
    <w:rsid w:val="00702EE3"/>
    <w:rsid w:val="007033C9"/>
    <w:rsid w:val="007033FB"/>
    <w:rsid w:val="007040CB"/>
    <w:rsid w:val="0070523B"/>
    <w:rsid w:val="00707D16"/>
    <w:rsid w:val="0071037E"/>
    <w:rsid w:val="0071478E"/>
    <w:rsid w:val="00715E8A"/>
    <w:rsid w:val="0071663D"/>
    <w:rsid w:val="00717226"/>
    <w:rsid w:val="00717C47"/>
    <w:rsid w:val="00720B50"/>
    <w:rsid w:val="00720FDD"/>
    <w:rsid w:val="007213F6"/>
    <w:rsid w:val="00721A2A"/>
    <w:rsid w:val="00721C68"/>
    <w:rsid w:val="00721DF2"/>
    <w:rsid w:val="00722883"/>
    <w:rsid w:val="00723974"/>
    <w:rsid w:val="00723AF0"/>
    <w:rsid w:val="00723E5D"/>
    <w:rsid w:val="0072589A"/>
    <w:rsid w:val="00727911"/>
    <w:rsid w:val="0073007E"/>
    <w:rsid w:val="007311E2"/>
    <w:rsid w:val="00731B02"/>
    <w:rsid w:val="00732519"/>
    <w:rsid w:val="007325C8"/>
    <w:rsid w:val="0073365B"/>
    <w:rsid w:val="00734266"/>
    <w:rsid w:val="007347A2"/>
    <w:rsid w:val="00734F5A"/>
    <w:rsid w:val="0073579D"/>
    <w:rsid w:val="00735CDD"/>
    <w:rsid w:val="00735F11"/>
    <w:rsid w:val="00736D97"/>
    <w:rsid w:val="007377E2"/>
    <w:rsid w:val="00737CEF"/>
    <w:rsid w:val="00737DDA"/>
    <w:rsid w:val="0074041D"/>
    <w:rsid w:val="00740ED5"/>
    <w:rsid w:val="00741831"/>
    <w:rsid w:val="0074277F"/>
    <w:rsid w:val="00744406"/>
    <w:rsid w:val="007456C5"/>
    <w:rsid w:val="00746B57"/>
    <w:rsid w:val="00746DFF"/>
    <w:rsid w:val="00747D90"/>
    <w:rsid w:val="007501B9"/>
    <w:rsid w:val="00751CB9"/>
    <w:rsid w:val="00751DBF"/>
    <w:rsid w:val="00751E5E"/>
    <w:rsid w:val="00753E93"/>
    <w:rsid w:val="00755273"/>
    <w:rsid w:val="00756101"/>
    <w:rsid w:val="0075624F"/>
    <w:rsid w:val="00756580"/>
    <w:rsid w:val="00756D96"/>
    <w:rsid w:val="007607BE"/>
    <w:rsid w:val="0076116B"/>
    <w:rsid w:val="007620C2"/>
    <w:rsid w:val="00762837"/>
    <w:rsid w:val="00763641"/>
    <w:rsid w:val="00763B84"/>
    <w:rsid w:val="00763BFC"/>
    <w:rsid w:val="007668BA"/>
    <w:rsid w:val="00766EA2"/>
    <w:rsid w:val="007704B3"/>
    <w:rsid w:val="00770596"/>
    <w:rsid w:val="00770D90"/>
    <w:rsid w:val="00771091"/>
    <w:rsid w:val="00771142"/>
    <w:rsid w:val="00771D54"/>
    <w:rsid w:val="0077200F"/>
    <w:rsid w:val="0077277D"/>
    <w:rsid w:val="007747D4"/>
    <w:rsid w:val="00774963"/>
    <w:rsid w:val="0077518E"/>
    <w:rsid w:val="0077577C"/>
    <w:rsid w:val="00776928"/>
    <w:rsid w:val="00780093"/>
    <w:rsid w:val="00781B7F"/>
    <w:rsid w:val="00782DCB"/>
    <w:rsid w:val="0078362F"/>
    <w:rsid w:val="00784156"/>
    <w:rsid w:val="007854BE"/>
    <w:rsid w:val="00786DFF"/>
    <w:rsid w:val="00791280"/>
    <w:rsid w:val="00792AEF"/>
    <w:rsid w:val="007933B3"/>
    <w:rsid w:val="0079376E"/>
    <w:rsid w:val="00794C88"/>
    <w:rsid w:val="00794D72"/>
    <w:rsid w:val="007958D5"/>
    <w:rsid w:val="00795A31"/>
    <w:rsid w:val="00795CD4"/>
    <w:rsid w:val="0079736B"/>
    <w:rsid w:val="007A048E"/>
    <w:rsid w:val="007A19AF"/>
    <w:rsid w:val="007A1E9D"/>
    <w:rsid w:val="007A2801"/>
    <w:rsid w:val="007A3375"/>
    <w:rsid w:val="007A3EE9"/>
    <w:rsid w:val="007A4EEE"/>
    <w:rsid w:val="007A61F2"/>
    <w:rsid w:val="007A6DAA"/>
    <w:rsid w:val="007A78ED"/>
    <w:rsid w:val="007A7EC8"/>
    <w:rsid w:val="007B005F"/>
    <w:rsid w:val="007B032C"/>
    <w:rsid w:val="007B0755"/>
    <w:rsid w:val="007B0B13"/>
    <w:rsid w:val="007B1AF8"/>
    <w:rsid w:val="007B2A16"/>
    <w:rsid w:val="007B3244"/>
    <w:rsid w:val="007B4B3F"/>
    <w:rsid w:val="007B64A0"/>
    <w:rsid w:val="007B787D"/>
    <w:rsid w:val="007B78EA"/>
    <w:rsid w:val="007B7B7B"/>
    <w:rsid w:val="007C019C"/>
    <w:rsid w:val="007C3165"/>
    <w:rsid w:val="007C3EF7"/>
    <w:rsid w:val="007C58D6"/>
    <w:rsid w:val="007C64C9"/>
    <w:rsid w:val="007C732D"/>
    <w:rsid w:val="007D0B93"/>
    <w:rsid w:val="007D1008"/>
    <w:rsid w:val="007D1744"/>
    <w:rsid w:val="007D1D4C"/>
    <w:rsid w:val="007D1DA3"/>
    <w:rsid w:val="007D2561"/>
    <w:rsid w:val="007D25C3"/>
    <w:rsid w:val="007D33AD"/>
    <w:rsid w:val="007D5B27"/>
    <w:rsid w:val="007D5C80"/>
    <w:rsid w:val="007D62AE"/>
    <w:rsid w:val="007E013D"/>
    <w:rsid w:val="007E0C7A"/>
    <w:rsid w:val="007E0F38"/>
    <w:rsid w:val="007E120D"/>
    <w:rsid w:val="007E1D89"/>
    <w:rsid w:val="007E23AA"/>
    <w:rsid w:val="007E2754"/>
    <w:rsid w:val="007E298E"/>
    <w:rsid w:val="007E2ED0"/>
    <w:rsid w:val="007E39A7"/>
    <w:rsid w:val="007E5818"/>
    <w:rsid w:val="007E61A7"/>
    <w:rsid w:val="007E65D7"/>
    <w:rsid w:val="007E67FC"/>
    <w:rsid w:val="007E72EA"/>
    <w:rsid w:val="007E7BE1"/>
    <w:rsid w:val="007F227E"/>
    <w:rsid w:val="007F42B5"/>
    <w:rsid w:val="007F6249"/>
    <w:rsid w:val="007F6A6E"/>
    <w:rsid w:val="007F79CE"/>
    <w:rsid w:val="00800108"/>
    <w:rsid w:val="0080089C"/>
    <w:rsid w:val="00800B55"/>
    <w:rsid w:val="00800B6E"/>
    <w:rsid w:val="008012AC"/>
    <w:rsid w:val="00801AB1"/>
    <w:rsid w:val="00801EB4"/>
    <w:rsid w:val="008025A0"/>
    <w:rsid w:val="00802788"/>
    <w:rsid w:val="00802BD9"/>
    <w:rsid w:val="00803318"/>
    <w:rsid w:val="00803456"/>
    <w:rsid w:val="0080345A"/>
    <w:rsid w:val="0080390A"/>
    <w:rsid w:val="00805C83"/>
    <w:rsid w:val="0080623E"/>
    <w:rsid w:val="0080739F"/>
    <w:rsid w:val="00807904"/>
    <w:rsid w:val="00810759"/>
    <w:rsid w:val="00811405"/>
    <w:rsid w:val="008116C8"/>
    <w:rsid w:val="00811BBD"/>
    <w:rsid w:val="00812269"/>
    <w:rsid w:val="00812976"/>
    <w:rsid w:val="00814DEF"/>
    <w:rsid w:val="0081740D"/>
    <w:rsid w:val="00817D11"/>
    <w:rsid w:val="0082009F"/>
    <w:rsid w:val="008219DE"/>
    <w:rsid w:val="0082239E"/>
    <w:rsid w:val="00823149"/>
    <w:rsid w:val="00823F10"/>
    <w:rsid w:val="00824AE5"/>
    <w:rsid w:val="00825A87"/>
    <w:rsid w:val="00826ABA"/>
    <w:rsid w:val="00830A6B"/>
    <w:rsid w:val="00831B9B"/>
    <w:rsid w:val="00832381"/>
    <w:rsid w:val="008323D2"/>
    <w:rsid w:val="00835008"/>
    <w:rsid w:val="00835212"/>
    <w:rsid w:val="008360E9"/>
    <w:rsid w:val="008369AE"/>
    <w:rsid w:val="0083752B"/>
    <w:rsid w:val="008375E9"/>
    <w:rsid w:val="008376EE"/>
    <w:rsid w:val="0084154C"/>
    <w:rsid w:val="00842A7E"/>
    <w:rsid w:val="00843C98"/>
    <w:rsid w:val="00844D3D"/>
    <w:rsid w:val="0084532E"/>
    <w:rsid w:val="00845810"/>
    <w:rsid w:val="00845F3C"/>
    <w:rsid w:val="00846159"/>
    <w:rsid w:val="008505C3"/>
    <w:rsid w:val="00850D34"/>
    <w:rsid w:val="00850E2F"/>
    <w:rsid w:val="00851677"/>
    <w:rsid w:val="00851878"/>
    <w:rsid w:val="008522C6"/>
    <w:rsid w:val="00852602"/>
    <w:rsid w:val="00852C38"/>
    <w:rsid w:val="00852E40"/>
    <w:rsid w:val="00853DE2"/>
    <w:rsid w:val="00854EB1"/>
    <w:rsid w:val="008558F7"/>
    <w:rsid w:val="00857A90"/>
    <w:rsid w:val="00857CDD"/>
    <w:rsid w:val="00860082"/>
    <w:rsid w:val="00860EA8"/>
    <w:rsid w:val="008614B2"/>
    <w:rsid w:val="008617FC"/>
    <w:rsid w:val="008634BB"/>
    <w:rsid w:val="00863595"/>
    <w:rsid w:val="00863639"/>
    <w:rsid w:val="008639C8"/>
    <w:rsid w:val="008640F9"/>
    <w:rsid w:val="0086472B"/>
    <w:rsid w:val="00865365"/>
    <w:rsid w:val="00865676"/>
    <w:rsid w:val="00865928"/>
    <w:rsid w:val="00865B83"/>
    <w:rsid w:val="00866494"/>
    <w:rsid w:val="00866CC6"/>
    <w:rsid w:val="008721C4"/>
    <w:rsid w:val="0087368E"/>
    <w:rsid w:val="00874402"/>
    <w:rsid w:val="00874A4E"/>
    <w:rsid w:val="00875657"/>
    <w:rsid w:val="0087637A"/>
    <w:rsid w:val="0087639C"/>
    <w:rsid w:val="00876B74"/>
    <w:rsid w:val="00876EF9"/>
    <w:rsid w:val="008802D9"/>
    <w:rsid w:val="00880B98"/>
    <w:rsid w:val="00881F26"/>
    <w:rsid w:val="008838A1"/>
    <w:rsid w:val="00883D4E"/>
    <w:rsid w:val="0088685E"/>
    <w:rsid w:val="0088689E"/>
    <w:rsid w:val="008910C6"/>
    <w:rsid w:val="00891794"/>
    <w:rsid w:val="00891929"/>
    <w:rsid w:val="00891D5F"/>
    <w:rsid w:val="00893176"/>
    <w:rsid w:val="008935A3"/>
    <w:rsid w:val="00893B71"/>
    <w:rsid w:val="008947A7"/>
    <w:rsid w:val="00895446"/>
    <w:rsid w:val="008A05E4"/>
    <w:rsid w:val="008A092A"/>
    <w:rsid w:val="008A2098"/>
    <w:rsid w:val="008A32D1"/>
    <w:rsid w:val="008A4254"/>
    <w:rsid w:val="008A5A6B"/>
    <w:rsid w:val="008A7B50"/>
    <w:rsid w:val="008A7BB4"/>
    <w:rsid w:val="008B03D8"/>
    <w:rsid w:val="008B3563"/>
    <w:rsid w:val="008B413B"/>
    <w:rsid w:val="008B4290"/>
    <w:rsid w:val="008B5CB0"/>
    <w:rsid w:val="008B61CD"/>
    <w:rsid w:val="008B69B7"/>
    <w:rsid w:val="008B6C86"/>
    <w:rsid w:val="008B6FCD"/>
    <w:rsid w:val="008B7736"/>
    <w:rsid w:val="008C0996"/>
    <w:rsid w:val="008C10C4"/>
    <w:rsid w:val="008C4A61"/>
    <w:rsid w:val="008C4CB3"/>
    <w:rsid w:val="008C4F0F"/>
    <w:rsid w:val="008C6364"/>
    <w:rsid w:val="008C6CFD"/>
    <w:rsid w:val="008C75F1"/>
    <w:rsid w:val="008C7D07"/>
    <w:rsid w:val="008C7F38"/>
    <w:rsid w:val="008D0075"/>
    <w:rsid w:val="008D0E80"/>
    <w:rsid w:val="008D13A4"/>
    <w:rsid w:val="008D3B9E"/>
    <w:rsid w:val="008D436D"/>
    <w:rsid w:val="008D5029"/>
    <w:rsid w:val="008D55C9"/>
    <w:rsid w:val="008D7AE5"/>
    <w:rsid w:val="008E15D1"/>
    <w:rsid w:val="008E1AA8"/>
    <w:rsid w:val="008E20A2"/>
    <w:rsid w:val="008E3B41"/>
    <w:rsid w:val="008E3E2A"/>
    <w:rsid w:val="008E460E"/>
    <w:rsid w:val="008E5493"/>
    <w:rsid w:val="008E6CC7"/>
    <w:rsid w:val="008E718B"/>
    <w:rsid w:val="008E7460"/>
    <w:rsid w:val="008E7585"/>
    <w:rsid w:val="008E772B"/>
    <w:rsid w:val="008E7857"/>
    <w:rsid w:val="008E7FF5"/>
    <w:rsid w:val="008F1E0B"/>
    <w:rsid w:val="008F1E21"/>
    <w:rsid w:val="008F2E5C"/>
    <w:rsid w:val="008F40B8"/>
    <w:rsid w:val="008F4C79"/>
    <w:rsid w:val="008F4E87"/>
    <w:rsid w:val="008F542D"/>
    <w:rsid w:val="008F5F76"/>
    <w:rsid w:val="008F646F"/>
    <w:rsid w:val="008F697D"/>
    <w:rsid w:val="008F7FBF"/>
    <w:rsid w:val="00900137"/>
    <w:rsid w:val="009007A6"/>
    <w:rsid w:val="00901EB4"/>
    <w:rsid w:val="00902E77"/>
    <w:rsid w:val="00903A29"/>
    <w:rsid w:val="00905E74"/>
    <w:rsid w:val="00906982"/>
    <w:rsid w:val="0090718B"/>
    <w:rsid w:val="009076D0"/>
    <w:rsid w:val="00913EFF"/>
    <w:rsid w:val="00914F38"/>
    <w:rsid w:val="00915EE2"/>
    <w:rsid w:val="009165FD"/>
    <w:rsid w:val="00916B01"/>
    <w:rsid w:val="0091776B"/>
    <w:rsid w:val="00917C6C"/>
    <w:rsid w:val="00920396"/>
    <w:rsid w:val="00920590"/>
    <w:rsid w:val="009221DF"/>
    <w:rsid w:val="0092262B"/>
    <w:rsid w:val="009233D9"/>
    <w:rsid w:val="00924490"/>
    <w:rsid w:val="00925095"/>
    <w:rsid w:val="00925DDE"/>
    <w:rsid w:val="0092657D"/>
    <w:rsid w:val="0093008C"/>
    <w:rsid w:val="00931E1D"/>
    <w:rsid w:val="00932237"/>
    <w:rsid w:val="00932B67"/>
    <w:rsid w:val="009341E6"/>
    <w:rsid w:val="00935018"/>
    <w:rsid w:val="009353E3"/>
    <w:rsid w:val="009358AD"/>
    <w:rsid w:val="0093640B"/>
    <w:rsid w:val="0093671F"/>
    <w:rsid w:val="009375FC"/>
    <w:rsid w:val="00937D0C"/>
    <w:rsid w:val="00937F0D"/>
    <w:rsid w:val="009404C5"/>
    <w:rsid w:val="00941D1F"/>
    <w:rsid w:val="00942CEF"/>
    <w:rsid w:val="0094366C"/>
    <w:rsid w:val="00944A72"/>
    <w:rsid w:val="0094508A"/>
    <w:rsid w:val="0094581D"/>
    <w:rsid w:val="0094586A"/>
    <w:rsid w:val="00945F03"/>
    <w:rsid w:val="0094666B"/>
    <w:rsid w:val="009479C0"/>
    <w:rsid w:val="00950914"/>
    <w:rsid w:val="00950C51"/>
    <w:rsid w:val="00951973"/>
    <w:rsid w:val="00951CC3"/>
    <w:rsid w:val="00951DC7"/>
    <w:rsid w:val="00951E1E"/>
    <w:rsid w:val="0095252E"/>
    <w:rsid w:val="00952591"/>
    <w:rsid w:val="00952C90"/>
    <w:rsid w:val="009530EA"/>
    <w:rsid w:val="00953ADF"/>
    <w:rsid w:val="00953B55"/>
    <w:rsid w:val="00953C16"/>
    <w:rsid w:val="00954355"/>
    <w:rsid w:val="009551EA"/>
    <w:rsid w:val="0095579B"/>
    <w:rsid w:val="00957E73"/>
    <w:rsid w:val="00960799"/>
    <w:rsid w:val="00960C11"/>
    <w:rsid w:val="0096135C"/>
    <w:rsid w:val="00962915"/>
    <w:rsid w:val="00964C23"/>
    <w:rsid w:val="00965746"/>
    <w:rsid w:val="00965A12"/>
    <w:rsid w:val="009678EF"/>
    <w:rsid w:val="009723F0"/>
    <w:rsid w:val="00972A09"/>
    <w:rsid w:val="00972D31"/>
    <w:rsid w:val="009746D7"/>
    <w:rsid w:val="00975ABC"/>
    <w:rsid w:val="009765FF"/>
    <w:rsid w:val="009766DF"/>
    <w:rsid w:val="00977301"/>
    <w:rsid w:val="00977384"/>
    <w:rsid w:val="00980075"/>
    <w:rsid w:val="009808B4"/>
    <w:rsid w:val="00980904"/>
    <w:rsid w:val="00983391"/>
    <w:rsid w:val="00984821"/>
    <w:rsid w:val="009867DA"/>
    <w:rsid w:val="00987B88"/>
    <w:rsid w:val="009907A5"/>
    <w:rsid w:val="00990CE6"/>
    <w:rsid w:val="00992813"/>
    <w:rsid w:val="00994F8A"/>
    <w:rsid w:val="009961A7"/>
    <w:rsid w:val="00996CFB"/>
    <w:rsid w:val="0099716A"/>
    <w:rsid w:val="009A0593"/>
    <w:rsid w:val="009A1E50"/>
    <w:rsid w:val="009A2797"/>
    <w:rsid w:val="009A2C14"/>
    <w:rsid w:val="009A3D97"/>
    <w:rsid w:val="009A3ED6"/>
    <w:rsid w:val="009A4D2A"/>
    <w:rsid w:val="009A598B"/>
    <w:rsid w:val="009A698B"/>
    <w:rsid w:val="009A7436"/>
    <w:rsid w:val="009A74C2"/>
    <w:rsid w:val="009A7BA1"/>
    <w:rsid w:val="009A7ECD"/>
    <w:rsid w:val="009B2251"/>
    <w:rsid w:val="009B2D86"/>
    <w:rsid w:val="009B3F94"/>
    <w:rsid w:val="009B5E70"/>
    <w:rsid w:val="009B621A"/>
    <w:rsid w:val="009B672F"/>
    <w:rsid w:val="009B6EAB"/>
    <w:rsid w:val="009B718D"/>
    <w:rsid w:val="009B7CCE"/>
    <w:rsid w:val="009B7DCD"/>
    <w:rsid w:val="009C0BCC"/>
    <w:rsid w:val="009C286D"/>
    <w:rsid w:val="009C3FA3"/>
    <w:rsid w:val="009C45D9"/>
    <w:rsid w:val="009C48E5"/>
    <w:rsid w:val="009C6530"/>
    <w:rsid w:val="009C69AC"/>
    <w:rsid w:val="009C6BB4"/>
    <w:rsid w:val="009C6F32"/>
    <w:rsid w:val="009C73FF"/>
    <w:rsid w:val="009D1189"/>
    <w:rsid w:val="009D2707"/>
    <w:rsid w:val="009D2BEF"/>
    <w:rsid w:val="009D2D27"/>
    <w:rsid w:val="009D358E"/>
    <w:rsid w:val="009D3EA7"/>
    <w:rsid w:val="009D572E"/>
    <w:rsid w:val="009D7187"/>
    <w:rsid w:val="009D783B"/>
    <w:rsid w:val="009E01DD"/>
    <w:rsid w:val="009E16CF"/>
    <w:rsid w:val="009E48BB"/>
    <w:rsid w:val="009E4EB2"/>
    <w:rsid w:val="009E5440"/>
    <w:rsid w:val="009E547A"/>
    <w:rsid w:val="009E7969"/>
    <w:rsid w:val="009E7F77"/>
    <w:rsid w:val="009F1B3A"/>
    <w:rsid w:val="009F30C8"/>
    <w:rsid w:val="009F3C8D"/>
    <w:rsid w:val="009F4054"/>
    <w:rsid w:val="009F4E51"/>
    <w:rsid w:val="009F529F"/>
    <w:rsid w:val="009F53FF"/>
    <w:rsid w:val="009F58D8"/>
    <w:rsid w:val="009F599E"/>
    <w:rsid w:val="009F789E"/>
    <w:rsid w:val="00A02F7D"/>
    <w:rsid w:val="00A03791"/>
    <w:rsid w:val="00A044DF"/>
    <w:rsid w:val="00A04665"/>
    <w:rsid w:val="00A04B78"/>
    <w:rsid w:val="00A058E6"/>
    <w:rsid w:val="00A05C55"/>
    <w:rsid w:val="00A064CD"/>
    <w:rsid w:val="00A06657"/>
    <w:rsid w:val="00A07561"/>
    <w:rsid w:val="00A075EF"/>
    <w:rsid w:val="00A07BE5"/>
    <w:rsid w:val="00A07ECB"/>
    <w:rsid w:val="00A10192"/>
    <w:rsid w:val="00A1086A"/>
    <w:rsid w:val="00A10BFE"/>
    <w:rsid w:val="00A1236E"/>
    <w:rsid w:val="00A12DA0"/>
    <w:rsid w:val="00A12E06"/>
    <w:rsid w:val="00A14DEB"/>
    <w:rsid w:val="00A15E34"/>
    <w:rsid w:val="00A1656E"/>
    <w:rsid w:val="00A16DFA"/>
    <w:rsid w:val="00A17C0A"/>
    <w:rsid w:val="00A212FA"/>
    <w:rsid w:val="00A22E0F"/>
    <w:rsid w:val="00A22FA7"/>
    <w:rsid w:val="00A238D0"/>
    <w:rsid w:val="00A242F6"/>
    <w:rsid w:val="00A27B07"/>
    <w:rsid w:val="00A320A3"/>
    <w:rsid w:val="00A33919"/>
    <w:rsid w:val="00A346B2"/>
    <w:rsid w:val="00A359E0"/>
    <w:rsid w:val="00A3601F"/>
    <w:rsid w:val="00A36879"/>
    <w:rsid w:val="00A36968"/>
    <w:rsid w:val="00A36B45"/>
    <w:rsid w:val="00A36EC5"/>
    <w:rsid w:val="00A41149"/>
    <w:rsid w:val="00A42039"/>
    <w:rsid w:val="00A433E8"/>
    <w:rsid w:val="00A43B55"/>
    <w:rsid w:val="00A44745"/>
    <w:rsid w:val="00A44F15"/>
    <w:rsid w:val="00A45B6D"/>
    <w:rsid w:val="00A4695D"/>
    <w:rsid w:val="00A46D9F"/>
    <w:rsid w:val="00A47206"/>
    <w:rsid w:val="00A47B7B"/>
    <w:rsid w:val="00A50621"/>
    <w:rsid w:val="00A51B6C"/>
    <w:rsid w:val="00A52001"/>
    <w:rsid w:val="00A52EF6"/>
    <w:rsid w:val="00A54175"/>
    <w:rsid w:val="00A550AB"/>
    <w:rsid w:val="00A562D6"/>
    <w:rsid w:val="00A56809"/>
    <w:rsid w:val="00A56EF3"/>
    <w:rsid w:val="00A57703"/>
    <w:rsid w:val="00A60D9A"/>
    <w:rsid w:val="00A62541"/>
    <w:rsid w:val="00A62C3C"/>
    <w:rsid w:val="00A6313E"/>
    <w:rsid w:val="00A6347F"/>
    <w:rsid w:val="00A63A07"/>
    <w:rsid w:val="00A64A82"/>
    <w:rsid w:val="00A64FBA"/>
    <w:rsid w:val="00A654A2"/>
    <w:rsid w:val="00A67183"/>
    <w:rsid w:val="00A672C3"/>
    <w:rsid w:val="00A70079"/>
    <w:rsid w:val="00A7073B"/>
    <w:rsid w:val="00A71EE2"/>
    <w:rsid w:val="00A72F94"/>
    <w:rsid w:val="00A74332"/>
    <w:rsid w:val="00A75346"/>
    <w:rsid w:val="00A76391"/>
    <w:rsid w:val="00A76452"/>
    <w:rsid w:val="00A8016A"/>
    <w:rsid w:val="00A8173F"/>
    <w:rsid w:val="00A83F5F"/>
    <w:rsid w:val="00A845E0"/>
    <w:rsid w:val="00A84DF8"/>
    <w:rsid w:val="00A86245"/>
    <w:rsid w:val="00A86D3D"/>
    <w:rsid w:val="00A9013E"/>
    <w:rsid w:val="00A914A5"/>
    <w:rsid w:val="00A915F3"/>
    <w:rsid w:val="00A94859"/>
    <w:rsid w:val="00A94B17"/>
    <w:rsid w:val="00A94F1F"/>
    <w:rsid w:val="00A95347"/>
    <w:rsid w:val="00A960E9"/>
    <w:rsid w:val="00AA2B56"/>
    <w:rsid w:val="00AA349C"/>
    <w:rsid w:val="00AA46B5"/>
    <w:rsid w:val="00AA471D"/>
    <w:rsid w:val="00AA4B1C"/>
    <w:rsid w:val="00AA6188"/>
    <w:rsid w:val="00AA7264"/>
    <w:rsid w:val="00AA7432"/>
    <w:rsid w:val="00AA744E"/>
    <w:rsid w:val="00AA748B"/>
    <w:rsid w:val="00AA7E33"/>
    <w:rsid w:val="00AB066C"/>
    <w:rsid w:val="00AB265E"/>
    <w:rsid w:val="00AB2948"/>
    <w:rsid w:val="00AB38A8"/>
    <w:rsid w:val="00AB38F1"/>
    <w:rsid w:val="00AB39FA"/>
    <w:rsid w:val="00AB3B30"/>
    <w:rsid w:val="00AB426C"/>
    <w:rsid w:val="00AB451C"/>
    <w:rsid w:val="00AB59F2"/>
    <w:rsid w:val="00AB61D9"/>
    <w:rsid w:val="00AB6B48"/>
    <w:rsid w:val="00AB75B9"/>
    <w:rsid w:val="00AC2AC4"/>
    <w:rsid w:val="00AC3E62"/>
    <w:rsid w:val="00AC4C5E"/>
    <w:rsid w:val="00AC5620"/>
    <w:rsid w:val="00AC5AF9"/>
    <w:rsid w:val="00AC6192"/>
    <w:rsid w:val="00AC63D9"/>
    <w:rsid w:val="00AC6405"/>
    <w:rsid w:val="00AC783A"/>
    <w:rsid w:val="00AD0986"/>
    <w:rsid w:val="00AD1445"/>
    <w:rsid w:val="00AD25BA"/>
    <w:rsid w:val="00AD2F03"/>
    <w:rsid w:val="00AD353F"/>
    <w:rsid w:val="00AD57FE"/>
    <w:rsid w:val="00AD6151"/>
    <w:rsid w:val="00AD6933"/>
    <w:rsid w:val="00AD6B7B"/>
    <w:rsid w:val="00AD7059"/>
    <w:rsid w:val="00AD7CAB"/>
    <w:rsid w:val="00AE04A6"/>
    <w:rsid w:val="00AE0531"/>
    <w:rsid w:val="00AE0D6A"/>
    <w:rsid w:val="00AE1061"/>
    <w:rsid w:val="00AE10BE"/>
    <w:rsid w:val="00AE16C9"/>
    <w:rsid w:val="00AE1A11"/>
    <w:rsid w:val="00AE258E"/>
    <w:rsid w:val="00AE3EBC"/>
    <w:rsid w:val="00AE3EF5"/>
    <w:rsid w:val="00AE423A"/>
    <w:rsid w:val="00AE471D"/>
    <w:rsid w:val="00AE4ABF"/>
    <w:rsid w:val="00AE4F2A"/>
    <w:rsid w:val="00AE5F33"/>
    <w:rsid w:val="00AE72EC"/>
    <w:rsid w:val="00AE7A92"/>
    <w:rsid w:val="00AF0AD5"/>
    <w:rsid w:val="00AF15E6"/>
    <w:rsid w:val="00AF1DEA"/>
    <w:rsid w:val="00AF31CC"/>
    <w:rsid w:val="00AF3D35"/>
    <w:rsid w:val="00AF3EEC"/>
    <w:rsid w:val="00AF4654"/>
    <w:rsid w:val="00AF502D"/>
    <w:rsid w:val="00AF51E7"/>
    <w:rsid w:val="00AF6300"/>
    <w:rsid w:val="00AF6744"/>
    <w:rsid w:val="00AF77F0"/>
    <w:rsid w:val="00B02FBC"/>
    <w:rsid w:val="00B03E98"/>
    <w:rsid w:val="00B05620"/>
    <w:rsid w:val="00B07344"/>
    <w:rsid w:val="00B1245C"/>
    <w:rsid w:val="00B12E05"/>
    <w:rsid w:val="00B12EBE"/>
    <w:rsid w:val="00B13DF3"/>
    <w:rsid w:val="00B1436B"/>
    <w:rsid w:val="00B16431"/>
    <w:rsid w:val="00B166A4"/>
    <w:rsid w:val="00B2043B"/>
    <w:rsid w:val="00B219B7"/>
    <w:rsid w:val="00B23AB0"/>
    <w:rsid w:val="00B23B6E"/>
    <w:rsid w:val="00B23E2B"/>
    <w:rsid w:val="00B25038"/>
    <w:rsid w:val="00B25CFA"/>
    <w:rsid w:val="00B273AE"/>
    <w:rsid w:val="00B277C9"/>
    <w:rsid w:val="00B27921"/>
    <w:rsid w:val="00B27FF1"/>
    <w:rsid w:val="00B301D9"/>
    <w:rsid w:val="00B3159A"/>
    <w:rsid w:val="00B32E10"/>
    <w:rsid w:val="00B33465"/>
    <w:rsid w:val="00B34985"/>
    <w:rsid w:val="00B35C09"/>
    <w:rsid w:val="00B363FA"/>
    <w:rsid w:val="00B36E9D"/>
    <w:rsid w:val="00B372BF"/>
    <w:rsid w:val="00B3762E"/>
    <w:rsid w:val="00B379C5"/>
    <w:rsid w:val="00B414E3"/>
    <w:rsid w:val="00B4183F"/>
    <w:rsid w:val="00B4184C"/>
    <w:rsid w:val="00B42198"/>
    <w:rsid w:val="00B42B32"/>
    <w:rsid w:val="00B4455B"/>
    <w:rsid w:val="00B46AD2"/>
    <w:rsid w:val="00B4705E"/>
    <w:rsid w:val="00B47289"/>
    <w:rsid w:val="00B47B7D"/>
    <w:rsid w:val="00B50E0F"/>
    <w:rsid w:val="00B51674"/>
    <w:rsid w:val="00B54F83"/>
    <w:rsid w:val="00B614D0"/>
    <w:rsid w:val="00B64BBE"/>
    <w:rsid w:val="00B65823"/>
    <w:rsid w:val="00B65D17"/>
    <w:rsid w:val="00B664AA"/>
    <w:rsid w:val="00B67DE1"/>
    <w:rsid w:val="00B706D4"/>
    <w:rsid w:val="00B70CC6"/>
    <w:rsid w:val="00B70DAD"/>
    <w:rsid w:val="00B73894"/>
    <w:rsid w:val="00B75C49"/>
    <w:rsid w:val="00B776B5"/>
    <w:rsid w:val="00B8193F"/>
    <w:rsid w:val="00B81E6F"/>
    <w:rsid w:val="00B82A82"/>
    <w:rsid w:val="00B831A9"/>
    <w:rsid w:val="00B83F08"/>
    <w:rsid w:val="00B8464A"/>
    <w:rsid w:val="00B8473D"/>
    <w:rsid w:val="00B87541"/>
    <w:rsid w:val="00B90410"/>
    <w:rsid w:val="00B90520"/>
    <w:rsid w:val="00B90E10"/>
    <w:rsid w:val="00B916DC"/>
    <w:rsid w:val="00B92DE6"/>
    <w:rsid w:val="00B95AB7"/>
    <w:rsid w:val="00B964CA"/>
    <w:rsid w:val="00B969D7"/>
    <w:rsid w:val="00B96B46"/>
    <w:rsid w:val="00BA1D7E"/>
    <w:rsid w:val="00BA2DB2"/>
    <w:rsid w:val="00BA31C4"/>
    <w:rsid w:val="00BA4417"/>
    <w:rsid w:val="00BA4655"/>
    <w:rsid w:val="00BA5523"/>
    <w:rsid w:val="00BA5CBD"/>
    <w:rsid w:val="00BA706C"/>
    <w:rsid w:val="00BA70E5"/>
    <w:rsid w:val="00BA70F7"/>
    <w:rsid w:val="00BA78B6"/>
    <w:rsid w:val="00BA7935"/>
    <w:rsid w:val="00BB03D1"/>
    <w:rsid w:val="00BB047B"/>
    <w:rsid w:val="00BB1897"/>
    <w:rsid w:val="00BB1F5C"/>
    <w:rsid w:val="00BB4818"/>
    <w:rsid w:val="00BB4AF3"/>
    <w:rsid w:val="00BB4DC6"/>
    <w:rsid w:val="00BB5CB5"/>
    <w:rsid w:val="00BB630F"/>
    <w:rsid w:val="00BB6398"/>
    <w:rsid w:val="00BC1011"/>
    <w:rsid w:val="00BC17F2"/>
    <w:rsid w:val="00BC25EF"/>
    <w:rsid w:val="00BC2DAF"/>
    <w:rsid w:val="00BC4FD3"/>
    <w:rsid w:val="00BC65B2"/>
    <w:rsid w:val="00BC6827"/>
    <w:rsid w:val="00BC6C7A"/>
    <w:rsid w:val="00BC6DB9"/>
    <w:rsid w:val="00BC7A04"/>
    <w:rsid w:val="00BC7D9E"/>
    <w:rsid w:val="00BD0372"/>
    <w:rsid w:val="00BD3052"/>
    <w:rsid w:val="00BD44F5"/>
    <w:rsid w:val="00BD4C0A"/>
    <w:rsid w:val="00BD4C2B"/>
    <w:rsid w:val="00BD7B47"/>
    <w:rsid w:val="00BE1010"/>
    <w:rsid w:val="00BE4340"/>
    <w:rsid w:val="00BE5C41"/>
    <w:rsid w:val="00BE6423"/>
    <w:rsid w:val="00BE642A"/>
    <w:rsid w:val="00BF0646"/>
    <w:rsid w:val="00BF0807"/>
    <w:rsid w:val="00BF1C32"/>
    <w:rsid w:val="00BF2BA5"/>
    <w:rsid w:val="00BF2FD4"/>
    <w:rsid w:val="00BF3B26"/>
    <w:rsid w:val="00BF6595"/>
    <w:rsid w:val="00BF71E2"/>
    <w:rsid w:val="00BF76A6"/>
    <w:rsid w:val="00C005DB"/>
    <w:rsid w:val="00C0068D"/>
    <w:rsid w:val="00C01F23"/>
    <w:rsid w:val="00C01F2E"/>
    <w:rsid w:val="00C022FD"/>
    <w:rsid w:val="00C033A4"/>
    <w:rsid w:val="00C04162"/>
    <w:rsid w:val="00C044BE"/>
    <w:rsid w:val="00C04837"/>
    <w:rsid w:val="00C04BAB"/>
    <w:rsid w:val="00C04C45"/>
    <w:rsid w:val="00C05680"/>
    <w:rsid w:val="00C0607B"/>
    <w:rsid w:val="00C06836"/>
    <w:rsid w:val="00C06DEF"/>
    <w:rsid w:val="00C07016"/>
    <w:rsid w:val="00C071E9"/>
    <w:rsid w:val="00C075A2"/>
    <w:rsid w:val="00C07671"/>
    <w:rsid w:val="00C07763"/>
    <w:rsid w:val="00C107CB"/>
    <w:rsid w:val="00C10C65"/>
    <w:rsid w:val="00C118C4"/>
    <w:rsid w:val="00C11F58"/>
    <w:rsid w:val="00C120D7"/>
    <w:rsid w:val="00C132D1"/>
    <w:rsid w:val="00C139CA"/>
    <w:rsid w:val="00C13A7D"/>
    <w:rsid w:val="00C15AC1"/>
    <w:rsid w:val="00C15E32"/>
    <w:rsid w:val="00C22329"/>
    <w:rsid w:val="00C241A8"/>
    <w:rsid w:val="00C24ABA"/>
    <w:rsid w:val="00C2612F"/>
    <w:rsid w:val="00C2641C"/>
    <w:rsid w:val="00C264CB"/>
    <w:rsid w:val="00C2676E"/>
    <w:rsid w:val="00C26F7F"/>
    <w:rsid w:val="00C31253"/>
    <w:rsid w:val="00C3183D"/>
    <w:rsid w:val="00C3450A"/>
    <w:rsid w:val="00C35129"/>
    <w:rsid w:val="00C36159"/>
    <w:rsid w:val="00C376C6"/>
    <w:rsid w:val="00C37E3E"/>
    <w:rsid w:val="00C40502"/>
    <w:rsid w:val="00C41197"/>
    <w:rsid w:val="00C419DB"/>
    <w:rsid w:val="00C42780"/>
    <w:rsid w:val="00C42DBD"/>
    <w:rsid w:val="00C439BD"/>
    <w:rsid w:val="00C447A0"/>
    <w:rsid w:val="00C4560B"/>
    <w:rsid w:val="00C45EB9"/>
    <w:rsid w:val="00C461AE"/>
    <w:rsid w:val="00C46D9C"/>
    <w:rsid w:val="00C476F1"/>
    <w:rsid w:val="00C4778F"/>
    <w:rsid w:val="00C50A78"/>
    <w:rsid w:val="00C51429"/>
    <w:rsid w:val="00C51E8F"/>
    <w:rsid w:val="00C52AD8"/>
    <w:rsid w:val="00C52CE9"/>
    <w:rsid w:val="00C52FC0"/>
    <w:rsid w:val="00C53469"/>
    <w:rsid w:val="00C53F9E"/>
    <w:rsid w:val="00C55873"/>
    <w:rsid w:val="00C559E9"/>
    <w:rsid w:val="00C57387"/>
    <w:rsid w:val="00C57556"/>
    <w:rsid w:val="00C608C1"/>
    <w:rsid w:val="00C61360"/>
    <w:rsid w:val="00C63A12"/>
    <w:rsid w:val="00C63C74"/>
    <w:rsid w:val="00C63D4E"/>
    <w:rsid w:val="00C63EA9"/>
    <w:rsid w:val="00C6407D"/>
    <w:rsid w:val="00C665A0"/>
    <w:rsid w:val="00C67725"/>
    <w:rsid w:val="00C67CDD"/>
    <w:rsid w:val="00C700F3"/>
    <w:rsid w:val="00C7067D"/>
    <w:rsid w:val="00C7092F"/>
    <w:rsid w:val="00C72637"/>
    <w:rsid w:val="00C73FD8"/>
    <w:rsid w:val="00C740C4"/>
    <w:rsid w:val="00C7539F"/>
    <w:rsid w:val="00C76BC0"/>
    <w:rsid w:val="00C76DDA"/>
    <w:rsid w:val="00C77BD9"/>
    <w:rsid w:val="00C807B3"/>
    <w:rsid w:val="00C825C9"/>
    <w:rsid w:val="00C82CE1"/>
    <w:rsid w:val="00C82E05"/>
    <w:rsid w:val="00C83633"/>
    <w:rsid w:val="00C83E03"/>
    <w:rsid w:val="00C83FDC"/>
    <w:rsid w:val="00C85572"/>
    <w:rsid w:val="00C86202"/>
    <w:rsid w:val="00C86548"/>
    <w:rsid w:val="00C8664B"/>
    <w:rsid w:val="00C8677A"/>
    <w:rsid w:val="00C86CC3"/>
    <w:rsid w:val="00C86E37"/>
    <w:rsid w:val="00C87773"/>
    <w:rsid w:val="00C87A0B"/>
    <w:rsid w:val="00C87CCB"/>
    <w:rsid w:val="00C901B1"/>
    <w:rsid w:val="00C90483"/>
    <w:rsid w:val="00C90AC4"/>
    <w:rsid w:val="00C90EBC"/>
    <w:rsid w:val="00C91B69"/>
    <w:rsid w:val="00C91D0B"/>
    <w:rsid w:val="00C9213B"/>
    <w:rsid w:val="00C9214F"/>
    <w:rsid w:val="00C94418"/>
    <w:rsid w:val="00C95672"/>
    <w:rsid w:val="00C96994"/>
    <w:rsid w:val="00CA03AB"/>
    <w:rsid w:val="00CA20D8"/>
    <w:rsid w:val="00CA3856"/>
    <w:rsid w:val="00CA3EC2"/>
    <w:rsid w:val="00CA3EEF"/>
    <w:rsid w:val="00CA5A3F"/>
    <w:rsid w:val="00CA67D4"/>
    <w:rsid w:val="00CA67E0"/>
    <w:rsid w:val="00CA7413"/>
    <w:rsid w:val="00CB0122"/>
    <w:rsid w:val="00CB0269"/>
    <w:rsid w:val="00CB0833"/>
    <w:rsid w:val="00CB0CFB"/>
    <w:rsid w:val="00CB17B4"/>
    <w:rsid w:val="00CB18F5"/>
    <w:rsid w:val="00CB4C1B"/>
    <w:rsid w:val="00CB6E55"/>
    <w:rsid w:val="00CB716D"/>
    <w:rsid w:val="00CC008E"/>
    <w:rsid w:val="00CC02ED"/>
    <w:rsid w:val="00CC032C"/>
    <w:rsid w:val="00CC31AE"/>
    <w:rsid w:val="00CC4D39"/>
    <w:rsid w:val="00CC5A35"/>
    <w:rsid w:val="00CC63EB"/>
    <w:rsid w:val="00CC6A86"/>
    <w:rsid w:val="00CD022A"/>
    <w:rsid w:val="00CD03BE"/>
    <w:rsid w:val="00CD0707"/>
    <w:rsid w:val="00CD1A25"/>
    <w:rsid w:val="00CD2E16"/>
    <w:rsid w:val="00CD475A"/>
    <w:rsid w:val="00CD4B6A"/>
    <w:rsid w:val="00CD52E8"/>
    <w:rsid w:val="00CD53AA"/>
    <w:rsid w:val="00CD65E7"/>
    <w:rsid w:val="00CD67A9"/>
    <w:rsid w:val="00CD7A32"/>
    <w:rsid w:val="00CD7BFC"/>
    <w:rsid w:val="00CE04E8"/>
    <w:rsid w:val="00CE2B95"/>
    <w:rsid w:val="00CE2F1A"/>
    <w:rsid w:val="00CE52DD"/>
    <w:rsid w:val="00CE5364"/>
    <w:rsid w:val="00CE5968"/>
    <w:rsid w:val="00CE5BF2"/>
    <w:rsid w:val="00CE5EBD"/>
    <w:rsid w:val="00CE6E22"/>
    <w:rsid w:val="00CE755B"/>
    <w:rsid w:val="00CE7C69"/>
    <w:rsid w:val="00CF1A11"/>
    <w:rsid w:val="00CF24A1"/>
    <w:rsid w:val="00CF30FC"/>
    <w:rsid w:val="00CF4286"/>
    <w:rsid w:val="00CF5CB2"/>
    <w:rsid w:val="00CF5D76"/>
    <w:rsid w:val="00CF5F80"/>
    <w:rsid w:val="00CF6836"/>
    <w:rsid w:val="00D00174"/>
    <w:rsid w:val="00D00E11"/>
    <w:rsid w:val="00D019BA"/>
    <w:rsid w:val="00D01B9F"/>
    <w:rsid w:val="00D02520"/>
    <w:rsid w:val="00D03415"/>
    <w:rsid w:val="00D03B38"/>
    <w:rsid w:val="00D03F87"/>
    <w:rsid w:val="00D04221"/>
    <w:rsid w:val="00D0486C"/>
    <w:rsid w:val="00D04CD4"/>
    <w:rsid w:val="00D04F87"/>
    <w:rsid w:val="00D04F88"/>
    <w:rsid w:val="00D07174"/>
    <w:rsid w:val="00D072F6"/>
    <w:rsid w:val="00D07CA6"/>
    <w:rsid w:val="00D07DB1"/>
    <w:rsid w:val="00D10304"/>
    <w:rsid w:val="00D1139A"/>
    <w:rsid w:val="00D11CFF"/>
    <w:rsid w:val="00D12063"/>
    <w:rsid w:val="00D12095"/>
    <w:rsid w:val="00D158A3"/>
    <w:rsid w:val="00D164F9"/>
    <w:rsid w:val="00D16779"/>
    <w:rsid w:val="00D169DB"/>
    <w:rsid w:val="00D16B56"/>
    <w:rsid w:val="00D16DF0"/>
    <w:rsid w:val="00D17381"/>
    <w:rsid w:val="00D20ABF"/>
    <w:rsid w:val="00D215C9"/>
    <w:rsid w:val="00D2196C"/>
    <w:rsid w:val="00D21AEC"/>
    <w:rsid w:val="00D22D06"/>
    <w:rsid w:val="00D24772"/>
    <w:rsid w:val="00D24AF1"/>
    <w:rsid w:val="00D25CBA"/>
    <w:rsid w:val="00D26E91"/>
    <w:rsid w:val="00D272A6"/>
    <w:rsid w:val="00D32149"/>
    <w:rsid w:val="00D331FA"/>
    <w:rsid w:val="00D336D1"/>
    <w:rsid w:val="00D3441D"/>
    <w:rsid w:val="00D34835"/>
    <w:rsid w:val="00D355C4"/>
    <w:rsid w:val="00D3593D"/>
    <w:rsid w:val="00D3612A"/>
    <w:rsid w:val="00D36B02"/>
    <w:rsid w:val="00D37703"/>
    <w:rsid w:val="00D37DBF"/>
    <w:rsid w:val="00D37F25"/>
    <w:rsid w:val="00D41A30"/>
    <w:rsid w:val="00D42F4F"/>
    <w:rsid w:val="00D43A02"/>
    <w:rsid w:val="00D44141"/>
    <w:rsid w:val="00D44382"/>
    <w:rsid w:val="00D456FA"/>
    <w:rsid w:val="00D47EF4"/>
    <w:rsid w:val="00D52983"/>
    <w:rsid w:val="00D52DBF"/>
    <w:rsid w:val="00D53FEC"/>
    <w:rsid w:val="00D5546C"/>
    <w:rsid w:val="00D56A53"/>
    <w:rsid w:val="00D60D17"/>
    <w:rsid w:val="00D6324F"/>
    <w:rsid w:val="00D63458"/>
    <w:rsid w:val="00D6409B"/>
    <w:rsid w:val="00D64626"/>
    <w:rsid w:val="00D650C2"/>
    <w:rsid w:val="00D66D37"/>
    <w:rsid w:val="00D70961"/>
    <w:rsid w:val="00D714D8"/>
    <w:rsid w:val="00D71DB0"/>
    <w:rsid w:val="00D72CF3"/>
    <w:rsid w:val="00D72D3D"/>
    <w:rsid w:val="00D733B1"/>
    <w:rsid w:val="00D750CC"/>
    <w:rsid w:val="00D750F8"/>
    <w:rsid w:val="00D758DC"/>
    <w:rsid w:val="00D778B1"/>
    <w:rsid w:val="00D77C89"/>
    <w:rsid w:val="00D8103D"/>
    <w:rsid w:val="00D81E1D"/>
    <w:rsid w:val="00D825A5"/>
    <w:rsid w:val="00D827E5"/>
    <w:rsid w:val="00D8297A"/>
    <w:rsid w:val="00D82AE9"/>
    <w:rsid w:val="00D833E9"/>
    <w:rsid w:val="00D83FD5"/>
    <w:rsid w:val="00D84369"/>
    <w:rsid w:val="00D84C8F"/>
    <w:rsid w:val="00D8513B"/>
    <w:rsid w:val="00D8566A"/>
    <w:rsid w:val="00D873AD"/>
    <w:rsid w:val="00D87F85"/>
    <w:rsid w:val="00D9081B"/>
    <w:rsid w:val="00D90BEE"/>
    <w:rsid w:val="00D91AAC"/>
    <w:rsid w:val="00D91C06"/>
    <w:rsid w:val="00D91C9F"/>
    <w:rsid w:val="00D93FD1"/>
    <w:rsid w:val="00D9505D"/>
    <w:rsid w:val="00D95DD2"/>
    <w:rsid w:val="00D9617F"/>
    <w:rsid w:val="00D9704A"/>
    <w:rsid w:val="00DA08F5"/>
    <w:rsid w:val="00DA0D6B"/>
    <w:rsid w:val="00DA14D2"/>
    <w:rsid w:val="00DA1F2F"/>
    <w:rsid w:val="00DA2ADC"/>
    <w:rsid w:val="00DB01E2"/>
    <w:rsid w:val="00DB0764"/>
    <w:rsid w:val="00DB0A0B"/>
    <w:rsid w:val="00DB1112"/>
    <w:rsid w:val="00DB1FD0"/>
    <w:rsid w:val="00DB32ED"/>
    <w:rsid w:val="00DB3506"/>
    <w:rsid w:val="00DB3714"/>
    <w:rsid w:val="00DB4FBF"/>
    <w:rsid w:val="00DB673E"/>
    <w:rsid w:val="00DB7700"/>
    <w:rsid w:val="00DB7A9A"/>
    <w:rsid w:val="00DC3177"/>
    <w:rsid w:val="00DC3276"/>
    <w:rsid w:val="00DD08F8"/>
    <w:rsid w:val="00DD1310"/>
    <w:rsid w:val="00DD1369"/>
    <w:rsid w:val="00DD13AB"/>
    <w:rsid w:val="00DD1BF7"/>
    <w:rsid w:val="00DD2841"/>
    <w:rsid w:val="00DD323F"/>
    <w:rsid w:val="00DD36BE"/>
    <w:rsid w:val="00DD37D8"/>
    <w:rsid w:val="00DD49F7"/>
    <w:rsid w:val="00DD4EB5"/>
    <w:rsid w:val="00DD52E4"/>
    <w:rsid w:val="00DD53CE"/>
    <w:rsid w:val="00DD56A2"/>
    <w:rsid w:val="00DD5902"/>
    <w:rsid w:val="00DD5C6D"/>
    <w:rsid w:val="00DD665D"/>
    <w:rsid w:val="00DD675D"/>
    <w:rsid w:val="00DD76A9"/>
    <w:rsid w:val="00DD7C6A"/>
    <w:rsid w:val="00DE01A4"/>
    <w:rsid w:val="00DE131A"/>
    <w:rsid w:val="00DE1F0C"/>
    <w:rsid w:val="00DE2443"/>
    <w:rsid w:val="00DE3E40"/>
    <w:rsid w:val="00DE4597"/>
    <w:rsid w:val="00DE643F"/>
    <w:rsid w:val="00DE6845"/>
    <w:rsid w:val="00DE6F6B"/>
    <w:rsid w:val="00DF30EB"/>
    <w:rsid w:val="00DF380E"/>
    <w:rsid w:val="00DF3ADF"/>
    <w:rsid w:val="00DF4003"/>
    <w:rsid w:val="00DF6840"/>
    <w:rsid w:val="00E010AB"/>
    <w:rsid w:val="00E015AD"/>
    <w:rsid w:val="00E01A47"/>
    <w:rsid w:val="00E0233F"/>
    <w:rsid w:val="00E02678"/>
    <w:rsid w:val="00E02836"/>
    <w:rsid w:val="00E0442A"/>
    <w:rsid w:val="00E050EC"/>
    <w:rsid w:val="00E06262"/>
    <w:rsid w:val="00E0748A"/>
    <w:rsid w:val="00E10148"/>
    <w:rsid w:val="00E118AA"/>
    <w:rsid w:val="00E128A9"/>
    <w:rsid w:val="00E1334A"/>
    <w:rsid w:val="00E143DA"/>
    <w:rsid w:val="00E1484B"/>
    <w:rsid w:val="00E14A40"/>
    <w:rsid w:val="00E14BA3"/>
    <w:rsid w:val="00E14F9C"/>
    <w:rsid w:val="00E15864"/>
    <w:rsid w:val="00E16744"/>
    <w:rsid w:val="00E17106"/>
    <w:rsid w:val="00E2018F"/>
    <w:rsid w:val="00E20B9B"/>
    <w:rsid w:val="00E22A50"/>
    <w:rsid w:val="00E23081"/>
    <w:rsid w:val="00E2342A"/>
    <w:rsid w:val="00E24CDE"/>
    <w:rsid w:val="00E25953"/>
    <w:rsid w:val="00E25A39"/>
    <w:rsid w:val="00E272F9"/>
    <w:rsid w:val="00E27F5A"/>
    <w:rsid w:val="00E3235B"/>
    <w:rsid w:val="00E32BEA"/>
    <w:rsid w:val="00E32F5B"/>
    <w:rsid w:val="00E33569"/>
    <w:rsid w:val="00E3388C"/>
    <w:rsid w:val="00E33EB8"/>
    <w:rsid w:val="00E341DE"/>
    <w:rsid w:val="00E345E1"/>
    <w:rsid w:val="00E348D9"/>
    <w:rsid w:val="00E35CAB"/>
    <w:rsid w:val="00E3799F"/>
    <w:rsid w:val="00E37DA2"/>
    <w:rsid w:val="00E4121B"/>
    <w:rsid w:val="00E41FAC"/>
    <w:rsid w:val="00E42FA4"/>
    <w:rsid w:val="00E43ACF"/>
    <w:rsid w:val="00E43B5E"/>
    <w:rsid w:val="00E44923"/>
    <w:rsid w:val="00E449C2"/>
    <w:rsid w:val="00E45864"/>
    <w:rsid w:val="00E4622C"/>
    <w:rsid w:val="00E47AF9"/>
    <w:rsid w:val="00E47F40"/>
    <w:rsid w:val="00E5176F"/>
    <w:rsid w:val="00E51899"/>
    <w:rsid w:val="00E51FFB"/>
    <w:rsid w:val="00E52DD3"/>
    <w:rsid w:val="00E52DF1"/>
    <w:rsid w:val="00E52FF2"/>
    <w:rsid w:val="00E53261"/>
    <w:rsid w:val="00E54696"/>
    <w:rsid w:val="00E5471E"/>
    <w:rsid w:val="00E558A4"/>
    <w:rsid w:val="00E55A37"/>
    <w:rsid w:val="00E576D9"/>
    <w:rsid w:val="00E57BB6"/>
    <w:rsid w:val="00E600D6"/>
    <w:rsid w:val="00E6045A"/>
    <w:rsid w:val="00E620E2"/>
    <w:rsid w:val="00E62C4F"/>
    <w:rsid w:val="00E634EA"/>
    <w:rsid w:val="00E63631"/>
    <w:rsid w:val="00E63CC5"/>
    <w:rsid w:val="00E643F2"/>
    <w:rsid w:val="00E65404"/>
    <w:rsid w:val="00E65C76"/>
    <w:rsid w:val="00E65EA1"/>
    <w:rsid w:val="00E6605D"/>
    <w:rsid w:val="00E6611F"/>
    <w:rsid w:val="00E66924"/>
    <w:rsid w:val="00E66A47"/>
    <w:rsid w:val="00E67A87"/>
    <w:rsid w:val="00E722B0"/>
    <w:rsid w:val="00E735CE"/>
    <w:rsid w:val="00E75B12"/>
    <w:rsid w:val="00E75CCA"/>
    <w:rsid w:val="00E76D3A"/>
    <w:rsid w:val="00E77F9C"/>
    <w:rsid w:val="00E81959"/>
    <w:rsid w:val="00E83375"/>
    <w:rsid w:val="00E83ABF"/>
    <w:rsid w:val="00E8483D"/>
    <w:rsid w:val="00E8648A"/>
    <w:rsid w:val="00E87015"/>
    <w:rsid w:val="00E87DC7"/>
    <w:rsid w:val="00E90152"/>
    <w:rsid w:val="00E9168B"/>
    <w:rsid w:val="00E91A28"/>
    <w:rsid w:val="00E91E5A"/>
    <w:rsid w:val="00E923A0"/>
    <w:rsid w:val="00E9265B"/>
    <w:rsid w:val="00E9278B"/>
    <w:rsid w:val="00E92B3B"/>
    <w:rsid w:val="00E93413"/>
    <w:rsid w:val="00E94DED"/>
    <w:rsid w:val="00E95253"/>
    <w:rsid w:val="00E95569"/>
    <w:rsid w:val="00E957D6"/>
    <w:rsid w:val="00E978F3"/>
    <w:rsid w:val="00E97F8B"/>
    <w:rsid w:val="00EA0834"/>
    <w:rsid w:val="00EA09ED"/>
    <w:rsid w:val="00EA1CB1"/>
    <w:rsid w:val="00EA26E8"/>
    <w:rsid w:val="00EA426D"/>
    <w:rsid w:val="00EA5940"/>
    <w:rsid w:val="00EA6125"/>
    <w:rsid w:val="00EA70AA"/>
    <w:rsid w:val="00EA7C7E"/>
    <w:rsid w:val="00EB0A1D"/>
    <w:rsid w:val="00EB0D93"/>
    <w:rsid w:val="00EB16C4"/>
    <w:rsid w:val="00EB255F"/>
    <w:rsid w:val="00EB53C7"/>
    <w:rsid w:val="00EB5C79"/>
    <w:rsid w:val="00EB668B"/>
    <w:rsid w:val="00EB7A6D"/>
    <w:rsid w:val="00EC0354"/>
    <w:rsid w:val="00EC0435"/>
    <w:rsid w:val="00EC068B"/>
    <w:rsid w:val="00EC26E0"/>
    <w:rsid w:val="00EC4D2A"/>
    <w:rsid w:val="00EC7180"/>
    <w:rsid w:val="00EC7741"/>
    <w:rsid w:val="00ED0B26"/>
    <w:rsid w:val="00ED0BA5"/>
    <w:rsid w:val="00ED10C4"/>
    <w:rsid w:val="00ED209D"/>
    <w:rsid w:val="00ED418D"/>
    <w:rsid w:val="00ED46C4"/>
    <w:rsid w:val="00ED4E91"/>
    <w:rsid w:val="00ED5073"/>
    <w:rsid w:val="00ED5F88"/>
    <w:rsid w:val="00ED664B"/>
    <w:rsid w:val="00ED714F"/>
    <w:rsid w:val="00ED7359"/>
    <w:rsid w:val="00ED7C2E"/>
    <w:rsid w:val="00ED7C70"/>
    <w:rsid w:val="00EE378F"/>
    <w:rsid w:val="00EE3A36"/>
    <w:rsid w:val="00EE3DF2"/>
    <w:rsid w:val="00EE41E6"/>
    <w:rsid w:val="00EE5111"/>
    <w:rsid w:val="00EE5913"/>
    <w:rsid w:val="00EE6248"/>
    <w:rsid w:val="00EE74B7"/>
    <w:rsid w:val="00EE769B"/>
    <w:rsid w:val="00EE76C5"/>
    <w:rsid w:val="00EF157F"/>
    <w:rsid w:val="00EF17F3"/>
    <w:rsid w:val="00EF18FA"/>
    <w:rsid w:val="00EF2730"/>
    <w:rsid w:val="00EF28D7"/>
    <w:rsid w:val="00EF4862"/>
    <w:rsid w:val="00EF52E4"/>
    <w:rsid w:val="00EF5550"/>
    <w:rsid w:val="00EF7803"/>
    <w:rsid w:val="00EF7AFE"/>
    <w:rsid w:val="00F004F7"/>
    <w:rsid w:val="00F01D63"/>
    <w:rsid w:val="00F02C9B"/>
    <w:rsid w:val="00F03786"/>
    <w:rsid w:val="00F03AB8"/>
    <w:rsid w:val="00F03C42"/>
    <w:rsid w:val="00F05C9A"/>
    <w:rsid w:val="00F05D09"/>
    <w:rsid w:val="00F05E37"/>
    <w:rsid w:val="00F07897"/>
    <w:rsid w:val="00F07EF7"/>
    <w:rsid w:val="00F07F58"/>
    <w:rsid w:val="00F07FD0"/>
    <w:rsid w:val="00F112AC"/>
    <w:rsid w:val="00F130AD"/>
    <w:rsid w:val="00F13956"/>
    <w:rsid w:val="00F1397B"/>
    <w:rsid w:val="00F14FEA"/>
    <w:rsid w:val="00F154BA"/>
    <w:rsid w:val="00F16C77"/>
    <w:rsid w:val="00F16F73"/>
    <w:rsid w:val="00F1702D"/>
    <w:rsid w:val="00F2002D"/>
    <w:rsid w:val="00F217A6"/>
    <w:rsid w:val="00F21A6B"/>
    <w:rsid w:val="00F22093"/>
    <w:rsid w:val="00F227E8"/>
    <w:rsid w:val="00F2360E"/>
    <w:rsid w:val="00F24647"/>
    <w:rsid w:val="00F24B97"/>
    <w:rsid w:val="00F25C14"/>
    <w:rsid w:val="00F26374"/>
    <w:rsid w:val="00F26A9F"/>
    <w:rsid w:val="00F27B9A"/>
    <w:rsid w:val="00F27BAF"/>
    <w:rsid w:val="00F306CA"/>
    <w:rsid w:val="00F30DE4"/>
    <w:rsid w:val="00F31CE2"/>
    <w:rsid w:val="00F331B5"/>
    <w:rsid w:val="00F34186"/>
    <w:rsid w:val="00F3474E"/>
    <w:rsid w:val="00F34AF9"/>
    <w:rsid w:val="00F350E4"/>
    <w:rsid w:val="00F357CF"/>
    <w:rsid w:val="00F36F3D"/>
    <w:rsid w:val="00F40522"/>
    <w:rsid w:val="00F40946"/>
    <w:rsid w:val="00F41E62"/>
    <w:rsid w:val="00F42A49"/>
    <w:rsid w:val="00F45725"/>
    <w:rsid w:val="00F46A66"/>
    <w:rsid w:val="00F4795C"/>
    <w:rsid w:val="00F47B58"/>
    <w:rsid w:val="00F47BED"/>
    <w:rsid w:val="00F5268E"/>
    <w:rsid w:val="00F53521"/>
    <w:rsid w:val="00F53950"/>
    <w:rsid w:val="00F53991"/>
    <w:rsid w:val="00F53C54"/>
    <w:rsid w:val="00F54A6C"/>
    <w:rsid w:val="00F565BF"/>
    <w:rsid w:val="00F5685A"/>
    <w:rsid w:val="00F570AD"/>
    <w:rsid w:val="00F60191"/>
    <w:rsid w:val="00F60F13"/>
    <w:rsid w:val="00F61722"/>
    <w:rsid w:val="00F617C6"/>
    <w:rsid w:val="00F61EC9"/>
    <w:rsid w:val="00F6208E"/>
    <w:rsid w:val="00F629D5"/>
    <w:rsid w:val="00F6368E"/>
    <w:rsid w:val="00F63E33"/>
    <w:rsid w:val="00F653B9"/>
    <w:rsid w:val="00F66337"/>
    <w:rsid w:val="00F66A33"/>
    <w:rsid w:val="00F66D83"/>
    <w:rsid w:val="00F66F7C"/>
    <w:rsid w:val="00F67569"/>
    <w:rsid w:val="00F67933"/>
    <w:rsid w:val="00F70662"/>
    <w:rsid w:val="00F70BA5"/>
    <w:rsid w:val="00F71818"/>
    <w:rsid w:val="00F7244A"/>
    <w:rsid w:val="00F73842"/>
    <w:rsid w:val="00F73B39"/>
    <w:rsid w:val="00F73BCC"/>
    <w:rsid w:val="00F74981"/>
    <w:rsid w:val="00F7499F"/>
    <w:rsid w:val="00F75444"/>
    <w:rsid w:val="00F75C04"/>
    <w:rsid w:val="00F81F50"/>
    <w:rsid w:val="00F83D2D"/>
    <w:rsid w:val="00F8680D"/>
    <w:rsid w:val="00F873A4"/>
    <w:rsid w:val="00F8787C"/>
    <w:rsid w:val="00F90496"/>
    <w:rsid w:val="00F90692"/>
    <w:rsid w:val="00F91AFB"/>
    <w:rsid w:val="00F92919"/>
    <w:rsid w:val="00F93F30"/>
    <w:rsid w:val="00F94143"/>
    <w:rsid w:val="00F94355"/>
    <w:rsid w:val="00F94EDA"/>
    <w:rsid w:val="00F95772"/>
    <w:rsid w:val="00F95BEA"/>
    <w:rsid w:val="00FA0846"/>
    <w:rsid w:val="00FA1941"/>
    <w:rsid w:val="00FA2354"/>
    <w:rsid w:val="00FA27ED"/>
    <w:rsid w:val="00FA3D4B"/>
    <w:rsid w:val="00FA410B"/>
    <w:rsid w:val="00FA425A"/>
    <w:rsid w:val="00FA5699"/>
    <w:rsid w:val="00FA79C0"/>
    <w:rsid w:val="00FB0C04"/>
    <w:rsid w:val="00FB2079"/>
    <w:rsid w:val="00FB2CA2"/>
    <w:rsid w:val="00FB4289"/>
    <w:rsid w:val="00FB447B"/>
    <w:rsid w:val="00FB5140"/>
    <w:rsid w:val="00FB6CA5"/>
    <w:rsid w:val="00FB7519"/>
    <w:rsid w:val="00FC0149"/>
    <w:rsid w:val="00FC1025"/>
    <w:rsid w:val="00FC1824"/>
    <w:rsid w:val="00FC2985"/>
    <w:rsid w:val="00FC408E"/>
    <w:rsid w:val="00FC4924"/>
    <w:rsid w:val="00FC5699"/>
    <w:rsid w:val="00FC7254"/>
    <w:rsid w:val="00FD008B"/>
    <w:rsid w:val="00FD0E0E"/>
    <w:rsid w:val="00FD103A"/>
    <w:rsid w:val="00FD12A2"/>
    <w:rsid w:val="00FD36D4"/>
    <w:rsid w:val="00FD3FBE"/>
    <w:rsid w:val="00FD424D"/>
    <w:rsid w:val="00FD4953"/>
    <w:rsid w:val="00FD5803"/>
    <w:rsid w:val="00FE2CE3"/>
    <w:rsid w:val="00FE2CF0"/>
    <w:rsid w:val="00FE3A97"/>
    <w:rsid w:val="00FE4BF8"/>
    <w:rsid w:val="00FE5C0F"/>
    <w:rsid w:val="00FE7F11"/>
    <w:rsid w:val="00FF20D4"/>
    <w:rsid w:val="00FF2AF6"/>
    <w:rsid w:val="00FF3F44"/>
    <w:rsid w:val="00FF491C"/>
    <w:rsid w:val="00FF6EBD"/>
    <w:rsid w:val="010D041F"/>
    <w:rsid w:val="0207EC5A"/>
    <w:rsid w:val="0285C564"/>
    <w:rsid w:val="03894188"/>
    <w:rsid w:val="03995E9F"/>
    <w:rsid w:val="03E2D3E8"/>
    <w:rsid w:val="0662429F"/>
    <w:rsid w:val="0B13E324"/>
    <w:rsid w:val="0B4EDCD5"/>
    <w:rsid w:val="0B7A3558"/>
    <w:rsid w:val="0BB867DB"/>
    <w:rsid w:val="0C492FB2"/>
    <w:rsid w:val="0CB58BF9"/>
    <w:rsid w:val="0E49656F"/>
    <w:rsid w:val="0FB2DD7B"/>
    <w:rsid w:val="109C6ABE"/>
    <w:rsid w:val="115B5BF4"/>
    <w:rsid w:val="11BFDE37"/>
    <w:rsid w:val="12B3AB97"/>
    <w:rsid w:val="1371179C"/>
    <w:rsid w:val="137F42FC"/>
    <w:rsid w:val="144C5D92"/>
    <w:rsid w:val="148857DB"/>
    <w:rsid w:val="149B9DBB"/>
    <w:rsid w:val="15972E94"/>
    <w:rsid w:val="16794C23"/>
    <w:rsid w:val="17D80E52"/>
    <w:rsid w:val="1885E4C9"/>
    <w:rsid w:val="19002693"/>
    <w:rsid w:val="1AAC9EB5"/>
    <w:rsid w:val="1B99DD4B"/>
    <w:rsid w:val="1D563257"/>
    <w:rsid w:val="1D6CCDDB"/>
    <w:rsid w:val="1D9FABEC"/>
    <w:rsid w:val="1E44D7FB"/>
    <w:rsid w:val="1E86FE97"/>
    <w:rsid w:val="212038A6"/>
    <w:rsid w:val="2122F97F"/>
    <w:rsid w:val="21B429BA"/>
    <w:rsid w:val="2379D668"/>
    <w:rsid w:val="24556553"/>
    <w:rsid w:val="250D0EB3"/>
    <w:rsid w:val="25644EF9"/>
    <w:rsid w:val="256B9B07"/>
    <w:rsid w:val="25FE9E81"/>
    <w:rsid w:val="26CEA617"/>
    <w:rsid w:val="26FB0A68"/>
    <w:rsid w:val="27BA14D3"/>
    <w:rsid w:val="27BDD793"/>
    <w:rsid w:val="28FEBC8C"/>
    <w:rsid w:val="29B2415F"/>
    <w:rsid w:val="2B8FC95C"/>
    <w:rsid w:val="2C62CD57"/>
    <w:rsid w:val="2D51D542"/>
    <w:rsid w:val="2E3525BF"/>
    <w:rsid w:val="2EBB90BF"/>
    <w:rsid w:val="308E8ACC"/>
    <w:rsid w:val="30E04E3B"/>
    <w:rsid w:val="30E3E7BE"/>
    <w:rsid w:val="3120CF76"/>
    <w:rsid w:val="32568EBB"/>
    <w:rsid w:val="32A1E313"/>
    <w:rsid w:val="32C74464"/>
    <w:rsid w:val="3326E96D"/>
    <w:rsid w:val="340D78BC"/>
    <w:rsid w:val="346EBDDA"/>
    <w:rsid w:val="35265B77"/>
    <w:rsid w:val="386037A1"/>
    <w:rsid w:val="395D5089"/>
    <w:rsid w:val="39A9AE2B"/>
    <w:rsid w:val="39E87753"/>
    <w:rsid w:val="3A1DF18F"/>
    <w:rsid w:val="3A8A42EA"/>
    <w:rsid w:val="3C9CFCE6"/>
    <w:rsid w:val="3FBEFB04"/>
    <w:rsid w:val="41D088CB"/>
    <w:rsid w:val="42F36065"/>
    <w:rsid w:val="43CA89BB"/>
    <w:rsid w:val="45746F43"/>
    <w:rsid w:val="45FAD8E3"/>
    <w:rsid w:val="469ECE47"/>
    <w:rsid w:val="46BF5DF2"/>
    <w:rsid w:val="4878DD76"/>
    <w:rsid w:val="48DF9957"/>
    <w:rsid w:val="499CAFC2"/>
    <w:rsid w:val="49E01FA2"/>
    <w:rsid w:val="4B323626"/>
    <w:rsid w:val="4C1B51F7"/>
    <w:rsid w:val="4C90E0C7"/>
    <w:rsid w:val="4C9AED2B"/>
    <w:rsid w:val="4D2A6CBC"/>
    <w:rsid w:val="4DCAE475"/>
    <w:rsid w:val="4E75746D"/>
    <w:rsid w:val="4E7F33F2"/>
    <w:rsid w:val="4EE454FA"/>
    <w:rsid w:val="50558122"/>
    <w:rsid w:val="525729A5"/>
    <w:rsid w:val="53A9E7B4"/>
    <w:rsid w:val="53ABAEC8"/>
    <w:rsid w:val="54BC6848"/>
    <w:rsid w:val="54F4AADE"/>
    <w:rsid w:val="54FF38BB"/>
    <w:rsid w:val="551B087E"/>
    <w:rsid w:val="55CC9D78"/>
    <w:rsid w:val="56333C17"/>
    <w:rsid w:val="5858F838"/>
    <w:rsid w:val="58B2D502"/>
    <w:rsid w:val="58C49AB6"/>
    <w:rsid w:val="58EC9815"/>
    <w:rsid w:val="591EC7C4"/>
    <w:rsid w:val="599EF53E"/>
    <w:rsid w:val="59FAFDB8"/>
    <w:rsid w:val="5AA73B9D"/>
    <w:rsid w:val="5ABCB46F"/>
    <w:rsid w:val="5C37A1CD"/>
    <w:rsid w:val="5CC254EB"/>
    <w:rsid w:val="5D512F64"/>
    <w:rsid w:val="5E46A867"/>
    <w:rsid w:val="5E76CFB4"/>
    <w:rsid w:val="5F152912"/>
    <w:rsid w:val="5F6E5C60"/>
    <w:rsid w:val="6022EDE5"/>
    <w:rsid w:val="609BDC5F"/>
    <w:rsid w:val="6114EECA"/>
    <w:rsid w:val="62BD7B28"/>
    <w:rsid w:val="6324AEB9"/>
    <w:rsid w:val="65403AE1"/>
    <w:rsid w:val="658EB290"/>
    <w:rsid w:val="65CEEDA7"/>
    <w:rsid w:val="67145C96"/>
    <w:rsid w:val="67273E75"/>
    <w:rsid w:val="6777C3B1"/>
    <w:rsid w:val="67CE40AF"/>
    <w:rsid w:val="67E761D4"/>
    <w:rsid w:val="696E28CF"/>
    <w:rsid w:val="6A30453F"/>
    <w:rsid w:val="6CA21AC6"/>
    <w:rsid w:val="6CEBDB15"/>
    <w:rsid w:val="6E98AB81"/>
    <w:rsid w:val="6F4D7655"/>
    <w:rsid w:val="719FB00D"/>
    <w:rsid w:val="71A48498"/>
    <w:rsid w:val="7377BE5F"/>
    <w:rsid w:val="73A6BF12"/>
    <w:rsid w:val="7435C8CB"/>
    <w:rsid w:val="743F3271"/>
    <w:rsid w:val="74A4B4E5"/>
    <w:rsid w:val="74B6FADF"/>
    <w:rsid w:val="76E9299A"/>
    <w:rsid w:val="77A58218"/>
    <w:rsid w:val="7CBC43D1"/>
    <w:rsid w:val="7DAC950B"/>
    <w:rsid w:val="7E3CCF61"/>
    <w:rsid w:val="7F749D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961FD"/>
  <w15:chartTrackingRefBased/>
  <w15:docId w15:val="{8B96C65E-A3B7-4E9F-962B-3C2C017F9D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46D9C"/>
    <w:rPr>
      <w:sz w:val="24"/>
      <w:szCs w:val="24"/>
      <w:lang w:eastAsia="en-US"/>
    </w:rPr>
  </w:style>
  <w:style w:type="paragraph" w:styleId="Heading1">
    <w:name w:val="heading 1"/>
    <w:basedOn w:val="Normal"/>
    <w:next w:val="NICEnormal"/>
    <w:link w:val="Heading1Char"/>
    <w:qFormat/>
    <w:rsid w:val="00F81F50"/>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F81F50"/>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qFormat/>
    <w:rsid w:val="008B5CB0"/>
    <w:pPr>
      <w:keepNext/>
      <w:spacing w:before="120" w:after="60" w:line="360" w:lineRule="auto"/>
      <w:outlineLvl w:val="2"/>
    </w:pPr>
    <w:rPr>
      <w:rFonts w:ascii="Arial" w:hAnsi="Arial" w:cs="Arial"/>
      <w:b/>
      <w:bCs/>
      <w:sz w:val="26"/>
      <w:szCs w:val="26"/>
    </w:rPr>
  </w:style>
  <w:style w:type="paragraph" w:styleId="Heading4">
    <w:name w:val="heading 4"/>
    <w:basedOn w:val="Normal"/>
    <w:next w:val="NICEnormal"/>
    <w:qFormat/>
    <w:rsid w:val="00FA0846"/>
    <w:pPr>
      <w:keepNext/>
      <w:spacing w:before="240" w:after="60" w:line="360" w:lineRule="auto"/>
      <w:outlineLvl w:val="3"/>
    </w:pPr>
    <w:rPr>
      <w:rFonts w:ascii="Arial" w:hAnsi="Arial"/>
      <w:b/>
      <w:bCs/>
      <w:iCs/>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ICEnormal" w:customStyle="1">
    <w:name w:val="NICE normal"/>
    <w:link w:val="NICEnormalChar"/>
    <w:qFormat/>
    <w:rsid w:val="00857CDD"/>
    <w:pPr>
      <w:spacing w:after="240" w:line="360" w:lineRule="auto"/>
    </w:pPr>
    <w:rPr>
      <w:rFonts w:ascii="Arial" w:hAnsi="Arial"/>
      <w:sz w:val="24"/>
      <w:szCs w:val="24"/>
      <w:lang w:eastAsia="en-US"/>
    </w:rPr>
  </w:style>
  <w:style w:type="character" w:styleId="NICEnormalChar" w:customStyle="1">
    <w:name w:val="NICE normal Char"/>
    <w:link w:val="NICEnormal"/>
    <w:rsid w:val="00857CDD"/>
    <w:rPr>
      <w:rFonts w:ascii="Arial" w:hAnsi="Arial"/>
      <w:sz w:val="24"/>
      <w:szCs w:val="24"/>
      <w:lang w:val="en-GB" w:eastAsia="en-US" w:bidi="ar-SA"/>
    </w:rPr>
  </w:style>
  <w:style w:type="character" w:styleId="Heading1Char" w:customStyle="1">
    <w:name w:val="Heading 1 Char"/>
    <w:link w:val="Heading1"/>
    <w:rsid w:val="00F81F50"/>
    <w:rPr>
      <w:rFonts w:ascii="Arial" w:hAnsi="Arial" w:cs="Arial"/>
      <w:b/>
      <w:bCs/>
      <w:kern w:val="32"/>
      <w:sz w:val="32"/>
      <w:szCs w:val="32"/>
      <w:lang w:eastAsia="en-US"/>
    </w:rPr>
  </w:style>
  <w:style w:type="character" w:styleId="Heading2Char" w:customStyle="1">
    <w:name w:val="Heading 2 Char"/>
    <w:link w:val="Heading2"/>
    <w:rsid w:val="00F81F50"/>
    <w:rPr>
      <w:rFonts w:ascii="Arial" w:hAnsi="Arial" w:cs="Arial"/>
      <w:b/>
      <w:bCs/>
      <w:sz w:val="28"/>
      <w:szCs w:val="28"/>
      <w:lang w:eastAsia="en-US"/>
    </w:rPr>
  </w:style>
  <w:style w:type="paragraph" w:styleId="NICEnormalsinglespacing" w:customStyle="1">
    <w:name w:val="NICE normal single spacing"/>
    <w:basedOn w:val="NICEnormal"/>
    <w:rsid w:val="005C762E"/>
    <w:pPr>
      <w:spacing w:line="240" w:lineRule="auto"/>
    </w:pPr>
  </w:style>
  <w:style w:type="paragraph" w:styleId="Title2" w:customStyle="1">
    <w:name w:val="Title 2"/>
    <w:basedOn w:val="Normal"/>
    <w:rsid w:val="00133921"/>
    <w:pPr>
      <w:keepNext/>
      <w:spacing w:before="240" w:after="240"/>
      <w:jc w:val="center"/>
      <w:outlineLvl w:val="0"/>
    </w:pPr>
    <w:rPr>
      <w:rFonts w:ascii="Arial" w:hAnsi="Arial" w:cs="Arial"/>
      <w:b/>
      <w:bCs/>
      <w:kern w:val="28"/>
      <w:sz w:val="32"/>
      <w:szCs w:val="32"/>
    </w:rPr>
  </w:style>
  <w:style w:type="paragraph" w:styleId="Numberedheading1" w:customStyle="1">
    <w:name w:val="Numbered heading 1"/>
    <w:basedOn w:val="Heading1"/>
    <w:next w:val="NICEnormal"/>
    <w:link w:val="Numberedheading1CharChar"/>
    <w:qFormat/>
    <w:rsid w:val="00F81F50"/>
    <w:pPr>
      <w:numPr>
        <w:numId w:val="18"/>
      </w:numPr>
    </w:pPr>
    <w:rPr>
      <w:szCs w:val="24"/>
    </w:rPr>
  </w:style>
  <w:style w:type="character" w:styleId="Numberedheading1CharChar" w:customStyle="1">
    <w:name w:val="Numbered heading 1 Char Char"/>
    <w:link w:val="Numberedheading1"/>
    <w:rsid w:val="00F81F50"/>
    <w:rPr>
      <w:rFonts w:ascii="Arial" w:hAnsi="Arial" w:cs="Arial"/>
      <w:b/>
      <w:bCs/>
      <w:kern w:val="32"/>
      <w:sz w:val="32"/>
      <w:szCs w:val="24"/>
      <w:lang w:eastAsia="en-US"/>
    </w:rPr>
  </w:style>
  <w:style w:type="paragraph" w:styleId="Bulletindent2" w:customStyle="1">
    <w:name w:val="Bullet indent 2"/>
    <w:basedOn w:val="NICEnormal"/>
    <w:rsid w:val="00D3612A"/>
    <w:pPr>
      <w:numPr>
        <w:ilvl w:val="1"/>
        <w:numId w:val="5"/>
      </w:numPr>
      <w:spacing w:after="0"/>
      <w:ind w:left="1702" w:hanging="284"/>
    </w:pPr>
  </w:style>
  <w:style w:type="paragraph" w:styleId="Bulletleft1" w:customStyle="1">
    <w:name w:val="Bullet left 1"/>
    <w:basedOn w:val="NICEnormal"/>
    <w:qFormat/>
    <w:rsid w:val="00D37F25"/>
    <w:pPr>
      <w:numPr>
        <w:numId w:val="8"/>
      </w:numPr>
      <w:spacing w:after="0"/>
    </w:pPr>
  </w:style>
  <w:style w:type="paragraph" w:styleId="Bulletleft2" w:customStyle="1">
    <w:name w:val="Bullet left 2"/>
    <w:basedOn w:val="NICEnormal"/>
    <w:rsid w:val="008505C3"/>
    <w:pPr>
      <w:numPr>
        <w:ilvl w:val="1"/>
        <w:numId w:val="35"/>
      </w:numPr>
      <w:spacing w:after="0"/>
    </w:pPr>
  </w:style>
  <w:style w:type="paragraph" w:styleId="Bulletleft3" w:customStyle="1">
    <w:name w:val="Bullet left 3"/>
    <w:basedOn w:val="NICEnormal"/>
    <w:rsid w:val="008505C3"/>
    <w:pPr>
      <w:numPr>
        <w:ilvl w:val="2"/>
        <w:numId w:val="4"/>
      </w:numPr>
      <w:spacing w:after="0"/>
    </w:pPr>
  </w:style>
  <w:style w:type="paragraph" w:styleId="Bulletindent1" w:customStyle="1">
    <w:name w:val="Bullet indent 1"/>
    <w:basedOn w:val="NICEnormal"/>
    <w:link w:val="Bulletindent1Char"/>
    <w:rsid w:val="00D3612A"/>
    <w:pPr>
      <w:numPr>
        <w:numId w:val="7"/>
      </w:numPr>
      <w:spacing w:after="0"/>
    </w:pPr>
  </w:style>
  <w:style w:type="character" w:styleId="Bulletindent1Char" w:customStyle="1">
    <w:name w:val="Bullet indent 1 Char"/>
    <w:link w:val="Bulletindent1"/>
    <w:rsid w:val="000069F9"/>
    <w:rPr>
      <w:rFonts w:ascii="Arial" w:hAnsi="Arial"/>
      <w:sz w:val="24"/>
      <w:szCs w:val="24"/>
      <w:lang w:eastAsia="en-US"/>
    </w:rPr>
  </w:style>
  <w:style w:type="paragraph" w:styleId="Bulletindent3" w:customStyle="1">
    <w:name w:val="Bullet indent 3"/>
    <w:basedOn w:val="NICEnormal"/>
    <w:rsid w:val="00D3612A"/>
    <w:pPr>
      <w:numPr>
        <w:ilvl w:val="2"/>
        <w:numId w:val="34"/>
      </w:numPr>
      <w:spacing w:after="0"/>
    </w:pPr>
  </w:style>
  <w:style w:type="paragraph" w:styleId="Numberedlevel2text" w:customStyle="1">
    <w:name w:val="Numbered level 2 text"/>
    <w:basedOn w:val="Normal"/>
    <w:link w:val="Numberedlevel2textChar"/>
    <w:qFormat/>
    <w:rsid w:val="00DD323F"/>
    <w:pPr>
      <w:numPr>
        <w:ilvl w:val="1"/>
        <w:numId w:val="18"/>
      </w:numPr>
      <w:spacing w:after="240" w:line="360" w:lineRule="auto"/>
    </w:pPr>
    <w:rPr>
      <w:rFonts w:ascii="Arial" w:hAnsi="Arial"/>
      <w:bCs/>
      <w:iCs/>
      <w:szCs w:val="28"/>
      <w:lang w:val="x-none"/>
    </w:rPr>
  </w:style>
  <w:style w:type="character" w:styleId="Numberedlevel2textChar" w:customStyle="1">
    <w:name w:val="Numbered level 2 text Char"/>
    <w:link w:val="Numberedlevel2text"/>
    <w:rsid w:val="00DD323F"/>
    <w:rPr>
      <w:rFonts w:ascii="Arial" w:hAnsi="Arial"/>
      <w:bCs/>
      <w:iCs/>
      <w:sz w:val="24"/>
      <w:szCs w:val="28"/>
      <w:lang w:val="x-none" w:eastAsia="en-US"/>
    </w:rPr>
  </w:style>
  <w:style w:type="paragraph" w:styleId="Bulletleft1last" w:customStyle="1">
    <w:name w:val="Bullet left 1 last"/>
    <w:basedOn w:val="NICEnormal"/>
    <w:link w:val="Bulletleft1lastChar"/>
    <w:rsid w:val="00953ADF"/>
    <w:pPr>
      <w:numPr>
        <w:numId w:val="9"/>
      </w:numPr>
    </w:pPr>
    <w:rPr>
      <w:rFonts w:cs="Arial"/>
    </w:rPr>
  </w:style>
  <w:style w:type="character" w:styleId="Bulletleft1lastChar" w:customStyle="1">
    <w:name w:val="Bullet left 1 last Char"/>
    <w:link w:val="Bulletleft1last"/>
    <w:rsid w:val="00A17C0A"/>
    <w:rPr>
      <w:rFonts w:ascii="Arial" w:hAnsi="Arial" w:cs="Arial"/>
      <w:sz w:val="24"/>
      <w:szCs w:val="24"/>
      <w:lang w:eastAsia="en-US"/>
    </w:rPr>
  </w:style>
  <w:style w:type="paragraph" w:styleId="Header">
    <w:name w:val="header"/>
    <w:basedOn w:val="NICEnormalsinglespacing"/>
    <w:rsid w:val="0053387C"/>
    <w:pPr>
      <w:tabs>
        <w:tab w:val="center" w:pos="4153"/>
        <w:tab w:val="right" w:pos="8306"/>
      </w:tabs>
    </w:pPr>
  </w:style>
  <w:style w:type="paragraph" w:styleId="Footer">
    <w:name w:val="footer"/>
    <w:basedOn w:val="NICEnormalsinglespacing"/>
    <w:rsid w:val="0053387C"/>
    <w:pPr>
      <w:tabs>
        <w:tab w:val="center" w:pos="4153"/>
        <w:tab w:val="right" w:pos="8306"/>
      </w:tabs>
    </w:pPr>
  </w:style>
  <w:style w:type="character" w:styleId="PageNumber">
    <w:name w:val="page number"/>
    <w:rsid w:val="00A86D3D"/>
    <w:rPr>
      <w:rFonts w:ascii="Arial" w:hAnsi="Arial"/>
      <w:sz w:val="24"/>
    </w:rPr>
  </w:style>
  <w:style w:type="paragraph" w:styleId="Bulletindent1last" w:customStyle="1">
    <w:name w:val="Bullet indent 1 last"/>
    <w:basedOn w:val="NICEnormal"/>
    <w:next w:val="NICEnormal"/>
    <w:rsid w:val="00953ADF"/>
    <w:pPr>
      <w:numPr>
        <w:numId w:val="10"/>
      </w:numPr>
    </w:pPr>
  </w:style>
  <w:style w:type="paragraph" w:styleId="NICEnormalindented" w:customStyle="1">
    <w:name w:val="NICE normal indented"/>
    <w:basedOn w:val="NICEnormal"/>
    <w:rsid w:val="00BD0372"/>
    <w:pPr>
      <w:tabs>
        <w:tab w:val="left" w:pos="1134"/>
      </w:tabs>
      <w:ind w:left="1134"/>
    </w:pPr>
  </w:style>
  <w:style w:type="paragraph" w:styleId="Tabletext" w:customStyle="1">
    <w:name w:val="Table text"/>
    <w:basedOn w:val="NICEnormalsinglespacing"/>
    <w:rsid w:val="00F81F50"/>
    <w:pPr>
      <w:keepNext/>
      <w:spacing w:after="60"/>
    </w:pPr>
    <w:rPr>
      <w:sz w:val="22"/>
    </w:rPr>
  </w:style>
  <w:style w:type="paragraph" w:styleId="BalloonText">
    <w:name w:val="Balloon Text"/>
    <w:basedOn w:val="Normal"/>
    <w:semiHidden/>
    <w:rsid w:val="00F130AD"/>
    <w:rPr>
      <w:rFonts w:ascii="Tahoma" w:hAnsi="Tahoma" w:cs="Tahoma"/>
      <w:sz w:val="16"/>
      <w:szCs w:val="16"/>
    </w:rPr>
  </w:style>
  <w:style w:type="character" w:styleId="CommentReference">
    <w:name w:val="Comment Reference"/>
    <w:qFormat/>
    <w:rsid w:val="00F130AD"/>
    <w:rPr>
      <w:sz w:val="16"/>
      <w:szCs w:val="16"/>
    </w:rPr>
  </w:style>
  <w:style w:type="paragraph" w:styleId="CommentText">
    <w:name w:val="Comment Text"/>
    <w:basedOn w:val="Normal"/>
    <w:link w:val="CommentTextChar"/>
    <w:qFormat/>
    <w:rsid w:val="00F130AD"/>
    <w:rPr>
      <w:sz w:val="20"/>
      <w:szCs w:val="20"/>
      <w:lang w:val="x-none"/>
    </w:rPr>
  </w:style>
  <w:style w:type="character" w:styleId="CommentTextChar" w:customStyle="1">
    <w:name w:val="Comment Text Char"/>
    <w:link w:val="CommentText"/>
    <w:qFormat/>
    <w:rsid w:val="000711F1"/>
    <w:rPr>
      <w:lang w:eastAsia="en-US"/>
    </w:rPr>
  </w:style>
  <w:style w:type="paragraph" w:styleId="CommentSubject">
    <w:name w:val="Comment Subject"/>
    <w:basedOn w:val="CommentText"/>
    <w:next w:val="CommentText"/>
    <w:semiHidden/>
    <w:rsid w:val="00F130AD"/>
    <w:rPr>
      <w:b/>
      <w:bCs/>
    </w:rPr>
  </w:style>
  <w:style w:type="character" w:styleId="Hyperlink">
    <w:name w:val="Hyperlink"/>
    <w:rsid w:val="00952C90"/>
    <w:rPr>
      <w:color w:val="0000FF"/>
      <w:u w:val="single"/>
    </w:rPr>
  </w:style>
  <w:style w:type="paragraph" w:styleId="Title1" w:customStyle="1">
    <w:name w:val="Title 1"/>
    <w:basedOn w:val="Normal"/>
    <w:qFormat/>
    <w:rsid w:val="00133921"/>
    <w:pPr>
      <w:keepNext/>
      <w:spacing w:before="240" w:after="240"/>
      <w:jc w:val="center"/>
      <w:outlineLvl w:val="0"/>
    </w:pPr>
    <w:rPr>
      <w:rFonts w:ascii="Arial" w:hAnsi="Arial" w:cs="Arial"/>
      <w:b/>
      <w:bCs/>
      <w:kern w:val="28"/>
      <w:sz w:val="40"/>
      <w:szCs w:val="32"/>
    </w:rPr>
  </w:style>
  <w:style w:type="paragraph" w:styleId="Guidanceissuedate" w:customStyle="1">
    <w:name w:val="Guidance issue date"/>
    <w:basedOn w:val="NICEnormal"/>
    <w:qFormat/>
    <w:rsid w:val="00034110"/>
    <w:rPr>
      <w:lang w:val="en-US"/>
    </w:rPr>
  </w:style>
  <w:style w:type="paragraph" w:styleId="Documentissuedate" w:customStyle="1">
    <w:name w:val="Document issue date"/>
    <w:basedOn w:val="NICEnormal"/>
    <w:qFormat/>
    <w:rsid w:val="00034110"/>
    <w:rPr>
      <w:lang w:val="en-US"/>
    </w:rPr>
  </w:style>
  <w:style w:type="table" w:styleId="TableGrid">
    <w:name w:val="Table Grid"/>
    <w:basedOn w:val="TableNormal"/>
    <w:rsid w:val="00C76DD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rsid w:val="009A3D97"/>
    <w:rPr>
      <w:color w:val="800080"/>
      <w:u w:val="single"/>
    </w:rPr>
  </w:style>
  <w:style w:type="paragraph" w:styleId="FootnoteText">
    <w:name w:val="footnote text"/>
    <w:basedOn w:val="Normal"/>
    <w:link w:val="FootnoteTextChar"/>
    <w:rsid w:val="00ED46C4"/>
    <w:rPr>
      <w:sz w:val="20"/>
      <w:szCs w:val="20"/>
    </w:rPr>
  </w:style>
  <w:style w:type="character" w:styleId="FootnoteTextChar" w:customStyle="1">
    <w:name w:val="Footnote Text Char"/>
    <w:link w:val="FootnoteText"/>
    <w:rsid w:val="00ED46C4"/>
    <w:rPr>
      <w:lang w:eastAsia="en-US"/>
    </w:rPr>
  </w:style>
  <w:style w:type="character" w:styleId="FootnoteReference">
    <w:name w:val="footnote reference"/>
    <w:rsid w:val="00ED46C4"/>
    <w:rPr>
      <w:vertAlign w:val="superscript"/>
    </w:rPr>
  </w:style>
  <w:style w:type="paragraph" w:styleId="Revision">
    <w:name w:val="Revision"/>
    <w:hidden/>
    <w:uiPriority w:val="99"/>
    <w:semiHidden/>
    <w:rsid w:val="002119CD"/>
    <w:rPr>
      <w:sz w:val="24"/>
      <w:szCs w:val="24"/>
      <w:lang w:eastAsia="en-US"/>
    </w:rPr>
  </w:style>
  <w:style w:type="character" w:styleId="Heading3Char" w:customStyle="1">
    <w:name w:val="Heading 3 Char"/>
    <w:basedOn w:val="DefaultParagraphFont"/>
    <w:link w:val="Heading3"/>
    <w:rsid w:val="008B5CB0"/>
    <w:rPr>
      <w:rFonts w:ascii="Arial" w:hAnsi="Arial" w:cs="Arial"/>
      <w:b/>
      <w:bCs/>
      <w:sz w:val="26"/>
      <w:szCs w:val="26"/>
      <w:lang w:eastAsia="en-US"/>
    </w:rPr>
  </w:style>
  <w:style w:type="character" w:styleId="PlaceholderText">
    <w:name w:val="Placeholder Text"/>
    <w:basedOn w:val="DefaultParagraphFont"/>
    <w:uiPriority w:val="99"/>
    <w:semiHidden/>
    <w:rsid w:val="009D783B"/>
    <w:rPr>
      <w:color w:val="808080"/>
    </w:rPr>
  </w:style>
  <w:style w:type="paragraph" w:styleId="ListParagraph">
    <w:name w:val="List Paragraph"/>
    <w:basedOn w:val="Normal"/>
    <w:uiPriority w:val="34"/>
    <w:qFormat/>
    <w:rsid w:val="00665734"/>
    <w:pPr>
      <w:ind w:left="720"/>
      <w:contextualSpacing/>
    </w:pPr>
    <w:rPr>
      <w:lang w:eastAsia="en-GB"/>
    </w:rPr>
  </w:style>
  <w:style w:type="character" w:styleId="UnresolvedMention">
    <w:name w:val="Unresolved Mention"/>
    <w:basedOn w:val="DefaultParagraphFont"/>
    <w:uiPriority w:val="99"/>
    <w:semiHidden/>
    <w:unhideWhenUsed/>
    <w:rsid w:val="00D019BA"/>
    <w:rPr>
      <w:color w:val="605E5C"/>
      <w:shd w:val="clear" w:color="auto" w:fill="E1DFDD"/>
    </w:rPr>
  </w:style>
  <w:style w:type="paragraph" w:styleId="Caption">
    <w:name w:val="caption"/>
    <w:basedOn w:val="NICEnormal"/>
    <w:next w:val="NICEnormal"/>
    <w:unhideWhenUsed/>
    <w:qFormat/>
    <w:rsid w:val="00F81F50"/>
    <w:pPr>
      <w:keepNext/>
      <w:spacing w:after="200"/>
    </w:pPr>
    <w:rPr>
      <w:b/>
      <w:bCs/>
      <w:iCs/>
      <w:szCs w:val="18"/>
    </w:rPr>
  </w:style>
  <w:style w:type="paragraph" w:styleId="Numberedheading2" w:customStyle="1">
    <w:name w:val="Numbered heading 2"/>
    <w:basedOn w:val="Heading2"/>
    <w:next w:val="NICEnormal"/>
    <w:link w:val="Numberedheading2Char"/>
    <w:rsid w:val="00F81F50"/>
  </w:style>
  <w:style w:type="character" w:styleId="Numberedheading2Char" w:customStyle="1">
    <w:name w:val="Numbered heading 2 Char"/>
    <w:basedOn w:val="Heading2Char"/>
    <w:link w:val="Numberedheading2"/>
    <w:rsid w:val="00F81F50"/>
    <w:rPr>
      <w:rFonts w:ascii="Arial" w:hAnsi="Arial" w:cs="Arial"/>
      <w:b/>
      <w:bCs/>
      <w:sz w:val="28"/>
      <w:szCs w:val="28"/>
      <w:lang w:eastAsia="en-US"/>
    </w:rPr>
  </w:style>
  <w:style w:type="table" w:styleId="PanelDefault" w:customStyle="1">
    <w:name w:val="Panel (Default)"/>
    <w:basedOn w:val="TableNormal"/>
    <w:uiPriority w:val="99"/>
    <w:rsid w:val="00A36EC5"/>
    <w:pPr>
      <w:spacing w:after="360"/>
    </w:pPr>
    <w:tblPr>
      <w:tblBorders>
        <w:top w:val="single" w:color="auto" w:sz="4" w:space="0"/>
        <w:left w:val="single" w:color="auto" w:sz="4" w:space="0"/>
        <w:bottom w:val="single" w:color="auto" w:sz="4" w:space="0"/>
        <w:right w:val="single" w:color="auto" w:sz="4" w:space="0"/>
      </w:tblBorders>
    </w:tblPr>
    <w:tcPr>
      <w:shd w:val="clear" w:color="auto" w:fill="BFBFBF" w:themeFill="background1" w:themeFillShade="BF"/>
    </w:tcPr>
  </w:style>
  <w:style w:type="table" w:styleId="PanelImpact" w:customStyle="1">
    <w:name w:val="Panel (Impact)"/>
    <w:basedOn w:val="TableNormal"/>
    <w:uiPriority w:val="99"/>
    <w:rsid w:val="00A36EC5"/>
    <w:rPr>
      <w:color w:val="FFFFFF"/>
    </w:rPr>
    <w:tblPr>
      <w:tblBorders>
        <w:top w:val="single" w:color="314C60" w:sz="8" w:space="0"/>
        <w:left w:val="single" w:color="314C60" w:sz="8" w:space="0"/>
        <w:bottom w:val="single" w:color="314C60" w:sz="8" w:space="0"/>
        <w:right w:val="single" w:color="314C60" w:sz="8" w:space="0"/>
      </w:tblBorders>
    </w:tblPr>
    <w:tcPr>
      <w:shd w:val="clear" w:color="auto" w:fill="517489"/>
    </w:tcPr>
  </w:style>
  <w:style w:type="table" w:styleId="PanelPrimary" w:customStyle="1">
    <w:name w:val="Panel (Primary)"/>
    <w:basedOn w:val="TableNormal"/>
    <w:uiPriority w:val="99"/>
    <w:rsid w:val="00756580"/>
    <w:pPr>
      <w:spacing w:after="240"/>
    </w:pPr>
    <w:tblPr>
      <w:tblBorders>
        <w:top w:val="single" w:color="A2BDC1" w:sz="24" w:space="0"/>
        <w:left w:val="single" w:color="A2BDC1" w:sz="24" w:space="0"/>
        <w:bottom w:val="single" w:color="A2BDC1" w:sz="24" w:space="0"/>
        <w:right w:val="single" w:color="A2BDC1" w:sz="24" w:space="0"/>
      </w:tblBorders>
    </w:tblPr>
  </w:style>
  <w:style w:type="paragraph" w:styleId="Panelbullet1" w:customStyle="1">
    <w:name w:val="Panel bullet 1"/>
    <w:basedOn w:val="ListParagraph"/>
    <w:qFormat/>
    <w:rsid w:val="00A36EC5"/>
    <w:pPr>
      <w:numPr>
        <w:numId w:val="14"/>
      </w:numPr>
      <w:tabs>
        <w:tab w:val="num" w:pos="360"/>
        <w:tab w:val="num" w:pos="1134"/>
      </w:tabs>
    </w:pPr>
    <w:rPr>
      <w:rFonts w:ascii="Arial" w:hAnsi="Arial"/>
      <w:lang w:eastAsia="en-US"/>
    </w:rPr>
  </w:style>
  <w:style w:type="paragraph" w:styleId="Panelhyperlink" w:customStyle="1">
    <w:name w:val="Panel hyperlink"/>
    <w:basedOn w:val="NICEnormal"/>
    <w:next w:val="NICEnormal"/>
    <w:qFormat/>
    <w:rsid w:val="00A36EC5"/>
    <w:rPr>
      <w:color w:val="FFFFFF" w:themeColor="background1"/>
      <w:u w:val="single"/>
    </w:rPr>
  </w:style>
  <w:style w:type="paragraph" w:styleId="Quote">
    <w:name w:val="Quote"/>
    <w:basedOn w:val="NICEnormal"/>
    <w:next w:val="NICEnormal"/>
    <w:link w:val="QuoteChar"/>
    <w:uiPriority w:val="29"/>
    <w:qFormat/>
    <w:rsid w:val="00F81F50"/>
    <w:pPr>
      <w:spacing w:before="200" w:after="160"/>
      <w:ind w:left="864" w:right="864"/>
      <w:jc w:val="center"/>
    </w:pPr>
    <w:rPr>
      <w:iCs/>
    </w:rPr>
  </w:style>
  <w:style w:type="character" w:styleId="QuoteChar" w:customStyle="1">
    <w:name w:val="Quote Char"/>
    <w:basedOn w:val="DefaultParagraphFont"/>
    <w:link w:val="Quote"/>
    <w:uiPriority w:val="29"/>
    <w:rsid w:val="00F81F50"/>
    <w:rPr>
      <w:rFonts w:ascii="Arial" w:hAnsi="Arial"/>
      <w:iCs/>
      <w:sz w:val="24"/>
      <w:szCs w:val="24"/>
      <w:lang w:eastAsia="en-US"/>
    </w:rPr>
  </w:style>
  <w:style w:type="paragraph" w:styleId="Tableheading" w:customStyle="1">
    <w:name w:val="Table heading"/>
    <w:basedOn w:val="Tabletext"/>
    <w:qFormat/>
    <w:rsid w:val="00F81F50"/>
    <w:rPr>
      <w:b/>
    </w:rPr>
  </w:style>
  <w:style w:type="paragraph" w:styleId="Tablebullet" w:customStyle="1">
    <w:name w:val="Table bullet"/>
    <w:basedOn w:val="Tabletext"/>
    <w:qFormat/>
    <w:rsid w:val="00F81F50"/>
    <w:pPr>
      <w:numPr>
        <w:numId w:val="13"/>
      </w:numPr>
    </w:pPr>
  </w:style>
  <w:style w:type="paragraph" w:styleId="Section412paragraphs" w:customStyle="1">
    <w:name w:val="Section 4.1.2 paragraphs"/>
    <w:basedOn w:val="NICEnormal"/>
    <w:rsid w:val="00FB5140"/>
    <w:pPr>
      <w:numPr>
        <w:numId w:val="15"/>
      </w:numPr>
    </w:pPr>
  </w:style>
  <w:style w:type="paragraph" w:styleId="Bullets" w:customStyle="1">
    <w:name w:val="Bullets"/>
    <w:basedOn w:val="Normal"/>
    <w:uiPriority w:val="5"/>
    <w:qFormat/>
    <w:rsid w:val="004B063F"/>
    <w:pPr>
      <w:spacing w:after="120" w:line="276" w:lineRule="auto"/>
      <w:ind w:left="1134" w:hanging="454"/>
    </w:pPr>
    <w:rPr>
      <w:rFonts w:ascii="Arial" w:hAnsi="Arial"/>
      <w:lang w:eastAsia="en-GB"/>
    </w:rPr>
  </w:style>
  <w:style w:type="paragraph" w:styleId="Paragraphnonumbers" w:customStyle="1">
    <w:name w:val="Paragraph no numbers"/>
    <w:basedOn w:val="Normal"/>
    <w:uiPriority w:val="99"/>
    <w:qFormat/>
    <w:rsid w:val="004B063F"/>
    <w:pPr>
      <w:spacing w:after="240" w:line="276" w:lineRule="auto"/>
    </w:pPr>
    <w:rPr>
      <w:rFonts w:ascii="Arial" w:hAnsi="Arial"/>
      <w:lang w:eastAsia="en-GB"/>
    </w:rPr>
  </w:style>
  <w:style w:type="paragraph" w:styleId="ParagraphNumbered" w:customStyle="1">
    <w:name w:val="Paragraph Numbered"/>
    <w:basedOn w:val="Normal"/>
    <w:uiPriority w:val="4"/>
    <w:qFormat/>
    <w:rsid w:val="005B77DF"/>
    <w:pPr>
      <w:numPr>
        <w:numId w:val="32"/>
      </w:numPr>
      <w:tabs>
        <w:tab w:val="num" w:pos="360"/>
        <w:tab w:val="left" w:pos="426"/>
      </w:tabs>
      <w:spacing w:after="240" w:line="360" w:lineRule="auto"/>
      <w:ind w:left="425" w:hanging="425"/>
    </w:pPr>
    <w:rPr>
      <w:rFonts w:ascii="Arial" w:hAnsi="Arial"/>
    </w:rPr>
  </w:style>
  <w:style w:type="paragraph" w:styleId="TOC1">
    <w:name w:val="toc 1"/>
    <w:basedOn w:val="Normal"/>
    <w:next w:val="Normal"/>
    <w:autoRedefine/>
    <w:rsid w:val="0044794B"/>
    <w:pPr>
      <w:spacing w:after="100"/>
    </w:pPr>
  </w:style>
  <w:style w:type="character" w:styleId="ui-provider" w:customStyle="1">
    <w:name w:val="ui-provider"/>
    <w:basedOn w:val="DefaultParagraphFont"/>
    <w:rsid w:val="00C40502"/>
  </w:style>
  <w:style w:type="paragraph" w:styleId="Bulletindent2last" w:customStyle="1">
    <w:name w:val="Bullet indent 2 last"/>
    <w:basedOn w:val="Bulletindent2"/>
    <w:next w:val="NICEnormal"/>
    <w:rsid w:val="00A960E9"/>
    <w:pPr>
      <w:numPr>
        <w:numId w:val="34"/>
      </w:numPr>
      <w:spacing w:after="240"/>
    </w:pPr>
  </w:style>
  <w:style w:type="character" w:styleId="normaltextrun" w:customStyle="1">
    <w:name w:val="normaltextrun"/>
    <w:basedOn w:val="DefaultParagraphFont"/>
    <w:rsid w:val="00CE755B"/>
  </w:style>
  <w:style w:type="character" w:styleId="Mention">
    <w:name w:val="Mention"/>
    <w:basedOn w:val="DefaultParagraphFont"/>
    <w:uiPriority w:val="99"/>
    <w:unhideWhenUsed/>
    <w:rsid w:val="00F53C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2495">
      <w:bodyDiv w:val="1"/>
      <w:marLeft w:val="0"/>
      <w:marRight w:val="0"/>
      <w:marTop w:val="0"/>
      <w:marBottom w:val="0"/>
      <w:divBdr>
        <w:top w:val="none" w:sz="0" w:space="0" w:color="auto"/>
        <w:left w:val="none" w:sz="0" w:space="0" w:color="auto"/>
        <w:bottom w:val="none" w:sz="0" w:space="0" w:color="auto"/>
        <w:right w:val="none" w:sz="0" w:space="0" w:color="auto"/>
      </w:divBdr>
    </w:div>
    <w:div w:id="172837783">
      <w:bodyDiv w:val="1"/>
      <w:marLeft w:val="0"/>
      <w:marRight w:val="0"/>
      <w:marTop w:val="0"/>
      <w:marBottom w:val="0"/>
      <w:divBdr>
        <w:top w:val="none" w:sz="0" w:space="0" w:color="auto"/>
        <w:left w:val="none" w:sz="0" w:space="0" w:color="auto"/>
        <w:bottom w:val="none" w:sz="0" w:space="0" w:color="auto"/>
        <w:right w:val="none" w:sz="0" w:space="0" w:color="auto"/>
      </w:divBdr>
    </w:div>
    <w:div w:id="278879942">
      <w:bodyDiv w:val="1"/>
      <w:marLeft w:val="0"/>
      <w:marRight w:val="0"/>
      <w:marTop w:val="0"/>
      <w:marBottom w:val="0"/>
      <w:divBdr>
        <w:top w:val="none" w:sz="0" w:space="0" w:color="auto"/>
        <w:left w:val="none" w:sz="0" w:space="0" w:color="auto"/>
        <w:bottom w:val="none" w:sz="0" w:space="0" w:color="auto"/>
        <w:right w:val="none" w:sz="0" w:space="0" w:color="auto"/>
      </w:divBdr>
    </w:div>
    <w:div w:id="354772144">
      <w:bodyDiv w:val="1"/>
      <w:marLeft w:val="0"/>
      <w:marRight w:val="0"/>
      <w:marTop w:val="0"/>
      <w:marBottom w:val="0"/>
      <w:divBdr>
        <w:top w:val="none" w:sz="0" w:space="0" w:color="auto"/>
        <w:left w:val="none" w:sz="0" w:space="0" w:color="auto"/>
        <w:bottom w:val="none" w:sz="0" w:space="0" w:color="auto"/>
        <w:right w:val="none" w:sz="0" w:space="0" w:color="auto"/>
      </w:divBdr>
    </w:div>
    <w:div w:id="497883816">
      <w:bodyDiv w:val="1"/>
      <w:marLeft w:val="0"/>
      <w:marRight w:val="0"/>
      <w:marTop w:val="0"/>
      <w:marBottom w:val="0"/>
      <w:divBdr>
        <w:top w:val="none" w:sz="0" w:space="0" w:color="auto"/>
        <w:left w:val="none" w:sz="0" w:space="0" w:color="auto"/>
        <w:bottom w:val="none" w:sz="0" w:space="0" w:color="auto"/>
        <w:right w:val="none" w:sz="0" w:space="0" w:color="auto"/>
      </w:divBdr>
    </w:div>
    <w:div w:id="569997326">
      <w:bodyDiv w:val="1"/>
      <w:marLeft w:val="0"/>
      <w:marRight w:val="0"/>
      <w:marTop w:val="0"/>
      <w:marBottom w:val="0"/>
      <w:divBdr>
        <w:top w:val="none" w:sz="0" w:space="0" w:color="auto"/>
        <w:left w:val="none" w:sz="0" w:space="0" w:color="auto"/>
        <w:bottom w:val="none" w:sz="0" w:space="0" w:color="auto"/>
        <w:right w:val="none" w:sz="0" w:space="0" w:color="auto"/>
      </w:divBdr>
    </w:div>
    <w:div w:id="596138938">
      <w:bodyDiv w:val="1"/>
      <w:marLeft w:val="0"/>
      <w:marRight w:val="0"/>
      <w:marTop w:val="0"/>
      <w:marBottom w:val="0"/>
      <w:divBdr>
        <w:top w:val="none" w:sz="0" w:space="0" w:color="auto"/>
        <w:left w:val="none" w:sz="0" w:space="0" w:color="auto"/>
        <w:bottom w:val="none" w:sz="0" w:space="0" w:color="auto"/>
        <w:right w:val="none" w:sz="0" w:space="0" w:color="auto"/>
      </w:divBdr>
      <w:divsChild>
        <w:div w:id="1380282083">
          <w:marLeft w:val="360"/>
          <w:marRight w:val="0"/>
          <w:marTop w:val="200"/>
          <w:marBottom w:val="0"/>
          <w:divBdr>
            <w:top w:val="none" w:sz="0" w:space="0" w:color="auto"/>
            <w:left w:val="none" w:sz="0" w:space="0" w:color="auto"/>
            <w:bottom w:val="none" w:sz="0" w:space="0" w:color="auto"/>
            <w:right w:val="none" w:sz="0" w:space="0" w:color="auto"/>
          </w:divBdr>
        </w:div>
        <w:div w:id="1712416032">
          <w:marLeft w:val="360"/>
          <w:marRight w:val="0"/>
          <w:marTop w:val="200"/>
          <w:marBottom w:val="0"/>
          <w:divBdr>
            <w:top w:val="none" w:sz="0" w:space="0" w:color="auto"/>
            <w:left w:val="none" w:sz="0" w:space="0" w:color="auto"/>
            <w:bottom w:val="none" w:sz="0" w:space="0" w:color="auto"/>
            <w:right w:val="none" w:sz="0" w:space="0" w:color="auto"/>
          </w:divBdr>
        </w:div>
      </w:divsChild>
    </w:div>
    <w:div w:id="658538275">
      <w:bodyDiv w:val="1"/>
      <w:marLeft w:val="0"/>
      <w:marRight w:val="0"/>
      <w:marTop w:val="0"/>
      <w:marBottom w:val="0"/>
      <w:divBdr>
        <w:top w:val="none" w:sz="0" w:space="0" w:color="auto"/>
        <w:left w:val="none" w:sz="0" w:space="0" w:color="auto"/>
        <w:bottom w:val="none" w:sz="0" w:space="0" w:color="auto"/>
        <w:right w:val="none" w:sz="0" w:space="0" w:color="auto"/>
      </w:divBdr>
    </w:div>
    <w:div w:id="744376535">
      <w:bodyDiv w:val="1"/>
      <w:marLeft w:val="0"/>
      <w:marRight w:val="0"/>
      <w:marTop w:val="0"/>
      <w:marBottom w:val="0"/>
      <w:divBdr>
        <w:top w:val="none" w:sz="0" w:space="0" w:color="auto"/>
        <w:left w:val="none" w:sz="0" w:space="0" w:color="auto"/>
        <w:bottom w:val="none" w:sz="0" w:space="0" w:color="auto"/>
        <w:right w:val="none" w:sz="0" w:space="0" w:color="auto"/>
      </w:divBdr>
    </w:div>
    <w:div w:id="832645229">
      <w:bodyDiv w:val="1"/>
      <w:marLeft w:val="0"/>
      <w:marRight w:val="0"/>
      <w:marTop w:val="0"/>
      <w:marBottom w:val="0"/>
      <w:divBdr>
        <w:top w:val="none" w:sz="0" w:space="0" w:color="auto"/>
        <w:left w:val="none" w:sz="0" w:space="0" w:color="auto"/>
        <w:bottom w:val="none" w:sz="0" w:space="0" w:color="auto"/>
        <w:right w:val="none" w:sz="0" w:space="0" w:color="auto"/>
      </w:divBdr>
    </w:div>
    <w:div w:id="911164996">
      <w:bodyDiv w:val="1"/>
      <w:marLeft w:val="0"/>
      <w:marRight w:val="0"/>
      <w:marTop w:val="0"/>
      <w:marBottom w:val="0"/>
      <w:divBdr>
        <w:top w:val="none" w:sz="0" w:space="0" w:color="auto"/>
        <w:left w:val="none" w:sz="0" w:space="0" w:color="auto"/>
        <w:bottom w:val="none" w:sz="0" w:space="0" w:color="auto"/>
        <w:right w:val="none" w:sz="0" w:space="0" w:color="auto"/>
      </w:divBdr>
    </w:div>
    <w:div w:id="1008094992">
      <w:bodyDiv w:val="1"/>
      <w:marLeft w:val="0"/>
      <w:marRight w:val="0"/>
      <w:marTop w:val="0"/>
      <w:marBottom w:val="0"/>
      <w:divBdr>
        <w:top w:val="none" w:sz="0" w:space="0" w:color="auto"/>
        <w:left w:val="none" w:sz="0" w:space="0" w:color="auto"/>
        <w:bottom w:val="none" w:sz="0" w:space="0" w:color="auto"/>
        <w:right w:val="none" w:sz="0" w:space="0" w:color="auto"/>
      </w:divBdr>
    </w:div>
    <w:div w:id="1092505899">
      <w:bodyDiv w:val="1"/>
      <w:marLeft w:val="0"/>
      <w:marRight w:val="0"/>
      <w:marTop w:val="0"/>
      <w:marBottom w:val="0"/>
      <w:divBdr>
        <w:top w:val="none" w:sz="0" w:space="0" w:color="auto"/>
        <w:left w:val="none" w:sz="0" w:space="0" w:color="auto"/>
        <w:bottom w:val="none" w:sz="0" w:space="0" w:color="auto"/>
        <w:right w:val="none" w:sz="0" w:space="0" w:color="auto"/>
      </w:divBdr>
      <w:divsChild>
        <w:div w:id="469176072">
          <w:marLeft w:val="960"/>
          <w:marRight w:val="0"/>
          <w:marTop w:val="0"/>
          <w:marBottom w:val="0"/>
          <w:divBdr>
            <w:top w:val="none" w:sz="0" w:space="0" w:color="auto"/>
            <w:left w:val="none" w:sz="0" w:space="0" w:color="auto"/>
            <w:bottom w:val="none" w:sz="0" w:space="0" w:color="auto"/>
            <w:right w:val="none" w:sz="0" w:space="0" w:color="auto"/>
          </w:divBdr>
        </w:div>
      </w:divsChild>
    </w:div>
    <w:div w:id="1172331167">
      <w:bodyDiv w:val="1"/>
      <w:marLeft w:val="0"/>
      <w:marRight w:val="0"/>
      <w:marTop w:val="0"/>
      <w:marBottom w:val="0"/>
      <w:divBdr>
        <w:top w:val="none" w:sz="0" w:space="0" w:color="auto"/>
        <w:left w:val="none" w:sz="0" w:space="0" w:color="auto"/>
        <w:bottom w:val="none" w:sz="0" w:space="0" w:color="auto"/>
        <w:right w:val="none" w:sz="0" w:space="0" w:color="auto"/>
      </w:divBdr>
      <w:divsChild>
        <w:div w:id="312175283">
          <w:marLeft w:val="0"/>
          <w:marRight w:val="0"/>
          <w:marTop w:val="0"/>
          <w:marBottom w:val="0"/>
          <w:divBdr>
            <w:top w:val="none" w:sz="0" w:space="0" w:color="auto"/>
            <w:left w:val="none" w:sz="0" w:space="0" w:color="auto"/>
            <w:bottom w:val="none" w:sz="0" w:space="0" w:color="auto"/>
            <w:right w:val="none" w:sz="0" w:space="0" w:color="auto"/>
          </w:divBdr>
          <w:divsChild>
            <w:div w:id="1629972184">
              <w:marLeft w:val="-75"/>
              <w:marRight w:val="0"/>
              <w:marTop w:val="30"/>
              <w:marBottom w:val="30"/>
              <w:divBdr>
                <w:top w:val="none" w:sz="0" w:space="0" w:color="auto"/>
                <w:left w:val="none" w:sz="0" w:space="0" w:color="auto"/>
                <w:bottom w:val="none" w:sz="0" w:space="0" w:color="auto"/>
                <w:right w:val="none" w:sz="0" w:space="0" w:color="auto"/>
              </w:divBdr>
              <w:divsChild>
                <w:div w:id="176889047">
                  <w:marLeft w:val="0"/>
                  <w:marRight w:val="0"/>
                  <w:marTop w:val="0"/>
                  <w:marBottom w:val="0"/>
                  <w:divBdr>
                    <w:top w:val="none" w:sz="0" w:space="0" w:color="auto"/>
                    <w:left w:val="none" w:sz="0" w:space="0" w:color="auto"/>
                    <w:bottom w:val="none" w:sz="0" w:space="0" w:color="auto"/>
                    <w:right w:val="none" w:sz="0" w:space="0" w:color="auto"/>
                  </w:divBdr>
                  <w:divsChild>
                    <w:div w:id="281150671">
                      <w:marLeft w:val="0"/>
                      <w:marRight w:val="0"/>
                      <w:marTop w:val="0"/>
                      <w:marBottom w:val="0"/>
                      <w:divBdr>
                        <w:top w:val="none" w:sz="0" w:space="0" w:color="auto"/>
                        <w:left w:val="none" w:sz="0" w:space="0" w:color="auto"/>
                        <w:bottom w:val="none" w:sz="0" w:space="0" w:color="auto"/>
                        <w:right w:val="none" w:sz="0" w:space="0" w:color="auto"/>
                      </w:divBdr>
                    </w:div>
                  </w:divsChild>
                </w:div>
                <w:div w:id="376903119">
                  <w:marLeft w:val="0"/>
                  <w:marRight w:val="0"/>
                  <w:marTop w:val="0"/>
                  <w:marBottom w:val="0"/>
                  <w:divBdr>
                    <w:top w:val="none" w:sz="0" w:space="0" w:color="auto"/>
                    <w:left w:val="none" w:sz="0" w:space="0" w:color="auto"/>
                    <w:bottom w:val="none" w:sz="0" w:space="0" w:color="auto"/>
                    <w:right w:val="none" w:sz="0" w:space="0" w:color="auto"/>
                  </w:divBdr>
                  <w:divsChild>
                    <w:div w:id="1960642991">
                      <w:marLeft w:val="0"/>
                      <w:marRight w:val="0"/>
                      <w:marTop w:val="0"/>
                      <w:marBottom w:val="0"/>
                      <w:divBdr>
                        <w:top w:val="none" w:sz="0" w:space="0" w:color="auto"/>
                        <w:left w:val="none" w:sz="0" w:space="0" w:color="auto"/>
                        <w:bottom w:val="none" w:sz="0" w:space="0" w:color="auto"/>
                        <w:right w:val="none" w:sz="0" w:space="0" w:color="auto"/>
                      </w:divBdr>
                    </w:div>
                  </w:divsChild>
                </w:div>
                <w:div w:id="795833899">
                  <w:marLeft w:val="0"/>
                  <w:marRight w:val="0"/>
                  <w:marTop w:val="0"/>
                  <w:marBottom w:val="0"/>
                  <w:divBdr>
                    <w:top w:val="none" w:sz="0" w:space="0" w:color="auto"/>
                    <w:left w:val="none" w:sz="0" w:space="0" w:color="auto"/>
                    <w:bottom w:val="none" w:sz="0" w:space="0" w:color="auto"/>
                    <w:right w:val="none" w:sz="0" w:space="0" w:color="auto"/>
                  </w:divBdr>
                  <w:divsChild>
                    <w:div w:id="1519155790">
                      <w:marLeft w:val="0"/>
                      <w:marRight w:val="0"/>
                      <w:marTop w:val="0"/>
                      <w:marBottom w:val="0"/>
                      <w:divBdr>
                        <w:top w:val="none" w:sz="0" w:space="0" w:color="auto"/>
                        <w:left w:val="none" w:sz="0" w:space="0" w:color="auto"/>
                        <w:bottom w:val="none" w:sz="0" w:space="0" w:color="auto"/>
                        <w:right w:val="none" w:sz="0" w:space="0" w:color="auto"/>
                      </w:divBdr>
                    </w:div>
                  </w:divsChild>
                </w:div>
                <w:div w:id="891772797">
                  <w:marLeft w:val="0"/>
                  <w:marRight w:val="0"/>
                  <w:marTop w:val="0"/>
                  <w:marBottom w:val="0"/>
                  <w:divBdr>
                    <w:top w:val="none" w:sz="0" w:space="0" w:color="auto"/>
                    <w:left w:val="none" w:sz="0" w:space="0" w:color="auto"/>
                    <w:bottom w:val="none" w:sz="0" w:space="0" w:color="auto"/>
                    <w:right w:val="none" w:sz="0" w:space="0" w:color="auto"/>
                  </w:divBdr>
                  <w:divsChild>
                    <w:div w:id="543563556">
                      <w:marLeft w:val="0"/>
                      <w:marRight w:val="0"/>
                      <w:marTop w:val="0"/>
                      <w:marBottom w:val="0"/>
                      <w:divBdr>
                        <w:top w:val="none" w:sz="0" w:space="0" w:color="auto"/>
                        <w:left w:val="none" w:sz="0" w:space="0" w:color="auto"/>
                        <w:bottom w:val="none" w:sz="0" w:space="0" w:color="auto"/>
                        <w:right w:val="none" w:sz="0" w:space="0" w:color="auto"/>
                      </w:divBdr>
                    </w:div>
                  </w:divsChild>
                </w:div>
                <w:div w:id="1005208267">
                  <w:marLeft w:val="0"/>
                  <w:marRight w:val="0"/>
                  <w:marTop w:val="0"/>
                  <w:marBottom w:val="0"/>
                  <w:divBdr>
                    <w:top w:val="none" w:sz="0" w:space="0" w:color="auto"/>
                    <w:left w:val="none" w:sz="0" w:space="0" w:color="auto"/>
                    <w:bottom w:val="none" w:sz="0" w:space="0" w:color="auto"/>
                    <w:right w:val="none" w:sz="0" w:space="0" w:color="auto"/>
                  </w:divBdr>
                  <w:divsChild>
                    <w:div w:id="1756248453">
                      <w:marLeft w:val="0"/>
                      <w:marRight w:val="0"/>
                      <w:marTop w:val="0"/>
                      <w:marBottom w:val="0"/>
                      <w:divBdr>
                        <w:top w:val="none" w:sz="0" w:space="0" w:color="auto"/>
                        <w:left w:val="none" w:sz="0" w:space="0" w:color="auto"/>
                        <w:bottom w:val="none" w:sz="0" w:space="0" w:color="auto"/>
                        <w:right w:val="none" w:sz="0" w:space="0" w:color="auto"/>
                      </w:divBdr>
                    </w:div>
                  </w:divsChild>
                </w:div>
                <w:div w:id="1341196528">
                  <w:marLeft w:val="0"/>
                  <w:marRight w:val="0"/>
                  <w:marTop w:val="0"/>
                  <w:marBottom w:val="0"/>
                  <w:divBdr>
                    <w:top w:val="none" w:sz="0" w:space="0" w:color="auto"/>
                    <w:left w:val="none" w:sz="0" w:space="0" w:color="auto"/>
                    <w:bottom w:val="none" w:sz="0" w:space="0" w:color="auto"/>
                    <w:right w:val="none" w:sz="0" w:space="0" w:color="auto"/>
                  </w:divBdr>
                  <w:divsChild>
                    <w:div w:id="1691450782">
                      <w:marLeft w:val="0"/>
                      <w:marRight w:val="0"/>
                      <w:marTop w:val="0"/>
                      <w:marBottom w:val="0"/>
                      <w:divBdr>
                        <w:top w:val="none" w:sz="0" w:space="0" w:color="auto"/>
                        <w:left w:val="none" w:sz="0" w:space="0" w:color="auto"/>
                        <w:bottom w:val="none" w:sz="0" w:space="0" w:color="auto"/>
                        <w:right w:val="none" w:sz="0" w:space="0" w:color="auto"/>
                      </w:divBdr>
                    </w:div>
                  </w:divsChild>
                </w:div>
                <w:div w:id="1368293125">
                  <w:marLeft w:val="0"/>
                  <w:marRight w:val="0"/>
                  <w:marTop w:val="0"/>
                  <w:marBottom w:val="0"/>
                  <w:divBdr>
                    <w:top w:val="none" w:sz="0" w:space="0" w:color="auto"/>
                    <w:left w:val="none" w:sz="0" w:space="0" w:color="auto"/>
                    <w:bottom w:val="none" w:sz="0" w:space="0" w:color="auto"/>
                    <w:right w:val="none" w:sz="0" w:space="0" w:color="auto"/>
                  </w:divBdr>
                  <w:divsChild>
                    <w:div w:id="1759789173">
                      <w:marLeft w:val="0"/>
                      <w:marRight w:val="0"/>
                      <w:marTop w:val="0"/>
                      <w:marBottom w:val="0"/>
                      <w:divBdr>
                        <w:top w:val="none" w:sz="0" w:space="0" w:color="auto"/>
                        <w:left w:val="none" w:sz="0" w:space="0" w:color="auto"/>
                        <w:bottom w:val="none" w:sz="0" w:space="0" w:color="auto"/>
                        <w:right w:val="none" w:sz="0" w:space="0" w:color="auto"/>
                      </w:divBdr>
                    </w:div>
                  </w:divsChild>
                </w:div>
                <w:div w:id="1578055464">
                  <w:marLeft w:val="0"/>
                  <w:marRight w:val="0"/>
                  <w:marTop w:val="0"/>
                  <w:marBottom w:val="0"/>
                  <w:divBdr>
                    <w:top w:val="none" w:sz="0" w:space="0" w:color="auto"/>
                    <w:left w:val="none" w:sz="0" w:space="0" w:color="auto"/>
                    <w:bottom w:val="none" w:sz="0" w:space="0" w:color="auto"/>
                    <w:right w:val="none" w:sz="0" w:space="0" w:color="auto"/>
                  </w:divBdr>
                  <w:divsChild>
                    <w:div w:id="1298490678">
                      <w:marLeft w:val="0"/>
                      <w:marRight w:val="0"/>
                      <w:marTop w:val="0"/>
                      <w:marBottom w:val="0"/>
                      <w:divBdr>
                        <w:top w:val="none" w:sz="0" w:space="0" w:color="auto"/>
                        <w:left w:val="none" w:sz="0" w:space="0" w:color="auto"/>
                        <w:bottom w:val="none" w:sz="0" w:space="0" w:color="auto"/>
                        <w:right w:val="none" w:sz="0" w:space="0" w:color="auto"/>
                      </w:divBdr>
                    </w:div>
                  </w:divsChild>
                </w:div>
                <w:div w:id="1921676907">
                  <w:marLeft w:val="0"/>
                  <w:marRight w:val="0"/>
                  <w:marTop w:val="0"/>
                  <w:marBottom w:val="0"/>
                  <w:divBdr>
                    <w:top w:val="none" w:sz="0" w:space="0" w:color="auto"/>
                    <w:left w:val="none" w:sz="0" w:space="0" w:color="auto"/>
                    <w:bottom w:val="none" w:sz="0" w:space="0" w:color="auto"/>
                    <w:right w:val="none" w:sz="0" w:space="0" w:color="auto"/>
                  </w:divBdr>
                  <w:divsChild>
                    <w:div w:id="2080515041">
                      <w:marLeft w:val="0"/>
                      <w:marRight w:val="0"/>
                      <w:marTop w:val="0"/>
                      <w:marBottom w:val="0"/>
                      <w:divBdr>
                        <w:top w:val="none" w:sz="0" w:space="0" w:color="auto"/>
                        <w:left w:val="none" w:sz="0" w:space="0" w:color="auto"/>
                        <w:bottom w:val="none" w:sz="0" w:space="0" w:color="auto"/>
                        <w:right w:val="none" w:sz="0" w:space="0" w:color="auto"/>
                      </w:divBdr>
                    </w:div>
                  </w:divsChild>
                </w:div>
                <w:div w:id="1950510086">
                  <w:marLeft w:val="0"/>
                  <w:marRight w:val="0"/>
                  <w:marTop w:val="0"/>
                  <w:marBottom w:val="0"/>
                  <w:divBdr>
                    <w:top w:val="none" w:sz="0" w:space="0" w:color="auto"/>
                    <w:left w:val="none" w:sz="0" w:space="0" w:color="auto"/>
                    <w:bottom w:val="none" w:sz="0" w:space="0" w:color="auto"/>
                    <w:right w:val="none" w:sz="0" w:space="0" w:color="auto"/>
                  </w:divBdr>
                  <w:divsChild>
                    <w:div w:id="168717029">
                      <w:marLeft w:val="0"/>
                      <w:marRight w:val="0"/>
                      <w:marTop w:val="0"/>
                      <w:marBottom w:val="0"/>
                      <w:divBdr>
                        <w:top w:val="none" w:sz="0" w:space="0" w:color="auto"/>
                        <w:left w:val="none" w:sz="0" w:space="0" w:color="auto"/>
                        <w:bottom w:val="none" w:sz="0" w:space="0" w:color="auto"/>
                        <w:right w:val="none" w:sz="0" w:space="0" w:color="auto"/>
                      </w:divBdr>
                    </w:div>
                  </w:divsChild>
                </w:div>
                <w:div w:id="1955671599">
                  <w:marLeft w:val="0"/>
                  <w:marRight w:val="0"/>
                  <w:marTop w:val="0"/>
                  <w:marBottom w:val="0"/>
                  <w:divBdr>
                    <w:top w:val="none" w:sz="0" w:space="0" w:color="auto"/>
                    <w:left w:val="none" w:sz="0" w:space="0" w:color="auto"/>
                    <w:bottom w:val="none" w:sz="0" w:space="0" w:color="auto"/>
                    <w:right w:val="none" w:sz="0" w:space="0" w:color="auto"/>
                  </w:divBdr>
                  <w:divsChild>
                    <w:div w:id="1700931720">
                      <w:marLeft w:val="0"/>
                      <w:marRight w:val="0"/>
                      <w:marTop w:val="0"/>
                      <w:marBottom w:val="0"/>
                      <w:divBdr>
                        <w:top w:val="none" w:sz="0" w:space="0" w:color="auto"/>
                        <w:left w:val="none" w:sz="0" w:space="0" w:color="auto"/>
                        <w:bottom w:val="none" w:sz="0" w:space="0" w:color="auto"/>
                        <w:right w:val="none" w:sz="0" w:space="0" w:color="auto"/>
                      </w:divBdr>
                    </w:div>
                  </w:divsChild>
                </w:div>
                <w:div w:id="1958639677">
                  <w:marLeft w:val="0"/>
                  <w:marRight w:val="0"/>
                  <w:marTop w:val="0"/>
                  <w:marBottom w:val="0"/>
                  <w:divBdr>
                    <w:top w:val="none" w:sz="0" w:space="0" w:color="auto"/>
                    <w:left w:val="none" w:sz="0" w:space="0" w:color="auto"/>
                    <w:bottom w:val="none" w:sz="0" w:space="0" w:color="auto"/>
                    <w:right w:val="none" w:sz="0" w:space="0" w:color="auto"/>
                  </w:divBdr>
                  <w:divsChild>
                    <w:div w:id="12006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46326">
          <w:marLeft w:val="0"/>
          <w:marRight w:val="0"/>
          <w:marTop w:val="0"/>
          <w:marBottom w:val="0"/>
          <w:divBdr>
            <w:top w:val="none" w:sz="0" w:space="0" w:color="auto"/>
            <w:left w:val="none" w:sz="0" w:space="0" w:color="auto"/>
            <w:bottom w:val="none" w:sz="0" w:space="0" w:color="auto"/>
            <w:right w:val="none" w:sz="0" w:space="0" w:color="auto"/>
          </w:divBdr>
          <w:divsChild>
            <w:div w:id="208107306">
              <w:marLeft w:val="0"/>
              <w:marRight w:val="0"/>
              <w:marTop w:val="0"/>
              <w:marBottom w:val="0"/>
              <w:divBdr>
                <w:top w:val="none" w:sz="0" w:space="0" w:color="auto"/>
                <w:left w:val="none" w:sz="0" w:space="0" w:color="auto"/>
                <w:bottom w:val="none" w:sz="0" w:space="0" w:color="auto"/>
                <w:right w:val="none" w:sz="0" w:space="0" w:color="auto"/>
              </w:divBdr>
            </w:div>
            <w:div w:id="348991509">
              <w:marLeft w:val="0"/>
              <w:marRight w:val="0"/>
              <w:marTop w:val="0"/>
              <w:marBottom w:val="0"/>
              <w:divBdr>
                <w:top w:val="none" w:sz="0" w:space="0" w:color="auto"/>
                <w:left w:val="none" w:sz="0" w:space="0" w:color="auto"/>
                <w:bottom w:val="none" w:sz="0" w:space="0" w:color="auto"/>
                <w:right w:val="none" w:sz="0" w:space="0" w:color="auto"/>
              </w:divBdr>
            </w:div>
            <w:div w:id="662272181">
              <w:marLeft w:val="0"/>
              <w:marRight w:val="0"/>
              <w:marTop w:val="0"/>
              <w:marBottom w:val="0"/>
              <w:divBdr>
                <w:top w:val="none" w:sz="0" w:space="0" w:color="auto"/>
                <w:left w:val="none" w:sz="0" w:space="0" w:color="auto"/>
                <w:bottom w:val="none" w:sz="0" w:space="0" w:color="auto"/>
                <w:right w:val="none" w:sz="0" w:space="0" w:color="auto"/>
              </w:divBdr>
            </w:div>
            <w:div w:id="894388134">
              <w:marLeft w:val="0"/>
              <w:marRight w:val="0"/>
              <w:marTop w:val="0"/>
              <w:marBottom w:val="0"/>
              <w:divBdr>
                <w:top w:val="none" w:sz="0" w:space="0" w:color="auto"/>
                <w:left w:val="none" w:sz="0" w:space="0" w:color="auto"/>
                <w:bottom w:val="none" w:sz="0" w:space="0" w:color="auto"/>
                <w:right w:val="none" w:sz="0" w:space="0" w:color="auto"/>
              </w:divBdr>
            </w:div>
            <w:div w:id="1234318984">
              <w:marLeft w:val="0"/>
              <w:marRight w:val="0"/>
              <w:marTop w:val="0"/>
              <w:marBottom w:val="0"/>
              <w:divBdr>
                <w:top w:val="none" w:sz="0" w:space="0" w:color="auto"/>
                <w:left w:val="none" w:sz="0" w:space="0" w:color="auto"/>
                <w:bottom w:val="none" w:sz="0" w:space="0" w:color="auto"/>
                <w:right w:val="none" w:sz="0" w:space="0" w:color="auto"/>
              </w:divBdr>
            </w:div>
            <w:div w:id="1251700904">
              <w:marLeft w:val="0"/>
              <w:marRight w:val="0"/>
              <w:marTop w:val="0"/>
              <w:marBottom w:val="0"/>
              <w:divBdr>
                <w:top w:val="none" w:sz="0" w:space="0" w:color="auto"/>
                <w:left w:val="none" w:sz="0" w:space="0" w:color="auto"/>
                <w:bottom w:val="none" w:sz="0" w:space="0" w:color="auto"/>
                <w:right w:val="none" w:sz="0" w:space="0" w:color="auto"/>
              </w:divBdr>
            </w:div>
            <w:div w:id="1530873152">
              <w:marLeft w:val="0"/>
              <w:marRight w:val="0"/>
              <w:marTop w:val="0"/>
              <w:marBottom w:val="0"/>
              <w:divBdr>
                <w:top w:val="none" w:sz="0" w:space="0" w:color="auto"/>
                <w:left w:val="none" w:sz="0" w:space="0" w:color="auto"/>
                <w:bottom w:val="none" w:sz="0" w:space="0" w:color="auto"/>
                <w:right w:val="none" w:sz="0" w:space="0" w:color="auto"/>
              </w:divBdr>
            </w:div>
          </w:divsChild>
        </w:div>
        <w:div w:id="1785690859">
          <w:marLeft w:val="0"/>
          <w:marRight w:val="0"/>
          <w:marTop w:val="0"/>
          <w:marBottom w:val="0"/>
          <w:divBdr>
            <w:top w:val="none" w:sz="0" w:space="0" w:color="auto"/>
            <w:left w:val="none" w:sz="0" w:space="0" w:color="auto"/>
            <w:bottom w:val="none" w:sz="0" w:space="0" w:color="auto"/>
            <w:right w:val="none" w:sz="0" w:space="0" w:color="auto"/>
          </w:divBdr>
        </w:div>
      </w:divsChild>
    </w:div>
    <w:div w:id="1219047466">
      <w:bodyDiv w:val="1"/>
      <w:marLeft w:val="0"/>
      <w:marRight w:val="0"/>
      <w:marTop w:val="0"/>
      <w:marBottom w:val="0"/>
      <w:divBdr>
        <w:top w:val="none" w:sz="0" w:space="0" w:color="auto"/>
        <w:left w:val="none" w:sz="0" w:space="0" w:color="auto"/>
        <w:bottom w:val="none" w:sz="0" w:space="0" w:color="auto"/>
        <w:right w:val="none" w:sz="0" w:space="0" w:color="auto"/>
      </w:divBdr>
    </w:div>
    <w:div w:id="1239250364">
      <w:bodyDiv w:val="1"/>
      <w:marLeft w:val="0"/>
      <w:marRight w:val="0"/>
      <w:marTop w:val="0"/>
      <w:marBottom w:val="0"/>
      <w:divBdr>
        <w:top w:val="none" w:sz="0" w:space="0" w:color="auto"/>
        <w:left w:val="none" w:sz="0" w:space="0" w:color="auto"/>
        <w:bottom w:val="none" w:sz="0" w:space="0" w:color="auto"/>
        <w:right w:val="none" w:sz="0" w:space="0" w:color="auto"/>
      </w:divBdr>
    </w:div>
    <w:div w:id="1252660525">
      <w:bodyDiv w:val="1"/>
      <w:marLeft w:val="0"/>
      <w:marRight w:val="0"/>
      <w:marTop w:val="0"/>
      <w:marBottom w:val="0"/>
      <w:divBdr>
        <w:top w:val="none" w:sz="0" w:space="0" w:color="auto"/>
        <w:left w:val="none" w:sz="0" w:space="0" w:color="auto"/>
        <w:bottom w:val="none" w:sz="0" w:space="0" w:color="auto"/>
        <w:right w:val="none" w:sz="0" w:space="0" w:color="auto"/>
      </w:divBdr>
    </w:div>
    <w:div w:id="1361199427">
      <w:bodyDiv w:val="1"/>
      <w:marLeft w:val="0"/>
      <w:marRight w:val="0"/>
      <w:marTop w:val="0"/>
      <w:marBottom w:val="0"/>
      <w:divBdr>
        <w:top w:val="none" w:sz="0" w:space="0" w:color="auto"/>
        <w:left w:val="none" w:sz="0" w:space="0" w:color="auto"/>
        <w:bottom w:val="none" w:sz="0" w:space="0" w:color="auto"/>
        <w:right w:val="none" w:sz="0" w:space="0" w:color="auto"/>
      </w:divBdr>
    </w:div>
    <w:div w:id="1537884311">
      <w:bodyDiv w:val="1"/>
      <w:marLeft w:val="0"/>
      <w:marRight w:val="0"/>
      <w:marTop w:val="0"/>
      <w:marBottom w:val="0"/>
      <w:divBdr>
        <w:top w:val="none" w:sz="0" w:space="0" w:color="auto"/>
        <w:left w:val="none" w:sz="0" w:space="0" w:color="auto"/>
        <w:bottom w:val="none" w:sz="0" w:space="0" w:color="auto"/>
        <w:right w:val="none" w:sz="0" w:space="0" w:color="auto"/>
      </w:divBdr>
    </w:div>
    <w:div w:id="1724013220">
      <w:bodyDiv w:val="1"/>
      <w:marLeft w:val="0"/>
      <w:marRight w:val="0"/>
      <w:marTop w:val="0"/>
      <w:marBottom w:val="0"/>
      <w:divBdr>
        <w:top w:val="none" w:sz="0" w:space="0" w:color="auto"/>
        <w:left w:val="none" w:sz="0" w:space="0" w:color="auto"/>
        <w:bottom w:val="none" w:sz="0" w:space="0" w:color="auto"/>
        <w:right w:val="none" w:sz="0" w:space="0" w:color="auto"/>
      </w:divBdr>
      <w:divsChild>
        <w:div w:id="1034963982">
          <w:marLeft w:val="1080"/>
          <w:marRight w:val="0"/>
          <w:marTop w:val="100"/>
          <w:marBottom w:val="0"/>
          <w:divBdr>
            <w:top w:val="none" w:sz="0" w:space="0" w:color="auto"/>
            <w:left w:val="none" w:sz="0" w:space="0" w:color="auto"/>
            <w:bottom w:val="none" w:sz="0" w:space="0" w:color="auto"/>
            <w:right w:val="none" w:sz="0" w:space="0" w:color="auto"/>
          </w:divBdr>
        </w:div>
        <w:div w:id="1162618352">
          <w:marLeft w:val="1080"/>
          <w:marRight w:val="0"/>
          <w:marTop w:val="100"/>
          <w:marBottom w:val="0"/>
          <w:divBdr>
            <w:top w:val="none" w:sz="0" w:space="0" w:color="auto"/>
            <w:left w:val="none" w:sz="0" w:space="0" w:color="auto"/>
            <w:bottom w:val="none" w:sz="0" w:space="0" w:color="auto"/>
            <w:right w:val="none" w:sz="0" w:space="0" w:color="auto"/>
          </w:divBdr>
        </w:div>
        <w:div w:id="1882353174">
          <w:marLeft w:val="1080"/>
          <w:marRight w:val="0"/>
          <w:marTop w:val="100"/>
          <w:marBottom w:val="0"/>
          <w:divBdr>
            <w:top w:val="none" w:sz="0" w:space="0" w:color="auto"/>
            <w:left w:val="none" w:sz="0" w:space="0" w:color="auto"/>
            <w:bottom w:val="none" w:sz="0" w:space="0" w:color="auto"/>
            <w:right w:val="none" w:sz="0" w:space="0" w:color="auto"/>
          </w:divBdr>
        </w:div>
      </w:divsChild>
    </w:div>
    <w:div w:id="1841265903">
      <w:bodyDiv w:val="1"/>
      <w:marLeft w:val="0"/>
      <w:marRight w:val="0"/>
      <w:marTop w:val="0"/>
      <w:marBottom w:val="0"/>
      <w:divBdr>
        <w:top w:val="none" w:sz="0" w:space="0" w:color="auto"/>
        <w:left w:val="none" w:sz="0" w:space="0" w:color="auto"/>
        <w:bottom w:val="none" w:sz="0" w:space="0" w:color="auto"/>
        <w:right w:val="none" w:sz="0" w:space="0" w:color="auto"/>
      </w:divBdr>
    </w:div>
    <w:div w:id="1847860627">
      <w:bodyDiv w:val="1"/>
      <w:marLeft w:val="0"/>
      <w:marRight w:val="0"/>
      <w:marTop w:val="0"/>
      <w:marBottom w:val="0"/>
      <w:divBdr>
        <w:top w:val="none" w:sz="0" w:space="0" w:color="auto"/>
        <w:left w:val="none" w:sz="0" w:space="0" w:color="auto"/>
        <w:bottom w:val="none" w:sz="0" w:space="0" w:color="auto"/>
        <w:right w:val="none" w:sz="0" w:space="0" w:color="auto"/>
      </w:divBdr>
    </w:div>
    <w:div w:id="1974939908">
      <w:bodyDiv w:val="1"/>
      <w:marLeft w:val="0"/>
      <w:marRight w:val="0"/>
      <w:marTop w:val="0"/>
      <w:marBottom w:val="0"/>
      <w:divBdr>
        <w:top w:val="none" w:sz="0" w:space="0" w:color="auto"/>
        <w:left w:val="none" w:sz="0" w:space="0" w:color="auto"/>
        <w:bottom w:val="none" w:sz="0" w:space="0" w:color="auto"/>
        <w:right w:val="none" w:sz="0" w:space="0" w:color="auto"/>
      </w:divBdr>
    </w:div>
    <w:div w:id="1986155970">
      <w:bodyDiv w:val="1"/>
      <w:marLeft w:val="0"/>
      <w:marRight w:val="0"/>
      <w:marTop w:val="0"/>
      <w:marBottom w:val="0"/>
      <w:divBdr>
        <w:top w:val="none" w:sz="0" w:space="0" w:color="auto"/>
        <w:left w:val="none" w:sz="0" w:space="0" w:color="auto"/>
        <w:bottom w:val="none" w:sz="0" w:space="0" w:color="auto"/>
        <w:right w:val="none" w:sz="0" w:space="0" w:color="auto"/>
      </w:divBdr>
    </w:div>
    <w:div w:id="201322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nice.org.uk/pmg36"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nice.org.uk/guidance/indevelopment/gid-ta11644/documents"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nice.org.uk/get-involved/our-committees/nice-committee-meetings/technology-appraisal-committees/tac-a-member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nice.org.uk/guidance/ng28" TargetMode="External" Id="rId11" /><Relationship Type="http://schemas.openxmlformats.org/officeDocument/2006/relationships/numbering" Target="numbering.xml" Id="rId5" /><Relationship Type="http://schemas.openxmlformats.org/officeDocument/2006/relationships/hyperlink" Target="http://www.legislation.gov.uk/uksi/2013/259/contents/made"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lilly.com/uk/about/impact" TargetMode="External" Id="rId14" /></Relationships>
</file>

<file path=word/_rels/footer1.xml.rels><?xml version="1.0" encoding="UTF-8" standalone="yes"?>
<Relationships xmlns="http://schemas.openxmlformats.org/package/2006/relationships"><Relationship Id="rId1" Type="http://schemas.openxmlformats.org/officeDocument/2006/relationships/hyperlink" Target="https://www.nice.org.uk/terms-and-condition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164B6419967F4F9BC885BCC38080FE" ma:contentTypeVersion="16" ma:contentTypeDescription="Create a new document." ma:contentTypeScope="" ma:versionID="12ff63fae144ed75b0ddd7b7c1a65ca6">
  <xsd:schema xmlns:xsd="http://www.w3.org/2001/XMLSchema" xmlns:xs="http://www.w3.org/2001/XMLSchema" xmlns:p="http://schemas.microsoft.com/office/2006/metadata/properties" xmlns:ns2="6113f790-c252-4bfe-890a-0e01b9de803a" xmlns:ns3="0eb656aa-4e79-4e95-9076-bc119a23e0cc" targetNamespace="http://schemas.microsoft.com/office/2006/metadata/properties" ma:root="true" ma:fieldsID="45bb4e80be8ad27102706a60e7e6fc58" ns2:_="" ns3:_="">
    <xsd:import namespace="6113f790-c252-4bfe-890a-0e01b9de803a"/>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m2346e5591114862813975e18538b05c"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3f790-c252-4bfe-890a-0e01b9de80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6d3fad2-883a-4eaf-9e1c-8c20d986e5dc}" ma:internalName="TaxCatchAll" ma:showField="CatchAllData" ma:web="c484c3bf-3e79-421f-a326-5c77b32e9f29">
      <xsd:complexType>
        <xsd:complexContent>
          <xsd:extension base="dms:MultiChoiceLookup">
            <xsd:sequence>
              <xsd:element name="Value" type="dms:Lookup" maxOccurs="unbounded" minOccurs="0" nillable="true"/>
            </xsd:sequence>
          </xsd:extension>
        </xsd:complexContent>
      </xsd:complexType>
    </xsd:element>
    <xsd:element name="m2346e5591114862813975e18538b05c" ma:index="22" nillable="true" ma:taxonomy="true" ma:internalName="m2346e5591114862813975e18538b05c" ma:taxonomyFieldName="Condition_x0020_category1" ma:displayName="Condition and disease categories" ma:fieldId="{62346e55-9111-4862-8139-75e18538b05c}" ma:sspId="9abb4586-6e39-4769-a9e9-e64cee0e77fc" ma:termSetId="a7ec81b1-b973-4542-a2ec-925a7eb8694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2346e5591114862813975e18538b05c xmlns="0eb656aa-4e79-4e95-9076-bc119a23e0cc">
      <Terms xmlns="http://schemas.microsoft.com/office/infopath/2007/PartnerControls"/>
    </m2346e5591114862813975e18538b05c>
    <TaxCatchAll xmlns="0eb656aa-4e79-4e95-9076-bc119a23e0cc" xsi:nil="true"/>
    <lcf76f155ced4ddcb4097134ff3c332f xmlns="6113f790-c252-4bfe-890a-0e01b9de80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EED953-E16B-481B-9FA9-B4EDB98A6139}">
  <ds:schemaRefs>
    <ds:schemaRef ds:uri="http://schemas.microsoft.com/sharepoint/v3/contenttype/forms"/>
  </ds:schemaRefs>
</ds:datastoreItem>
</file>

<file path=customXml/itemProps2.xml><?xml version="1.0" encoding="utf-8"?>
<ds:datastoreItem xmlns:ds="http://schemas.openxmlformats.org/officeDocument/2006/customXml" ds:itemID="{1839B46D-1A1A-4BE4-A8AE-5A5937D9C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3f790-c252-4bfe-890a-0e01b9de803a"/>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9D2F8-A069-466A-962F-190B243BC055}">
  <ds:schemaRefs>
    <ds:schemaRef ds:uri="http://schemas.openxmlformats.org/officeDocument/2006/bibliography"/>
  </ds:schemaRefs>
</ds:datastoreItem>
</file>

<file path=customXml/itemProps4.xml><?xml version="1.0" encoding="utf-8"?>
<ds:datastoreItem xmlns:ds="http://schemas.openxmlformats.org/officeDocument/2006/customXml" ds:itemID="{4B4CFB5F-AFD1-4441-9F29-C8DE72C23EEE}">
  <ds:schemaRefs>
    <ds:schemaRef ds:uri="http://schemas.microsoft.com/office/2006/metadata/properties"/>
    <ds:schemaRef ds:uri="http://schemas.microsoft.com/office/infopath/2007/PartnerControls"/>
    <ds:schemaRef ds:uri="0eb656aa-4e79-4e95-9076-bc119a23e0cc"/>
    <ds:schemaRef ds:uri="6113f790-c252-4bfe-890a-0e01b9de803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Happy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1</dc:title>
  <dc:subject/>
  <dc:creator>Summaya Mohammad</dc:creator>
  <keywords/>
  <dc:description/>
  <lastModifiedBy>Lizzie Walker</lastModifiedBy>
  <revision>6</revision>
  <lastPrinted>2012-11-15T14:34:00.0000000Z</lastPrinted>
  <dcterms:created xsi:type="dcterms:W3CDTF">2026-08-13T10:33:00.0000000Z</dcterms:created>
  <dcterms:modified xsi:type="dcterms:W3CDTF">2026-08-13T15:25:26.0674113Z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2023-03-09T11:42:05Z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a227fe5c-d20f-418d-8240-e68035d2bb6a</vt:lpwstr>
  </property>
  <property fmtid="{D5CDD505-2E9C-101B-9397-08002B2CF9AE}" pid="8" name="MSIP_Label_c69d85d5-6d9e-4305-a294-1f636ec0f2d6_ContentBits">
    <vt:lpwstr>0</vt:lpwstr>
  </property>
  <property fmtid="{D5CDD505-2E9C-101B-9397-08002B2CF9AE}" pid="9" name="ContentTypeId">
    <vt:lpwstr>0x010100C3164B6419967F4F9BC885BCC38080FE</vt:lpwstr>
  </property>
  <property fmtid="{D5CDD505-2E9C-101B-9397-08002B2CF9AE}" pid="10" name="Condition category1">
    <vt:lpwstr/>
  </property>
  <property fmtid="{D5CDD505-2E9C-101B-9397-08002B2CF9AE}" pid="11" name="Condition_x0020_category1">
    <vt:lpwstr/>
  </property>
  <property fmtid="{D5CDD505-2E9C-101B-9397-08002B2CF9AE}" pid="12" name="MediaServiceImageTags">
    <vt:lpwstr/>
  </property>
  <property fmtid="{D5CDD505-2E9C-101B-9397-08002B2CF9AE}" pid="13" name="docLang">
    <vt:lpwstr>en</vt:lpwstr>
  </property>
</Properties>
</file>