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34" w:rsidRPr="0092276D" w:rsidRDefault="00312A34" w:rsidP="00312A34">
      <w:pPr>
        <w:pStyle w:val="Heading1"/>
        <w:numPr>
          <w:ilvl w:val="0"/>
          <w:numId w:val="0"/>
        </w:numPr>
        <w:pBdr>
          <w:bottom w:val="single" w:sz="4" w:space="1" w:color="auto"/>
        </w:pBdr>
        <w:tabs>
          <w:tab w:val="clear" w:pos="720"/>
          <w:tab w:val="clear" w:pos="1440"/>
          <w:tab w:val="clear" w:pos="2160"/>
          <w:tab w:val="clear" w:pos="2880"/>
          <w:tab w:val="clear" w:pos="4680"/>
          <w:tab w:val="clear" w:pos="5400"/>
          <w:tab w:val="clear" w:pos="9000"/>
        </w:tabs>
        <w:spacing w:after="120"/>
        <w:ind w:left="851"/>
        <w:rPr>
          <w:b/>
          <w:sz w:val="32"/>
          <w:szCs w:val="32"/>
        </w:rPr>
      </w:pPr>
      <w:r w:rsidRPr="0092276D">
        <w:rPr>
          <w:b/>
          <w:sz w:val="32"/>
          <w:szCs w:val="32"/>
        </w:rPr>
        <w:t>Remit of the Expert Commission</w:t>
      </w:r>
    </w:p>
    <w:p w:rsidR="00312A34" w:rsidRPr="0092276D" w:rsidRDefault="00312A34" w:rsidP="00312A34">
      <w:pPr>
        <w:pStyle w:val="Heading2"/>
        <w:numPr>
          <w:ilvl w:val="0"/>
          <w:numId w:val="0"/>
        </w:numPr>
        <w:tabs>
          <w:tab w:val="clear" w:pos="720"/>
          <w:tab w:val="clear" w:pos="1440"/>
          <w:tab w:val="clear" w:pos="2160"/>
          <w:tab w:val="clear" w:pos="2880"/>
          <w:tab w:val="clear" w:pos="4680"/>
          <w:tab w:val="clear" w:pos="5400"/>
          <w:tab w:val="clear" w:pos="9000"/>
        </w:tabs>
        <w:spacing w:after="120"/>
        <w:ind w:left="851"/>
      </w:pPr>
      <w:r w:rsidRPr="0092276D">
        <w:t xml:space="preserve">The Scottish Government has established an independent expert commission of industry and consumer experts and academics, to provide evidence on improvements to Scotland’s stewardship of electricity and gas regulation in an independent Scotland.  This follows the model of the recent Fiscal Commission Working Group.  </w:t>
      </w:r>
    </w:p>
    <w:p w:rsidR="00312A34" w:rsidRDefault="00312A34" w:rsidP="00312A34">
      <w:pPr>
        <w:pStyle w:val="Heading2"/>
        <w:numPr>
          <w:ilvl w:val="0"/>
          <w:numId w:val="0"/>
        </w:numPr>
        <w:tabs>
          <w:tab w:val="clear" w:pos="720"/>
          <w:tab w:val="clear" w:pos="1440"/>
          <w:tab w:val="clear" w:pos="2160"/>
          <w:tab w:val="clear" w:pos="2880"/>
          <w:tab w:val="clear" w:pos="4680"/>
          <w:tab w:val="clear" w:pos="5400"/>
          <w:tab w:val="clear" w:pos="9000"/>
        </w:tabs>
        <w:spacing w:after="120"/>
        <w:ind w:left="851"/>
      </w:pPr>
      <w:r w:rsidRPr="0092276D">
        <w:t>The expert commission will consider the efficient regulation of electricity and gas – and the stewardship of the wider policy regime for energy in an independent Scotland.</w:t>
      </w:r>
    </w:p>
    <w:p w:rsidR="00857CE1" w:rsidRDefault="00857CE1" w:rsidP="00857CE1"/>
    <w:p w:rsidR="00857CE1" w:rsidRDefault="00857CE1" w:rsidP="00857CE1">
      <w:pPr>
        <w:pStyle w:val="Heading2"/>
        <w:numPr>
          <w:ilvl w:val="0"/>
          <w:numId w:val="0"/>
        </w:numPr>
        <w:tabs>
          <w:tab w:val="clear" w:pos="720"/>
          <w:tab w:val="clear" w:pos="1440"/>
          <w:tab w:val="clear" w:pos="2160"/>
          <w:tab w:val="clear" w:pos="2880"/>
          <w:tab w:val="clear" w:pos="4680"/>
          <w:tab w:val="clear" w:pos="5400"/>
          <w:tab w:val="clear" w:pos="9000"/>
        </w:tabs>
        <w:spacing w:after="120"/>
        <w:ind w:left="851"/>
      </w:pPr>
      <w:r w:rsidRPr="0092276D">
        <w:t xml:space="preserve">The Expert Commission will </w:t>
      </w:r>
      <w:r>
        <w:t xml:space="preserve">be independent and will </w:t>
      </w:r>
      <w:r w:rsidRPr="0092276D">
        <w:t xml:space="preserve">report to Government by the end of 2013.  </w:t>
      </w:r>
    </w:p>
    <w:p w:rsidR="00857CE1" w:rsidRPr="00857CE1" w:rsidRDefault="00857CE1" w:rsidP="00857CE1"/>
    <w:p w:rsidR="00312A34" w:rsidRPr="0092276D" w:rsidRDefault="00312A34" w:rsidP="00312A34">
      <w:pPr>
        <w:pStyle w:val="Heading2"/>
        <w:numPr>
          <w:ilvl w:val="0"/>
          <w:numId w:val="0"/>
        </w:numPr>
        <w:tabs>
          <w:tab w:val="clear" w:pos="720"/>
          <w:tab w:val="clear" w:pos="1440"/>
          <w:tab w:val="clear" w:pos="2160"/>
          <w:tab w:val="clear" w:pos="2880"/>
          <w:tab w:val="clear" w:pos="4680"/>
          <w:tab w:val="clear" w:pos="5400"/>
          <w:tab w:val="clear" w:pos="9000"/>
        </w:tabs>
        <w:spacing w:after="120"/>
        <w:ind w:left="851"/>
      </w:pPr>
      <w:r w:rsidRPr="0092276D">
        <w:t>The members of the Expert Commission are:</w:t>
      </w:r>
    </w:p>
    <w:p w:rsidR="00312A34" w:rsidRPr="0092276D" w:rsidRDefault="00312A34" w:rsidP="00312A34">
      <w:pPr>
        <w:pStyle w:val="Heading2"/>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851"/>
      </w:pPr>
      <w:r w:rsidRPr="0092276D">
        <w:rPr>
          <w:b/>
        </w:rPr>
        <w:t>Chair:  Robert Armour OBE</w:t>
      </w:r>
      <w:r w:rsidRPr="0092276D">
        <w:t xml:space="preserve"> (Chairman, Smarter Grid Solutions, former Company Secretary of British Energy Group </w:t>
      </w:r>
      <w:proofErr w:type="spellStart"/>
      <w:r w:rsidRPr="0092276D">
        <w:t>plc</w:t>
      </w:r>
      <w:proofErr w:type="spellEnd"/>
      <w:r w:rsidRPr="0092276D">
        <w:t>)</w:t>
      </w:r>
    </w:p>
    <w:p w:rsidR="00312A34" w:rsidRPr="0092276D" w:rsidRDefault="00312A34" w:rsidP="00312A34">
      <w:pPr>
        <w:pStyle w:val="Heading2"/>
        <w:numPr>
          <w:ilvl w:val="0"/>
          <w:numId w:val="7"/>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92276D">
        <w:rPr>
          <w:i/>
        </w:rPr>
        <w:t xml:space="preserve">Simon </w:t>
      </w:r>
      <w:proofErr w:type="spellStart"/>
      <w:r w:rsidRPr="0092276D">
        <w:rPr>
          <w:i/>
        </w:rPr>
        <w:t>Bucknall</w:t>
      </w:r>
      <w:proofErr w:type="spellEnd"/>
      <w:r w:rsidRPr="0092276D">
        <w:t xml:space="preserve"> (Retired, Formerly Director of Regulation, Scottish Power)</w:t>
      </w:r>
    </w:p>
    <w:p w:rsidR="00312A34" w:rsidRPr="0092276D" w:rsidRDefault="00312A34" w:rsidP="00312A34">
      <w:pPr>
        <w:pStyle w:val="Heading2"/>
        <w:numPr>
          <w:ilvl w:val="0"/>
          <w:numId w:val="7"/>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bookmarkStart w:id="0" w:name="_GoBack"/>
      <w:r w:rsidRPr="0092276D">
        <w:rPr>
          <w:i/>
        </w:rPr>
        <w:t>Tom Delay</w:t>
      </w:r>
      <w:r w:rsidRPr="0092276D">
        <w:t xml:space="preserve"> (Chief Executive, The Carbon Trust)</w:t>
      </w:r>
    </w:p>
    <w:bookmarkEnd w:id="0"/>
    <w:p w:rsidR="00312A34" w:rsidRPr="0092276D" w:rsidRDefault="00312A34" w:rsidP="00312A34">
      <w:pPr>
        <w:pStyle w:val="Heading2"/>
        <w:numPr>
          <w:ilvl w:val="0"/>
          <w:numId w:val="7"/>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92276D">
        <w:rPr>
          <w:i/>
        </w:rPr>
        <w:t xml:space="preserve">Audrey </w:t>
      </w:r>
      <w:proofErr w:type="spellStart"/>
      <w:r w:rsidRPr="0092276D">
        <w:rPr>
          <w:i/>
        </w:rPr>
        <w:t>Gallacher</w:t>
      </w:r>
      <w:proofErr w:type="spellEnd"/>
      <w:r w:rsidRPr="0092276D">
        <w:t xml:space="preserve"> (Director of Energy, Consumer Focus)</w:t>
      </w:r>
    </w:p>
    <w:p w:rsidR="00312A34" w:rsidRPr="0092276D" w:rsidRDefault="00312A34" w:rsidP="00312A34">
      <w:pPr>
        <w:pStyle w:val="Heading2"/>
        <w:numPr>
          <w:ilvl w:val="0"/>
          <w:numId w:val="7"/>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92276D">
        <w:rPr>
          <w:i/>
        </w:rPr>
        <w:t>Dr Robert Gross</w:t>
      </w:r>
      <w:r w:rsidRPr="0092276D">
        <w:t xml:space="preserve"> (Head of </w:t>
      </w:r>
      <w:proofErr w:type="spellStart"/>
      <w:r w:rsidRPr="0092276D">
        <w:t>UKERC</w:t>
      </w:r>
      <w:proofErr w:type="spellEnd"/>
      <w:r w:rsidRPr="0092276D">
        <w:t xml:space="preserve"> Technology and Policy Assessment Function, Imperial College)</w:t>
      </w:r>
    </w:p>
    <w:p w:rsidR="00312A34" w:rsidRPr="0092276D" w:rsidRDefault="00312A34" w:rsidP="00312A34">
      <w:pPr>
        <w:pStyle w:val="Heading2"/>
        <w:numPr>
          <w:ilvl w:val="0"/>
          <w:numId w:val="7"/>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92276D">
        <w:rPr>
          <w:i/>
        </w:rPr>
        <w:t>Gordon MacDougall</w:t>
      </w:r>
      <w:r w:rsidRPr="0092276D">
        <w:t xml:space="preserve"> (COO, UK and Ireland, Renewable Energy Systems)</w:t>
      </w:r>
    </w:p>
    <w:p w:rsidR="00312A34" w:rsidRPr="0092276D" w:rsidRDefault="00312A34" w:rsidP="00312A34">
      <w:pPr>
        <w:pStyle w:val="Heading2"/>
        <w:numPr>
          <w:ilvl w:val="0"/>
          <w:numId w:val="7"/>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92276D">
        <w:rPr>
          <w:i/>
        </w:rPr>
        <w:t xml:space="preserve">Fiona </w:t>
      </w:r>
      <w:proofErr w:type="spellStart"/>
      <w:r w:rsidRPr="0092276D">
        <w:rPr>
          <w:i/>
        </w:rPr>
        <w:t>Riddoch</w:t>
      </w:r>
      <w:proofErr w:type="spellEnd"/>
      <w:r w:rsidRPr="0092276D">
        <w:t xml:space="preserve"> (Managing Director, </w:t>
      </w:r>
      <w:proofErr w:type="spellStart"/>
      <w:r w:rsidRPr="0092276D">
        <w:t>Cogen</w:t>
      </w:r>
      <w:proofErr w:type="spellEnd"/>
      <w:r w:rsidRPr="0092276D">
        <w:t xml:space="preserve"> Europe)</w:t>
      </w:r>
    </w:p>
    <w:p w:rsidR="00312A34" w:rsidRPr="0092276D" w:rsidRDefault="00312A34" w:rsidP="00312A34">
      <w:pPr>
        <w:pStyle w:val="Heading2"/>
        <w:numPr>
          <w:ilvl w:val="0"/>
          <w:numId w:val="7"/>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92276D">
        <w:rPr>
          <w:i/>
        </w:rPr>
        <w:t xml:space="preserve">John Scott </w:t>
      </w:r>
      <w:r w:rsidRPr="0092276D">
        <w:t xml:space="preserve">(Director, Chiltern Power Ltd, Formerly Director of Engineering National Grid and Technical Director, </w:t>
      </w:r>
      <w:proofErr w:type="spellStart"/>
      <w:r w:rsidRPr="0092276D">
        <w:t>Ofgem</w:t>
      </w:r>
      <w:proofErr w:type="spellEnd"/>
      <w:r w:rsidRPr="0092276D">
        <w:t>)</w:t>
      </w:r>
    </w:p>
    <w:p w:rsidR="00312A34" w:rsidRPr="0092276D" w:rsidRDefault="00312A34" w:rsidP="00312A34">
      <w:pPr>
        <w:pStyle w:val="Heading2"/>
        <w:numPr>
          <w:ilvl w:val="0"/>
          <w:numId w:val="7"/>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92276D">
        <w:rPr>
          <w:i/>
        </w:rPr>
        <w:t xml:space="preserve">David </w:t>
      </w:r>
      <w:proofErr w:type="spellStart"/>
      <w:r w:rsidRPr="0092276D">
        <w:rPr>
          <w:i/>
        </w:rPr>
        <w:t>Sigsworth</w:t>
      </w:r>
      <w:proofErr w:type="spellEnd"/>
      <w:r w:rsidRPr="0092276D">
        <w:t xml:space="preserve"> (Chairman, </w:t>
      </w:r>
      <w:proofErr w:type="spellStart"/>
      <w:r w:rsidRPr="0092276D">
        <w:t>SEPA</w:t>
      </w:r>
      <w:proofErr w:type="spellEnd"/>
      <w:r w:rsidRPr="0092276D">
        <w:t>, Chairman of the Scottish Fuel Poverty Forum, Former Board Director, SSE)</w:t>
      </w:r>
    </w:p>
    <w:p w:rsidR="00312A34" w:rsidRPr="0092276D" w:rsidRDefault="00312A34" w:rsidP="00312A34">
      <w:pPr>
        <w:pStyle w:val="Heading2"/>
        <w:numPr>
          <w:ilvl w:val="0"/>
          <w:numId w:val="7"/>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92276D">
        <w:rPr>
          <w:i/>
        </w:rPr>
        <w:t>Graeme Sweeney</w:t>
      </w:r>
      <w:r w:rsidRPr="0092276D">
        <w:t xml:space="preserve"> (Special Advisor on CO2 to Royal Dutch Shell, Executive Chair of Chop-</w:t>
      </w:r>
      <w:proofErr w:type="spellStart"/>
      <w:r w:rsidRPr="0092276D">
        <w:t>cloc</w:t>
      </w:r>
      <w:proofErr w:type="spellEnd"/>
      <w:r w:rsidRPr="0092276D">
        <w:t xml:space="preserve"> Ltd; Chairman of the Advisory Council of the European Technology Platform on Zero Emission Fossil Fuel Power Plants (</w:t>
      </w:r>
      <w:proofErr w:type="spellStart"/>
      <w:r w:rsidRPr="0092276D">
        <w:t>ETP-ZEP</w:t>
      </w:r>
      <w:proofErr w:type="spellEnd"/>
      <w:r w:rsidRPr="0092276D">
        <w:t>)</w:t>
      </w:r>
    </w:p>
    <w:p w:rsidR="00857CE1" w:rsidRDefault="00857CE1" w:rsidP="00857CE1"/>
    <w:p w:rsidR="00312A34" w:rsidRPr="0092276D" w:rsidRDefault="00312A34" w:rsidP="00312A34">
      <w:pPr>
        <w:spacing w:after="120"/>
        <w:ind w:firstLine="851"/>
        <w:jc w:val="left"/>
        <w:rPr>
          <w:rFonts w:cs="Arial"/>
          <w:b/>
        </w:rPr>
      </w:pPr>
      <w:r w:rsidRPr="0092276D">
        <w:rPr>
          <w:rFonts w:cs="Arial"/>
          <w:b/>
        </w:rPr>
        <w:t>Questions for specific consideration</w:t>
      </w:r>
    </w:p>
    <w:p w:rsidR="00312A34" w:rsidRPr="00E21FE0" w:rsidRDefault="00312A34" w:rsidP="00312A34">
      <w:pPr>
        <w:pStyle w:val="Heading2"/>
        <w:numPr>
          <w:ilvl w:val="0"/>
          <w:numId w:val="6"/>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E21FE0">
        <w:t>The role of a Scottish Regulator in the optimal operation of the UK energy market to deliver affordability, security of supply and environmental sustainability</w:t>
      </w:r>
    </w:p>
    <w:p w:rsidR="00312A34" w:rsidRPr="00E21FE0" w:rsidRDefault="00312A34" w:rsidP="00312A34">
      <w:pPr>
        <w:pStyle w:val="Heading2"/>
        <w:numPr>
          <w:ilvl w:val="0"/>
          <w:numId w:val="6"/>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E21FE0">
        <w:t>Consideration of market mechanisms to ensure an independent Scotland can participate efficiently in an integrated GB-market, addressing the unique requirements of energy generation, transmission, distribution in Scotland</w:t>
      </w:r>
    </w:p>
    <w:p w:rsidR="00312A34" w:rsidRPr="00E21FE0" w:rsidRDefault="00312A34" w:rsidP="00312A34">
      <w:pPr>
        <w:pStyle w:val="Heading2"/>
        <w:numPr>
          <w:ilvl w:val="0"/>
          <w:numId w:val="6"/>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E21FE0">
        <w:t>To consider how a strategic energy partnership with UK will operate – its span of competence and the processes for co-operation with the UK</w:t>
      </w:r>
    </w:p>
    <w:p w:rsidR="00312A34" w:rsidRPr="0092276D" w:rsidRDefault="00312A34" w:rsidP="00312A34">
      <w:pPr>
        <w:pStyle w:val="Heading2"/>
        <w:numPr>
          <w:ilvl w:val="0"/>
          <w:numId w:val="6"/>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E21FE0">
        <w:t>Options for an optimal policy and regulatory environment to encourage renewable generation, including incentives for innovative technologies and the supply chain.</w:t>
      </w:r>
    </w:p>
    <w:p w:rsidR="00312A34" w:rsidRPr="00E21FE0" w:rsidRDefault="00312A34" w:rsidP="00312A34">
      <w:pPr>
        <w:pStyle w:val="Heading2"/>
        <w:numPr>
          <w:ilvl w:val="0"/>
          <w:numId w:val="6"/>
        </w:numPr>
        <w:pBdr>
          <w:top w:val="single" w:sz="4" w:space="1" w:color="auto"/>
          <w:left w:val="single" w:sz="4" w:space="4" w:color="auto"/>
          <w:bottom w:val="single" w:sz="4" w:space="1" w:color="auto"/>
          <w:right w:val="single" w:sz="4" w:space="4" w:color="auto"/>
        </w:pBdr>
        <w:shd w:val="clear" w:color="auto" w:fill="EAF1DD" w:themeFill="accent3" w:themeFillTint="33"/>
        <w:tabs>
          <w:tab w:val="clear" w:pos="720"/>
          <w:tab w:val="clear" w:pos="1440"/>
          <w:tab w:val="clear" w:pos="2160"/>
          <w:tab w:val="clear" w:pos="2880"/>
          <w:tab w:val="clear" w:pos="4680"/>
          <w:tab w:val="clear" w:pos="5400"/>
          <w:tab w:val="clear" w:pos="9000"/>
        </w:tabs>
        <w:spacing w:after="120"/>
        <w:ind w:left="1134" w:hanging="283"/>
      </w:pPr>
      <w:r w:rsidRPr="00E21FE0">
        <w:lastRenderedPageBreak/>
        <w:t>Advice on ways in which an independent Scotland can promote fairer, more affordable energy prices, with the need to address fuel poverty and measures to improve energy efficiency.</w:t>
      </w:r>
    </w:p>
    <w:p w:rsidR="00E3599D" w:rsidRDefault="00E3599D" w:rsidP="00E36759"/>
    <w:sectPr w:rsidR="00E3599D" w:rsidSect="00857CE1">
      <w:headerReference w:type="default" r:id="rId8"/>
      <w:footerReference w:type="default" r:id="rId9"/>
      <w:pgSz w:w="11906" w:h="16838" w:code="9"/>
      <w:pgMar w:top="1440" w:right="1021" w:bottom="1440" w:left="102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34" w:rsidRDefault="00312A34">
      <w:pPr>
        <w:spacing w:line="240" w:lineRule="auto"/>
      </w:pPr>
      <w:r>
        <w:separator/>
      </w:r>
    </w:p>
  </w:endnote>
  <w:endnote w:type="continuationSeparator" w:id="0">
    <w:p w:rsidR="00312A34" w:rsidRDefault="00312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34" w:rsidRDefault="00312A34">
      <w:pPr>
        <w:spacing w:line="240" w:lineRule="auto"/>
      </w:pPr>
      <w:r>
        <w:separator/>
      </w:r>
    </w:p>
  </w:footnote>
  <w:footnote w:type="continuationSeparator" w:id="0">
    <w:p w:rsidR="00312A34" w:rsidRDefault="00312A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FF5E2E"/>
    <w:multiLevelType w:val="hybridMultilevel"/>
    <w:tmpl w:val="942862C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E2155E"/>
    <w:multiLevelType w:val="hybridMultilevel"/>
    <w:tmpl w:val="13C4A7BE"/>
    <w:lvl w:ilvl="0" w:tplc="0902EDA2">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76E87C2E"/>
    <w:multiLevelType w:val="hybridMultilevel"/>
    <w:tmpl w:val="A7EECA34"/>
    <w:lvl w:ilvl="0" w:tplc="AE36BBFE">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34"/>
    <w:rsid w:val="00100021"/>
    <w:rsid w:val="001267F7"/>
    <w:rsid w:val="00157346"/>
    <w:rsid w:val="00192DC7"/>
    <w:rsid w:val="002F3688"/>
    <w:rsid w:val="00312A34"/>
    <w:rsid w:val="003F2479"/>
    <w:rsid w:val="00411FC4"/>
    <w:rsid w:val="00575098"/>
    <w:rsid w:val="0067486A"/>
    <w:rsid w:val="006D26F7"/>
    <w:rsid w:val="00857CE1"/>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34"/>
    <w:pPr>
      <w:tabs>
        <w:tab w:val="left" w:pos="720"/>
        <w:tab w:val="left" w:pos="1440"/>
        <w:tab w:val="left" w:pos="2160"/>
        <w:tab w:val="left" w:pos="2880"/>
        <w:tab w:val="left" w:pos="4680"/>
        <w:tab w:val="left" w:pos="5400"/>
        <w:tab w:val="right" w:pos="9000"/>
      </w:tabs>
      <w:spacing w:line="240" w:lineRule="atLeast"/>
      <w:jc w:val="both"/>
    </w:pPr>
    <w:rPr>
      <w:rFonts w:eastAsia="SimSun"/>
      <w:szCs w:val="24"/>
      <w:lang w:eastAsia="zh-CN"/>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2Char">
    <w:name w:val="Heading 2 Char"/>
    <w:aliases w:val="Outline2 Char"/>
    <w:basedOn w:val="DefaultParagraphFont"/>
    <w:link w:val="Heading2"/>
    <w:rsid w:val="00312A34"/>
    <w:rPr>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34"/>
    <w:pPr>
      <w:tabs>
        <w:tab w:val="left" w:pos="720"/>
        <w:tab w:val="left" w:pos="1440"/>
        <w:tab w:val="left" w:pos="2160"/>
        <w:tab w:val="left" w:pos="2880"/>
        <w:tab w:val="left" w:pos="4680"/>
        <w:tab w:val="left" w:pos="5400"/>
        <w:tab w:val="right" w:pos="9000"/>
      </w:tabs>
      <w:spacing w:line="240" w:lineRule="atLeast"/>
      <w:jc w:val="both"/>
    </w:pPr>
    <w:rPr>
      <w:rFonts w:eastAsia="SimSun"/>
      <w:szCs w:val="24"/>
      <w:lang w:eastAsia="zh-CN"/>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2Char">
    <w:name w:val="Heading 2 Char"/>
    <w:aliases w:val="Outline2 Char"/>
    <w:basedOn w:val="DefaultParagraphFont"/>
    <w:link w:val="Heading2"/>
    <w:rsid w:val="00312A34"/>
    <w:rPr>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2138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u116451</dc:creator>
  <cp:lastModifiedBy>u417596</cp:lastModifiedBy>
  <cp:revision>2</cp:revision>
  <dcterms:created xsi:type="dcterms:W3CDTF">2013-07-05T15:06:00Z</dcterms:created>
  <dcterms:modified xsi:type="dcterms:W3CDTF">2013-07-05T15:06:00Z</dcterms:modified>
</cp:coreProperties>
</file>